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RENCANA INDUK PENELITIAN (RIP) STEI FI</w:t>
      </w:r>
    </w:p>
    <w:p>
      <w:pPr>
        <w:spacing w:after="160"/>
        <w:jc w:val="center"/>
      </w:pPr>
      <w:r>
        <w:rPr>
          <w:color w:val="555555"/>
          <w:sz w:val="18"/>
        </w:rPr>
        <w:t>Kode: F-LPPM-01-01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RIP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  s.d.  20___  (5 Tahun)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LPPM bersama Senat STEI FI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Disahkan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VISI DAN MISI PENELITIAN STEI FI</w:t>
      </w:r>
    </w:p>
    <w:p>
      <w:pPr>
        <w:spacing w:after="100"/>
        <w:jc w:val="both"/>
      </w:pPr>
      <w:r>
        <w:rPr>
          <w:b w:val="0"/>
          <w:i/>
          <w:color w:val="000000"/>
          <w:sz w:val="20"/>
        </w:rPr>
        <w:t>Visi: Menjadi pusat penelitian unggulan ekonomi Islam yang relevan, berdampak, dan berkontribusi bagi pengembangan ilmu serta pemberdayaan masyarakat.</w:t>
      </w:r>
    </w:p>
    <w:p>
      <w:pPr>
        <w:spacing w:before="120" w:after="60"/>
      </w:pPr>
      <w:r>
        <w:rPr>
          <w:b/>
          <w:color w:val="1B5E20"/>
          <w:sz w:val="22"/>
        </w:rPr>
        <w:t>B. TEMA RISET UNGGULAN LPPM STEI FI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Tema Riset Unggulan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Sub-Tema</w:t>
            </w:r>
          </w:p>
        </w:tc>
        <w:tc>
          <w:tcPr>
            <w:tcW w:type="dxa" w:w="4706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Relevansi Strategis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Pengembangan Keuangan Islam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Perbankan syariah, takaful, sukuk, wakaf produktif</w:t>
            </w:r>
          </w:p>
        </w:tc>
        <w:tc>
          <w:tcPr>
            <w:tcW w:type="dxa" w:w="4706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Mendukung literasi dan pengembangan produk keuangan syariah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Pemberdayaan Ekonomi Berbasis Zakat dan Wakaf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Optimalisasi ZIS, wakaf uang, BMT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Mendukung pengentasan kemiskinan berbasis Islam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Halal Ekosistem dan Kewirausahaan Islam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Sertifikasi halal, bisnis syariah digital</w:t>
            </w:r>
          </w:p>
        </w:tc>
        <w:tc>
          <w:tcPr>
            <w:tcW w:type="dxa" w:w="4706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Mendukung pertumbuhan ekonomi halal Indonesia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Tata Kelola Kelembagaan Islam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Akuntabilitas lembaga keuangan syariah, SPMI PTAI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Meningkatkan kualitas tata kelola institusi Islam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Digitalisasi Keuangan Syariah (Islamic Fintech)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Fintech syariah, crowdfunding berbasis waqf, e-commerce halal</w:t>
            </w:r>
          </w:p>
        </w:tc>
        <w:tc>
          <w:tcPr>
            <w:tcW w:type="dxa" w:w="4706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Mendukung transformasi digital di sektor halal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C. TARGET KINERJA PENELITIAN (5 TAHUN)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 Kinerja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Tahun 1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Tahun 2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Tahun 3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Tahun 4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Tahun 5</w:t>
            </w:r>
          </w:p>
        </w:tc>
      </w:tr>
      <w:tr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penelitian (dosen)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Publikasi jurnal nasional terakreditasi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Publikasi jurnal internasional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HKI (paten/hak cipta) yang didaftarkan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Hibah penelitian eksternal (Kemdikbud/LPDP)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F-LPPM-01-01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F-LPPM-01-01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