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LPJ KEGIATAN ORMAWA</w:t>
      </w:r>
    </w:p>
    <w:p>
      <w:pPr>
        <w:spacing w:after="160"/>
        <w:jc w:val="center"/>
      </w:pPr>
      <w:r>
        <w:rPr>
          <w:color w:val="555555"/>
          <w:sz w:val="18"/>
        </w:rPr>
        <w:t>Kode: F-WK3-04-06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LAPORAN PERTANGGUNGJAWABAN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Kegiatan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III STEI Fitrah Insani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LPJ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Max. H+7 setelah kegiatan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CAPAIAN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hadir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selesai tepat waktu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Tujuan kegiatan tercapai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peserta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REALISASI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(Rp)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/ Kurang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Perlengkapan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narasumber (jika ada)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Transportasi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Lain-lain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DOKUMENTASI KEGIATAN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Foto-foto kegiatan dilampirkan (min. 5 foto) yang menunjukkan: suasana kegiatan, peserta, dan narasumber.</w:t>
      </w:r>
    </w:p>
    <w:p>
      <w:pPr>
        <w:spacing w:before="120" w:after="60"/>
      </w:pPr>
      <w:r>
        <w:rPr>
          <w:b/>
          <w:color w:val="4A148C"/>
          <w:sz w:val="22"/>
        </w:rPr>
        <w:t>D. EVALUASI DAN REKOMENDASI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Panitia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Ormawa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