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PROGRAM KEGIATAN ALUMNI (IKA STEI FI)</w:t>
      </w:r>
    </w:p>
    <w:p>
      <w:pPr>
        <w:spacing w:after="160"/>
        <w:jc w:val="center"/>
      </w:pPr>
      <w:r>
        <w:rPr>
          <w:color w:val="555555"/>
          <w:sz w:val="18"/>
        </w:rPr>
        <w:t>Kode: F-WK3-08-04   |   Jenis: Arsip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Penyelenggara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IKA (Ikatan Alumni) STEI Fitrah Insani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Dikoordinasikan oleh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 / Kegiatan IKA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Tujuan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Jadwal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15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 (Rp)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Reuni Akbar Alumni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Silaturahmi dan networking alumni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Tahunan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IKA + WK III</w:t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Mentoring Alumni untuk Mhs Tingkat Akhir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Alumni berbagi pengalaman karir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semester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IKA + WK III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Alumni Goes to Campus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Alumni berbicara di kelas atau seminar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semester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IKA + WK I</w:t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Donasi / Infak Alumni untuk STEI FI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Penggalangan dana dari alumni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IKA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Pelatihan Wirausaha Alumni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Pengembangan bisnis alumni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Tahunan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IKA + PIB</w:t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IKA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F-WK3-08-04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F-WK3-08-04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