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LULUSAN TAHUNAN KEPADA LPM DAN KETUA</w:t>
      </w:r>
    </w:p>
    <w:p>
      <w:pPr>
        <w:spacing w:after="160"/>
        <w:jc w:val="center"/>
      </w:pPr>
      <w:r>
        <w:rPr>
          <w:color w:val="555555"/>
          <w:sz w:val="18"/>
        </w:rPr>
        <w:t>Kode: F-WK3-10-09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+ 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Lulusan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 ES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 PS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lulusan tahun ini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lulusan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studi rata-rata (semester)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lulus tepat waktu (≤8 sem)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Cum Laude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Sangat Memuaskan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Memuaskan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Perbandingan dengan TA Lalu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ini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 lalu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lulusan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  ☐ Turun  ☐ Stabil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  ☐ Turun  ☐ Stabil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lulus tepat waktu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  ☐ Turun  ☐ Stabil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