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56AE" w14:textId="77777777" w:rsidR="00173391" w:rsidRDefault="00173391">
      <w:pPr>
        <w:spacing w:after="800"/>
      </w:pPr>
    </w:p>
    <w:p w14:paraId="1A7713D3" w14:textId="77777777" w:rsidR="00173391" w:rsidRDefault="00AA3359">
      <w:pPr>
        <w:spacing w:after="80"/>
        <w:jc w:val="center"/>
      </w:pPr>
      <w:r>
        <w:rPr>
          <w:b/>
          <w:bCs/>
          <w:color w:val="1A237E"/>
          <w:sz w:val="36"/>
          <w:szCs w:val="36"/>
        </w:rPr>
        <w:t>RENCANA PEMBELAJARAN SEMESTER (RPS)</w:t>
      </w:r>
    </w:p>
    <w:p w14:paraId="65404B7C" w14:textId="77777777" w:rsidR="00173391" w:rsidRDefault="00173391">
      <w:pPr>
        <w:pBdr>
          <w:bottom w:val="thick" w:sz="12" w:space="4" w:color="B8860B"/>
        </w:pBdr>
        <w:spacing w:after="80"/>
        <w:jc w:val="center"/>
      </w:pPr>
    </w:p>
    <w:p w14:paraId="6E9CB8F9" w14:textId="77777777" w:rsidR="00173391" w:rsidRDefault="00173391">
      <w:pPr>
        <w:spacing w:after="160"/>
      </w:pPr>
    </w:p>
    <w:p w14:paraId="0D711C00" w14:textId="77777777" w:rsidR="00173391" w:rsidRDefault="00AA3359">
      <w:pPr>
        <w:spacing w:before="60" w:after="60"/>
        <w:jc w:val="center"/>
      </w:pPr>
      <w:r>
        <w:rPr>
          <w:b/>
          <w:bCs/>
          <w:color w:val="1A237E"/>
          <w:sz w:val="48"/>
          <w:szCs w:val="48"/>
        </w:rPr>
        <w:t>EKONOMI ISLAM</w:t>
      </w:r>
    </w:p>
    <w:p w14:paraId="474BE2EC" w14:textId="77777777" w:rsidR="00173391" w:rsidRDefault="00AA3359">
      <w:pPr>
        <w:spacing w:before="40" w:after="240"/>
        <w:jc w:val="center"/>
      </w:pPr>
      <w:r>
        <w:rPr>
          <w:b/>
          <w:bCs/>
          <w:color w:val="B8860B"/>
        </w:rPr>
        <w:t>Kode MK: MKI11102 / MKI12102  |  2 SKS  |  Semester II</w:t>
      </w:r>
    </w:p>
    <w:p w14:paraId="454D570B" w14:textId="77777777" w:rsidR="00173391" w:rsidRDefault="00173391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173391" w14:paraId="29568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111CA2" w14:textId="77777777" w:rsidR="00173391" w:rsidRDefault="00AA3359">
            <w:pPr>
              <w:jc w:val="right"/>
            </w:pPr>
            <w:r>
              <w:rPr>
                <w:b/>
                <w:bCs/>
                <w:color w:val="1A237E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2845250" w14:textId="77777777" w:rsidR="00173391" w:rsidRDefault="00AA3359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173391" w14:paraId="6463B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0376A5" w14:textId="77777777" w:rsidR="00173391" w:rsidRDefault="00AA3359">
            <w:pPr>
              <w:jc w:val="right"/>
            </w:pPr>
            <w:r>
              <w:rPr>
                <w:b/>
                <w:bCs/>
                <w:color w:val="1A237E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7EB9945" w14:textId="77777777" w:rsidR="00173391" w:rsidRDefault="00AA3359">
            <w:r>
              <w:rPr>
                <w:color w:val="000000"/>
                <w:sz w:val="22"/>
                <w:szCs w:val="22"/>
              </w:rPr>
              <w:t>: Dr. Ahmad Mahfudzi</w:t>
            </w:r>
          </w:p>
        </w:tc>
      </w:tr>
      <w:tr w:rsidR="00173391" w14:paraId="046F0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DD8748" w14:textId="77777777" w:rsidR="00173391" w:rsidRDefault="00AA3359">
            <w:pPr>
              <w:jc w:val="right"/>
            </w:pPr>
            <w:r>
              <w:rPr>
                <w:b/>
                <w:bCs/>
                <w:color w:val="1A237E"/>
                <w:sz w:val="22"/>
                <w:szCs w:val="22"/>
              </w:rPr>
              <w:t>Jadwal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9BCF5D" w14:textId="77777777" w:rsidR="00173391" w:rsidRDefault="00AA3359">
            <w:r>
              <w:rPr>
                <w:color w:val="000000"/>
                <w:sz w:val="22"/>
                <w:szCs w:val="22"/>
              </w:rPr>
              <w:t>: Jumat, 08.30–09.30 WIB (Reguler) | 17.00–18.00 WIB (Karyawan)</w:t>
            </w:r>
          </w:p>
        </w:tc>
      </w:tr>
      <w:tr w:rsidR="00173391" w14:paraId="09A23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6E6DB" w14:textId="77777777" w:rsidR="00173391" w:rsidRDefault="00AA3359">
            <w:pPr>
              <w:jc w:val="right"/>
            </w:pPr>
            <w:r>
              <w:rPr>
                <w:b/>
                <w:bCs/>
                <w:color w:val="1A237E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AE3362D" w14:textId="77777777" w:rsidR="00173391" w:rsidRDefault="00AA3359">
            <w:r>
              <w:rPr>
                <w:color w:val="000000"/>
                <w:sz w:val="22"/>
                <w:szCs w:val="22"/>
              </w:rPr>
              <w:t>: 2025/2026 (Semester Genap)</w:t>
            </w:r>
          </w:p>
        </w:tc>
      </w:tr>
    </w:tbl>
    <w:p w14:paraId="2EE322AA" w14:textId="77777777" w:rsidR="00173391" w:rsidRDefault="00173391">
      <w:pPr>
        <w:spacing w:after="600"/>
      </w:pPr>
    </w:p>
    <w:p w14:paraId="5AB591DF" w14:textId="77777777" w:rsidR="00173391" w:rsidRDefault="00AA3359">
      <w:pPr>
        <w:spacing w:before="100" w:after="40"/>
        <w:jc w:val="center"/>
      </w:pPr>
      <w:r>
        <w:rPr>
          <w:b/>
          <w:bCs/>
          <w:color w:val="1A237E"/>
          <w:sz w:val="28"/>
          <w:szCs w:val="28"/>
        </w:rPr>
        <w:t>SEKOLAH TINGGI EKONOMI ISLAM (STEI)</w:t>
      </w:r>
    </w:p>
    <w:p w14:paraId="02AA081C" w14:textId="77777777" w:rsidR="00173391" w:rsidRDefault="00AA3359">
      <w:pPr>
        <w:spacing w:after="40"/>
        <w:jc w:val="center"/>
      </w:pPr>
      <w:r>
        <w:rPr>
          <w:b/>
          <w:bCs/>
          <w:color w:val="1A237E"/>
          <w:sz w:val="34"/>
          <w:szCs w:val="34"/>
        </w:rPr>
        <w:t>FITRAH INSANI</w:t>
      </w:r>
    </w:p>
    <w:p w14:paraId="5005C375" w14:textId="77777777" w:rsidR="00173391" w:rsidRDefault="00AA3359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</w:t>
      </w:r>
    </w:p>
    <w:p w14:paraId="08283C92" w14:textId="77777777" w:rsidR="00173391" w:rsidRDefault="00AA3359">
      <w:pPr>
        <w:spacing w:after="40"/>
        <w:jc w:val="center"/>
      </w:pPr>
      <w:r>
        <w:rPr>
          <w:b/>
          <w:bCs/>
          <w:color w:val="B8860B"/>
          <w:sz w:val="22"/>
          <w:szCs w:val="22"/>
        </w:rPr>
        <w:t>Tahun 2026</w:t>
      </w:r>
    </w:p>
    <w:p w14:paraId="0AA86816" w14:textId="77777777" w:rsidR="00173391" w:rsidRDefault="00AA3359">
      <w:r>
        <w:br w:type="page"/>
      </w:r>
    </w:p>
    <w:p w14:paraId="79ADCC8F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lastRenderedPageBreak/>
        <w:t>A. IDENTITAS MATA KULIAH</w:t>
      </w:r>
    </w:p>
    <w:p w14:paraId="1B8D8F79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173391" w14:paraId="687384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C5E2A9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952EBB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2EA4C3" w14:textId="77777777" w:rsidR="00173391" w:rsidRDefault="00AA3359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173391" w14:paraId="30F24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B80D78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E98105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078125" w14:textId="77777777" w:rsidR="00173391" w:rsidRDefault="00AA3359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173391" w14:paraId="1B84C5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4A779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39A945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1F8D83" w14:textId="77777777" w:rsidR="00173391" w:rsidRDefault="00AA3359">
            <w:r>
              <w:rPr>
                <w:color w:val="000000"/>
                <w:sz w:val="22"/>
                <w:szCs w:val="22"/>
              </w:rPr>
              <w:t>Ekonomi Islam</w:t>
            </w:r>
          </w:p>
        </w:tc>
      </w:tr>
      <w:tr w:rsidR="00173391" w14:paraId="71A2D7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973446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BD526B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FCFC7" w14:textId="77777777" w:rsidR="00173391" w:rsidRDefault="00AA3359">
            <w:r>
              <w:rPr>
                <w:color w:val="000000"/>
                <w:sz w:val="22"/>
                <w:szCs w:val="22"/>
              </w:rPr>
              <w:t>MKI11102 (ES) / MKI12102 (PS)</w:t>
            </w:r>
          </w:p>
        </w:tc>
      </w:tr>
      <w:tr w:rsidR="00173391" w14:paraId="61FBA9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2BFA7A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Klasifikasi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34D3F1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B3922C" w14:textId="77777777" w:rsidR="00173391" w:rsidRDefault="00AA3359">
            <w:r>
              <w:rPr>
                <w:color w:val="000000"/>
                <w:sz w:val="22"/>
                <w:szCs w:val="22"/>
              </w:rPr>
              <w:t>Mata Kuliah Keahlian Inti (MKKI) — Wajib Prodi</w:t>
            </w:r>
          </w:p>
        </w:tc>
      </w:tr>
      <w:tr w:rsidR="00173391" w14:paraId="201EB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2514A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454260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102315" w14:textId="77777777" w:rsidR="00173391" w:rsidRDefault="00AA3359">
            <w:r>
              <w:rPr>
                <w:color w:val="000000"/>
                <w:sz w:val="22"/>
                <w:szCs w:val="22"/>
              </w:rPr>
              <w:t>2 SKS (2 SKS Teori)</w:t>
            </w:r>
          </w:p>
        </w:tc>
      </w:tr>
      <w:tr w:rsidR="00173391" w14:paraId="1D468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6D3E34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F8300D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58306C" w14:textId="77777777" w:rsidR="00173391" w:rsidRDefault="00AA3359">
            <w:r>
              <w:rPr>
                <w:color w:val="000000"/>
                <w:sz w:val="22"/>
                <w:szCs w:val="22"/>
              </w:rPr>
              <w:t>II (Dua) — Reguler &amp; Karyawan</w:t>
            </w:r>
          </w:p>
        </w:tc>
      </w:tr>
      <w:tr w:rsidR="00173391" w14:paraId="1FAF6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B367A6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Mata Kuliah Prasyarat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9C2991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F3667D" w14:textId="77777777" w:rsidR="00173391" w:rsidRDefault="00AA3359">
            <w:r>
              <w:rPr>
                <w:color w:val="000000"/>
                <w:sz w:val="22"/>
                <w:szCs w:val="22"/>
              </w:rPr>
              <w:t>Pengantar Ekonomi Islam (MKU11111) — Semester I</w:t>
            </w:r>
          </w:p>
        </w:tc>
      </w:tr>
      <w:tr w:rsidR="00173391" w14:paraId="4D420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54594A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Mata Kuliah Lanjutan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F227AD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E8EFBD" w14:textId="77777777" w:rsidR="00173391" w:rsidRDefault="00AA3359">
            <w:r>
              <w:rPr>
                <w:color w:val="000000"/>
                <w:sz w:val="22"/>
                <w:szCs w:val="22"/>
              </w:rPr>
              <w:t>Ekonomi Mikro Islam (Smt IV), Sistem Moneter Islam (Smt IV), Ekonomi Makro Islam (Smt III)</w:t>
            </w:r>
          </w:p>
        </w:tc>
      </w:tr>
      <w:tr w:rsidR="00173391" w14:paraId="4BBE2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527EE7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DB4EC5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698FCA" w14:textId="77777777" w:rsidR="00173391" w:rsidRDefault="00AA3359">
            <w:r>
              <w:rPr>
                <w:color w:val="000000"/>
                <w:sz w:val="22"/>
                <w:szCs w:val="22"/>
              </w:rPr>
              <w:t>Dr. Ahmad Mahfudzi</w:t>
            </w:r>
          </w:p>
        </w:tc>
      </w:tr>
      <w:tr w:rsidR="00173391" w14:paraId="2B9A1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61E6A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09C0D7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37ED5D" w14:textId="77777777" w:rsidR="00173391" w:rsidRDefault="00AA3359">
            <w:r>
              <w:rPr>
                <w:color w:val="000000"/>
                <w:sz w:val="22"/>
                <w:szCs w:val="22"/>
              </w:rPr>
              <w:t>Jumat, 08.30–09.30 WIB (Reguler ES) | Jumat, 17.00–18.00 WIB (Karyawan)</w:t>
            </w:r>
          </w:p>
        </w:tc>
      </w:tr>
      <w:tr w:rsidR="00173391" w14:paraId="1ED3D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E451CF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23594C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5B66B" w14:textId="77777777" w:rsidR="00173391" w:rsidRDefault="00AA3359">
            <w:r>
              <w:rPr>
                <w:color w:val="000000"/>
                <w:sz w:val="22"/>
                <w:szCs w:val="22"/>
              </w:rPr>
              <w:t>2025/2026 (Semester Genap)</w:t>
            </w:r>
          </w:p>
        </w:tc>
      </w:tr>
      <w:tr w:rsidR="00173391" w14:paraId="20D25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46FBB0" w14:textId="77777777" w:rsidR="00173391" w:rsidRDefault="00AA3359">
            <w:r>
              <w:rPr>
                <w:b/>
                <w:bCs/>
                <w:color w:val="1A237E"/>
                <w:sz w:val="22"/>
                <w:szCs w:val="22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325CAC" w14:textId="77777777" w:rsidR="00173391" w:rsidRDefault="00AA3359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A30E3" w14:textId="77777777" w:rsidR="00173391" w:rsidRDefault="00AA3359">
            <w:r>
              <w:rPr>
                <w:color w:val="000000"/>
                <w:sz w:val="22"/>
                <w:szCs w:val="22"/>
              </w:rPr>
              <w:t>Permendikbud No. 3 Tahun 2020 (SN-DIKTI); SK Ditjen Pendis No. 2500/2018; Statuta STEI FI Pasal 16</w:t>
            </w:r>
          </w:p>
        </w:tc>
      </w:tr>
    </w:tbl>
    <w:p w14:paraId="418B3BA2" w14:textId="77777777" w:rsidR="00173391" w:rsidRDefault="00173391">
      <w:pPr>
        <w:spacing w:after="200"/>
      </w:pPr>
    </w:p>
    <w:p w14:paraId="157B7DEF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B. DESKRIPSI MATA KULIAH</w:t>
      </w:r>
    </w:p>
    <w:p w14:paraId="3D9B09A0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Mata kuliah Ekonomi Islam merupakan Mata Kuliah Keahlian Inti (MKKI) berbobot 2 (dua) SKS yang diselenggarakan pada Semester II. Sebagai lanjutan dari Pengantar Ekonomi Islam (Semester I), mata kuliah ini membangun pemahaman yang lebih mendalam, sistematis, dan kritis tentang fondasi filosofis, teori-teori, dan mekanisme sistem ekonomi Islam secara komprehensif. Mahasiswa tidak hanya diperkenalkan pada konsep, tetapi didorong untuk menganalisis, membandingkan, dan mengevaluasi secara argumentatif.</w:t>
      </w:r>
    </w:p>
    <w:p w14:paraId="7FCD03C1" w14:textId="77777777" w:rsidR="00173391" w:rsidRDefault="00173391">
      <w:pPr>
        <w:spacing w:after="60"/>
      </w:pPr>
    </w:p>
    <w:p w14:paraId="77161200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Perkuliahan diorganisasikan dalam lima blok tematik yang saling berkesinambungan: (1) Fondasi Filosofis — membandingkan ontologi, epistemologi, dan aksiologi ekonomi Islam dengan kapitalisme dan sosialisme; (2) Prinsip Normatif — menggali dalil Al-Qur'an, Sunnah, dan maqashid al-syari'ah sebagai sumber sistem ekonomi; (3) Teori Ekonomi Islam — menganalisis perilaku konsumen, produksi, dan mekanisme pasar Islami; (4) Instrumen Ekonomi Islam — mengevaluasi zakat, wakaf, keuangan syariah sebagai solusi masalah</w:t>
      </w:r>
      <w:r>
        <w:rPr>
          <w:color w:val="000000"/>
          <w:sz w:val="22"/>
          <w:szCs w:val="22"/>
        </w:rPr>
        <w:t xml:space="preserve"> ekonomi; dan (5) Kebijakan &amp; Isu Kontemporer — mengkaji fiskal, moneter, pembangunan, dan ekonomi digital halal.</w:t>
      </w:r>
    </w:p>
    <w:p w14:paraId="24BD72D4" w14:textId="77777777" w:rsidR="00173391" w:rsidRDefault="00173391">
      <w:pPr>
        <w:spacing w:after="60"/>
      </w:pPr>
    </w:p>
    <w:p w14:paraId="12EAE6FD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Pendekatan pembelajaran bersifat analitis-komparatif dan berbasis data aktual: mahasiswa aktif membandingkan teori ekonomi Islam dengan teori konvensional, menganalisis data BAZNAS, BWI, OJK, BPS, dan SGIE Report 2025/26, serta merumuskan solusi Islam terhadap permasalahan ekonomi nyata Indonesia. Mata kuliah ini menjadi fondasi intelektual yang kokoh bagi seluruh mata kuliah ekonomi dan keuangan syariah pada jenjang berikutnya.</w:t>
      </w:r>
    </w:p>
    <w:p w14:paraId="58AC45AF" w14:textId="77777777" w:rsidR="00173391" w:rsidRDefault="00173391">
      <w:pPr>
        <w:spacing w:after="200"/>
      </w:pPr>
    </w:p>
    <w:p w14:paraId="63FA393E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C. POSISI DAN RELEVANSI DALAM KURIKULUM</w:t>
      </w:r>
    </w:p>
    <w:p w14:paraId="1172E43B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173391" w14:paraId="491C8F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63B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DA0A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173391" w14:paraId="70B7A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2B20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Posisi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618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II — Mata Kuliah Keahlian Inti (MKKI) Wajib Prodi</w:t>
            </w:r>
          </w:p>
        </w:tc>
      </w:tr>
      <w:tr w:rsidR="00173391" w14:paraId="45825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A6E2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Prasyarat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18A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Pengantar Ekonomi Islam (Semester I)</w:t>
            </w:r>
          </w:p>
        </w:tc>
      </w:tr>
      <w:tr w:rsidR="00173391" w14:paraId="043E7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8CC3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Feed Forward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F400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fondasi untuk: Ekonomi Mikro Islam, Ekonomi Makro Islam, Sistem Moneter Islam, Fiqih Muamalat, Perbankan Syariah, Manajemen Keuangan Syariah</w:t>
            </w:r>
          </w:p>
        </w:tc>
      </w:tr>
      <w:tr w:rsidR="00173391" w14:paraId="739FE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C7BA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Relevansi Profesi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136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 ekonomi syariah, praktisi perbankan syariah, staf OJK/BI, peneliti ekonomi Islam, konsultan keuangan syariah, pengelola ZISWAF</w:t>
            </w:r>
          </w:p>
        </w:tc>
      </w:tr>
      <w:tr w:rsidR="00173391" w14:paraId="2DC04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4272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Kontribusi Karakter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024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Membentuk worldview Islam yang menyeluruh (comprehensive Islamic worldview) dalam berekonomi — fondasi insan kamil yang cakap secara ekonomis dan bertakwa</w:t>
            </w:r>
          </w:p>
        </w:tc>
      </w:tr>
      <w:tr w:rsidR="00173391" w14:paraId="595FE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D564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Keterkaitan dengan SGIE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3598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Menggunakan data SGIE Report 2025/26 untuk menganalisis posisi Indonesia dalam peta ekonomi Islam global</w:t>
            </w:r>
          </w:p>
        </w:tc>
      </w:tr>
    </w:tbl>
    <w:p w14:paraId="4E47ECEE" w14:textId="77777777" w:rsidR="00173391" w:rsidRDefault="00173391">
      <w:pPr>
        <w:spacing w:after="200"/>
      </w:pPr>
    </w:p>
    <w:p w14:paraId="3859532F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D. CAPAIAN PEMBELAJARAN LULUSAN (CPL) DAN CPMK</w:t>
      </w:r>
    </w:p>
    <w:p w14:paraId="55D8FB0E" w14:textId="77777777" w:rsidR="00173391" w:rsidRDefault="00AA3359">
      <w:pPr>
        <w:spacing w:before="200" w:after="80"/>
      </w:pPr>
      <w:r>
        <w:rPr>
          <w:b/>
          <w:bCs/>
          <w:color w:val="283593"/>
        </w:rPr>
        <w:t>D.1 CPL yang Dibebankan</w:t>
      </w:r>
    </w:p>
    <w:p w14:paraId="00241EC8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173391" w14:paraId="1F5E63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9835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C98C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F316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 yang Dibebankan</w:t>
            </w:r>
          </w:p>
        </w:tc>
      </w:tr>
      <w:tr w:rsidR="00173391" w14:paraId="1BEFFE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089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9E3B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2B6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Bertakwa kepada Allah SWT dan mampu menunjukkan sikap religius; menjunjung tinggi nilai-nilai Islam dalam setiap aspek kehidupan ekonomi, bisnis, dan sosial.</w:t>
            </w:r>
          </w:p>
        </w:tc>
      </w:tr>
      <w:tr w:rsidR="00173391" w14:paraId="7CA47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3DB8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A2F2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F55B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Berkontribusi dalam peningkatan mutu kehidupan bermasyarakat melalui penerapan prinsip-prinsip ekonomi Islam yang berkeadilan, berkeseimbangan, dan berorientasi pada kemaslahatan umat.</w:t>
            </w:r>
          </w:p>
        </w:tc>
      </w:tr>
      <w:tr w:rsidR="00173391" w14:paraId="69221B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53E8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D3F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2E5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konsep, prinsip, fondasi filosofis, dan teori-teori utama ekonomi Islam — meliputi epistemologi, ontologi, aksiologi, dan sistem ekonomi Islam — serta membandingkannya secara kritis dengan sistem ekonomi konvensional (kapitalisme dan sosialisme).</w:t>
            </w:r>
          </w:p>
        </w:tc>
      </w:tr>
      <w:tr w:rsidR="00173391" w14:paraId="790B16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555A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4911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62F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mengkaji implikasi penerapan prinsip-prinsip ekonomi Islam dalam kehidupan nyata, mengambil keputusan analitis berdasarkan nilai-nilai syariah, dan mengomunikasikan argumentasinya secara akademis.</w:t>
            </w:r>
          </w:p>
        </w:tc>
      </w:tr>
      <w:tr w:rsidR="00173391" w14:paraId="03436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A8B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KK-3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A0E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22F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permasalahan ekonomi kontemporer — kemiskinan, ketimpangan, inflasi, pembangunan — dari perspektif ekonomi Islam, serta merumuskan solusi berbasis instrumen ekonomi Islam (zakat, wakaf, keuangan syariah, kebijakan fiskal Islam).</w:t>
            </w:r>
          </w:p>
        </w:tc>
      </w:tr>
    </w:tbl>
    <w:p w14:paraId="4C1712A6" w14:textId="77777777" w:rsidR="00173391" w:rsidRDefault="00173391">
      <w:pPr>
        <w:spacing w:after="160"/>
      </w:pPr>
    </w:p>
    <w:p w14:paraId="2C335648" w14:textId="77777777" w:rsidR="00173391" w:rsidRDefault="00AA3359">
      <w:pPr>
        <w:spacing w:before="200" w:after="80"/>
      </w:pPr>
      <w:r>
        <w:rPr>
          <w:b/>
          <w:bCs/>
          <w:color w:val="283593"/>
        </w:rPr>
        <w:t>D.2 Capaian Pembelajaran Mata Kuliah (CPMK)</w:t>
      </w:r>
    </w:p>
    <w:p w14:paraId="4881C8D2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200"/>
      </w:tblGrid>
      <w:tr w:rsidR="00173391" w14:paraId="0890B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F0C3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45D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997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173391" w14:paraId="17227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A18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1640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ontologi, epistemologi, dan aksiologi ekonomi Islam serta mengidentifikasi perbedaan mendasarnya dengan ekonomi konvensional (kapitalisme dan sosialisme) secara argumentatif.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722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S-1, S-3, P-3</w:t>
            </w:r>
          </w:p>
        </w:tc>
      </w:tr>
      <w:tr w:rsidR="00173391" w14:paraId="0C7468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B67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375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fondasi normatif ekonomi Islam — Al-Qur'an, Sunnah, dan ijtihad — beserta prinsip-prinsip utamanya (tauhid, 'adalah, khilafah, ta'awun, maqashid al-syari'ah) dan menjelaskan implikasinya bagi sistem ekonomi.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F9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P-3, KU-3</w:t>
            </w:r>
          </w:p>
        </w:tc>
      </w:tr>
      <w:tr w:rsidR="00173391" w14:paraId="1BF4FA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57D2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152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mekanisme pasar dalam Islam, teori perilaku konsumen Muslim (utility maximization berbasis maslahah), dan teori produksi/distribusi Islam serta membandingkannya dengan teori ekonomi neoklasik.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D79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P-3, KU-3, KK-3</w:t>
            </w:r>
          </w:p>
        </w:tc>
      </w:tr>
      <w:tr w:rsidR="00173391" w14:paraId="66E7D2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F18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6CA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mengevaluasi instrumen-instrumen ekonomi Islam — zakat, infak, sedekah, wakaf, qardh al-hasan, keuangan mikro syariah — sebagai solusi terhadap kemiskinan, ketimpangan, dan kegagalan pasar.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489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KK-3, S-3</w:t>
            </w:r>
          </w:p>
        </w:tc>
      </w:tr>
      <w:tr w:rsidR="00173391" w14:paraId="49D8D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850D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21A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mensintesis perspektif ekonomi Islam terhadap isu-isu ekonomi makro kontemporer: kebijakan fiskal, moneter, pembangunan ekonomi, dan ekonomi digital halal dalam konteks Indonesia dan global.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07E0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KK-3, KU-3, S-1</w:t>
            </w:r>
          </w:p>
        </w:tc>
      </w:tr>
    </w:tbl>
    <w:p w14:paraId="1E208A91" w14:textId="77777777" w:rsidR="00173391" w:rsidRDefault="00173391">
      <w:pPr>
        <w:spacing w:after="200"/>
      </w:pPr>
    </w:p>
    <w:p w14:paraId="6170A68E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E. PETA MATERI DAN KERANGKA PERKULIAHAN</w:t>
      </w:r>
    </w:p>
    <w:p w14:paraId="39B2732C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600"/>
      </w:tblGrid>
      <w:tr w:rsidR="00173391" w14:paraId="2D6032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33C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30F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3ADD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 &amp; Topik</w:t>
            </w:r>
          </w:p>
        </w:tc>
      </w:tr>
      <w:tr w:rsidR="00173391" w14:paraId="7A9D0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3A4F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BLOK I Fondasi Filosofis (Mg. 1–2)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E17D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Pengantar &amp; Perbandingan Sistem Ekonomi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2464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Mg.1: Pengantar &amp; Sejarah Ekonomi Islam </w:t>
            </w:r>
            <w:r>
              <w:rPr>
                <w:color w:val="000000"/>
                <w:sz w:val="18"/>
                <w:szCs w:val="18"/>
              </w:rPr>
              <w:t>Mg.2: Komparasi Kapitalisme–Sosialisme–Islam</w:t>
            </w:r>
          </w:p>
        </w:tc>
      </w:tr>
      <w:tr w:rsidR="00173391" w14:paraId="703C71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3C0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 Normatif &amp; Prinsip (Mg. 3–4)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1AD4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Fondasi Al-Qur'an, Sunnah &amp; Prinsip Utama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371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Mg.3: Dalil &amp; Sumber Normatif Mg.4: Prinsip Tauhid, Khilafah, 'Adalah, Ta'awun</w:t>
            </w:r>
          </w:p>
        </w:tc>
      </w:tr>
      <w:tr w:rsidR="00173391" w14:paraId="1BC517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6C0F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III Teori Ekonomi Islam (Mg. 5–7)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6F5C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Kepemilikan, Konsumen, Produksi &amp; Pasar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1C8D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Mg.5: Kepemilikan &amp; Distribusi Mg.6: Perilaku Konsumen Muslim (Maslahah) Mg.7: Produksi, Distribusi &amp; Pasar Islam</w:t>
            </w:r>
          </w:p>
        </w:tc>
      </w:tr>
      <w:tr w:rsidR="00173391" w14:paraId="4E1992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BC9B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Instrumen Ekonomi Islam (Mg. 9–11)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7A86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ZISWAF &amp; Keuangan Syariah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3607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Mg.9: Zakat </w:t>
            </w:r>
            <w:r>
              <w:rPr>
                <w:color w:val="000000"/>
                <w:sz w:val="18"/>
                <w:szCs w:val="18"/>
              </w:rPr>
              <w:t>Mg.10: Wakaf, Infak, Sedekah, Keuangan Mikro Mg.11: Sistem Keuangan Islam</w:t>
            </w:r>
          </w:p>
        </w:tc>
      </w:tr>
      <w:tr w:rsidR="00173391" w14:paraId="51A6C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7D9B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Kebijakan &amp; Kontemporer (Mg. 12–15)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89D1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Fiskal, Moneter, Pembangunan &amp; Digital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B69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Mg.12: Fiskal Islam Mg.13: Moneter Islam Mg.14: Pembangunan Islam </w:t>
            </w:r>
            <w:r>
              <w:rPr>
                <w:color w:val="000000"/>
                <w:sz w:val="18"/>
                <w:szCs w:val="18"/>
              </w:rPr>
              <w:t>Mg.15: Isu Kontemporer</w:t>
            </w:r>
          </w:p>
        </w:tc>
      </w:tr>
    </w:tbl>
    <w:p w14:paraId="05E9669E" w14:textId="77777777" w:rsidR="00173391" w:rsidRDefault="00173391">
      <w:pPr>
        <w:spacing w:after="200"/>
      </w:pPr>
    </w:p>
    <w:p w14:paraId="66126A60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F. RENCANA PEMBELAJARAN — MATRIKS 16 PERTEMUAN</w:t>
      </w:r>
    </w:p>
    <w:p w14:paraId="6B87E0CE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Mata kuliah ini berbobot 2 SKS (100 menit per pertemuan). Pertemuan ke-8 adalah Ujian Tengah Semester (UTS) dan pertemuan ke-16 adalah Ujian Akhir Semester (UAS).</w:t>
      </w:r>
    </w:p>
    <w:p w14:paraId="56C8294F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2351"/>
        <w:gridCol w:w="2306"/>
        <w:gridCol w:w="1120"/>
        <w:gridCol w:w="618"/>
        <w:gridCol w:w="1425"/>
      </w:tblGrid>
      <w:tr w:rsidR="00173391" w14:paraId="497835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99E2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594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D5E3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/ Sub-CPMK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230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 / Materi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B5C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E655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4BA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173391" w14:paraId="38509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305C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068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190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ruang lingkup, urgensi, dan posisi ekonomi Islam dalam peta ilmu pengetahuan serta sejarah perkembangannya dari era klasik hingga kontemporer.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D21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Pengantar Ekonomi Islam: Definisi, Ruang Lingkup, dan Urgensi; Sejarah Pemikiran Ekonomi Islam: Zaman Rasulullah, Khulafaur Rasyidin, Abad Keemasan (Ibn Khaldun, Al-Ghazali, Al-Mawardi), Modern; Kebangkitan Ekonomi Islam Kontemporer; Posisi Ekonomi Islam di antara Ilmu Ekonomi dan Syariah; Data Perkembangan Keuangan Islam Global (SGIE 2025/26).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B170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 interaktif; Diskusi; Mind mapping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F8A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9002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Kehadiran &amp; partisipasi</w:t>
            </w:r>
          </w:p>
        </w:tc>
      </w:tr>
      <w:tr w:rsidR="00173391" w14:paraId="61DDE5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03D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202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92F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perbedaan ontologi, epistemologi, dan aksiologi antara ekonomi Islam dengan ekonomi kapitalisme dan sosialisme secara sistematis.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F22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Perbandingan Sistem Ekonomi: Kapitalisme (Adam Smith, laissez-faire, pasar bebas); Sosialisme/Marxisme (Marx, kepemilikan kolektif); Ekonomi Islam sebagai jalan tengah </w:t>
            </w:r>
            <w:r>
              <w:rPr>
                <w:color w:val="000000"/>
                <w:sz w:val="18"/>
                <w:szCs w:val="18"/>
              </w:rPr>
              <w:lastRenderedPageBreak/>
              <w:t>(wasathiyah); Perbedaan ontologis: manusia sebagai khalifah vs. homo economicus; Perbedaan epistemologis: wahyu + akal vs. rasionalisme semata; Perbedaan aksiologis: falah vs. utility maximization.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A541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Tabel komparasi; Diskusi kelas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809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C96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Tabel perbandingan 3 sistem ekonomi (5%)</w:t>
            </w:r>
          </w:p>
        </w:tc>
      </w:tr>
      <w:tr w:rsidR="00173391" w14:paraId="1C27D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A09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0BA8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0737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fondasi normatif ekonomi Islam dari Al-Qur'an dan Sunnah serta mengidentifikasi ayat-ayat dan hadis yang menjadi landasan sistem ekonomi Islam.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CB5B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Fondasi Normatif Ekonomi Islam I: Al-Qur'an sebagai sumber: ayat-ayat ekonomi (kepemilikan, distribusi, larangan riba, keadilan); Sunnah sebagai sumber: hadis-hadis ekonomi Nabi; Ijtihad: ijma', qiyas, maslahah; Ushul fiqh dan kaidah fiqhiyyah dalam ekonomi; Maqashid al-Syari'ah sebagai kerangka analisis: hifzh al-mal, hifzh al-nafs, hifzh al-nasl.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3E00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teks Al-Qur'an &amp; Hadis;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349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F76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Kuis: identifikasi dalil ekonomi Islam (5%)</w:t>
            </w:r>
          </w:p>
        </w:tc>
      </w:tr>
      <w:tr w:rsidR="00173391" w14:paraId="0A350F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2DC0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EC1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801F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dan mengaplikasikan prinsip-prinsip dasar ekonomi Islam (tauhid, khilafah, 'adalah, ta'awun) sebagai panduan perilaku ekonomi.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22B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Prinsip-Prinsip Ekonomi Islam: Tauhid sebagai fondasi: implikasi ekonomis kesadaran akan Allah; Khilafah: manusia sebagai wakil Allah — tanggung jawab atas sumber daya; 'Adalah (keadilan): distributif, prosedural, dan substansif; Ta'awun (tolong-menolong) vs. kompetisi murni; Larangan-larangan: riba, gharar, maisir, israf, ihtikar, bay' al-najasy; Kebebasan ekonomi yang bertanggung jawab.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BCB0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kasus penerapan prinsip;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846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374A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Esai: satu prinsip dan aplikasinya dalam kehidupan (5%)</w:t>
            </w:r>
          </w:p>
        </w:tc>
      </w:tr>
      <w:tr w:rsidR="00173391" w14:paraId="10DF79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ACE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526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A7CF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teori kepemilikan dan distribusi sumber daya dalam Islam serta membandingkannya dengan konsep kepemilikan dalam ekonomi konvensional.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961A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Teori Kepemilikan dalam Islam: Kepemilikan dalam Islam: konsep amanah, bukan absolut; Jenis kepemilikan: individu, kolektif, negara; Batasan kepemilikan: kewajiban zakat, larangan penimbunan (ihtikar); Distribusi sumber daya: prinsip sirkulasi harta (QS. Al-Hasyr: 7); Instrumen distribusi: zakat, infak, sedekah, wakaf, waris; Perbandingan dengan liberalisme (hak milik absolut) dan komunisme (tanpa hak milik).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3E7B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ayat; Kerja kelompok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E91F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2E7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kasus ketimpangan &amp; solusi Islam</w:t>
            </w:r>
          </w:p>
        </w:tc>
      </w:tr>
      <w:tr w:rsidR="00173391" w14:paraId="33B69F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2C3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7C1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56D9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Mahasiswa mampu menganalisis teori perilaku konsumen Muslim berbasis maslahah dan </w:t>
            </w:r>
            <w:r>
              <w:rPr>
                <w:color w:val="000000"/>
                <w:sz w:val="18"/>
                <w:szCs w:val="18"/>
              </w:rPr>
              <w:lastRenderedPageBreak/>
              <w:t>membandingkannya dengan teori utilitas neoklasik.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8A2B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Teori Perilaku Konsumen Islam: Konsumen dalam ekonomi konvensional: utility maximization, indifference curve; </w:t>
            </w:r>
            <w:r>
              <w:rPr>
                <w:color w:val="000000"/>
                <w:sz w:val="18"/>
                <w:szCs w:val="18"/>
              </w:rPr>
              <w:lastRenderedPageBreak/>
              <w:t>Konsumen Muslim: maximizer of maslahah (Chapra's Framework); Falah sebagai tujuan: keselamatan dunia dan akhirat; Prioritas konsumsi: dharuriyat, hajiyat, tahsiniyat; Larangan konsumsi: haram, israf (berlebihan), tabzir (mubazir); Etika konsumsi Muslim: bersyukur, berbagi, tidak bermewah-mewahan; Studi kasus: pola konsumsi halal di Indonesia (data BPS/Kemenkeu).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441A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Analisis data konsumsi;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60ED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48E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Perbandingan utilitas vs maslahah (diagram)</w:t>
            </w:r>
          </w:p>
        </w:tc>
      </w:tr>
      <w:tr w:rsidR="00173391" w14:paraId="276FB2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A23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18C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93B6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teori produksi dan distribusi pendapatan dalam Islam serta mengevaluasi mekanisme pasar Islami.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99B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Teori Produksi, Distribusi &amp; Pasar Islam: Produksi dalam Islam: tujuan (maslahah, bukan profit semata); Etika produksi: halal, tayib, tidak merusak lingkungan; Faktor produksi dalam Islam: tanah, modal, tenaga kerja, kewirausahaan + ilmu; Distribusi pendapatan: upah adil, bagi hasil; Mekanisme pasar Islam: harga yang adil (saman al-mithl), larangan monopoli-spekulasi; Hisbah: pengawasan pasar dalam Islam; Kasus: pasar dan harga di era Rasulullah.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D66C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kasus; Analisis data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ACC7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02F7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mekanisme pasar syariah vs konvensional</w:t>
            </w:r>
          </w:p>
        </w:tc>
      </w:tr>
      <w:tr w:rsidR="00173391" w14:paraId="254BDB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FFC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2FB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797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— menguji penguasaan CPMK-1, CPMK-2, CPMK-3 (materi pertemuan 1–7).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89E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Komprehensif: perbandingan sistem ekonomi, fondasi normatif Islam, prinsip-prinsip ekonomi Islam, teori konsumen, produksi, dan mekanisme pasar.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6347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 + analisis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778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577A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173391" w14:paraId="70F376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4AA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845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185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mekanisme zakat sebagai instrumen distribusi utama ekonomi Islam dan mengevaluasi implementasinya di Indonesia.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5217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Zakat sebagai Instrumen Ekonomi Islam: Zakat dalam Al-Qur'an &amp; Sunnah: kewajiban, nisab, haul; Jenis-jenis zakat: mal (emas, perak, perniagaan, pertanian, profesi) dan fitrah; Dampak ekonomi makro zakat: redistribusi, stimulus konsumsi, pengentasan kemiskinan; Data BAZNAS: potensi vs realisasi zakat Indonesia 2023-2024; Perbandingan zakat dengan pajak; Pengelolaan zakat modern: BAZNAS, LAZ; Integrasi zakat-pajak di Indonesia.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14B3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data BAZNAS; Studi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D06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9E5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Kalkulasi zakat perniagaan + analisis potensi nasional (5%)</w:t>
            </w:r>
          </w:p>
        </w:tc>
      </w:tr>
      <w:tr w:rsidR="00173391" w14:paraId="1F212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980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690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203F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Mahasiswa mampu mengevaluasi instrumen ekonomi Islam lainnya — </w:t>
            </w:r>
            <w:r>
              <w:rPr>
                <w:color w:val="000000"/>
                <w:sz w:val="18"/>
                <w:szCs w:val="18"/>
              </w:rPr>
              <w:lastRenderedPageBreak/>
              <w:t>wakaf, infak, sedekah, qardh al-hasan — dan menganalisis perannya dalam pemberdayaan ekonomi umat.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C26A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Wakaf, Infak, Sedekah &amp; Keuangan Mikro Islam: Wakaf: pengertian, jenis, </w:t>
            </w:r>
            <w:r>
              <w:rPr>
                <w:color w:val="000000"/>
                <w:sz w:val="18"/>
                <w:szCs w:val="18"/>
              </w:rPr>
              <w:lastRenderedPageBreak/>
              <w:t>perkembangan wakaf produktif; Wakaf uang &amp; wakaf digital: regulasi BWI, Cash Waqf Linked Sukuk (CWLS); Potensi wakaf nasional (data BWI 2024); Infak &amp; Sedekah: fungsi sosial dan ekonomis; Qardh al-hasan: konsep, aplikasi BMT dan keuangan mikro syariah; ZISWAF sebagai ekosistem keuangan sosial Islam; Studi kasus: wakaf produktif sukses di Indonesia.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38D1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Ceramah; Analisis data BWI; </w:t>
            </w:r>
            <w:r>
              <w:rPr>
                <w:color w:val="000000"/>
                <w:sz w:val="16"/>
                <w:szCs w:val="16"/>
              </w:rPr>
              <w:lastRenderedPageBreak/>
              <w:t>Diskusi kelompok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A1BD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942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Proposal sederhana </w:t>
            </w:r>
            <w:r>
              <w:rPr>
                <w:color w:val="000000"/>
                <w:sz w:val="18"/>
                <w:szCs w:val="18"/>
              </w:rPr>
              <w:lastRenderedPageBreak/>
              <w:t>wakaf produktif (5%)</w:t>
            </w:r>
          </w:p>
        </w:tc>
      </w:tr>
      <w:tr w:rsidR="00173391" w14:paraId="026374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3F8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4150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CPMK-4,5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6C08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sistem keuangan Islam — perbankan syariah, asuransi syariah, pasar modal syariah — sebagai alternatif sistem keuangan konvensional.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642C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Sistem Keuangan Islam: Larangan riba: definisi, jenis, dalil, dampak; Prinsip keuangan Islam: bagi hasil, jual beli, sewa; Perbankan Syariah Indonesia: perkembangan, produk, data OJK 2024; Asuransi Syariah (Takaful): prinsip tabarru', model pengelolaan; Pasar Modal Syariah: saham syariah, sukuk, reksa dana syariah; Fintech Syariah: P2P lending syariah, equity crowdfunding halal; Data perkembangan keuangan syariah Indonesia (OJK 2024).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A9BA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data OJK;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11D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98B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pertumbuhan perbankan syariah Indonesia</w:t>
            </w:r>
          </w:p>
        </w:tc>
      </w:tr>
      <w:tr w:rsidR="00173391" w14:paraId="63F742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399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0B6F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66E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kebijakan fiskal Islam dan peran negara dalam perekonomian dari perspektif sejarah dan kontemporer.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AED9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Kebijakan Fiskal Islam &amp; Peran Negara: Konsep negara dalam Islam: ad-daulah al-islamiyah; Sumber penerimaan negara Islam klasik: zakat, jizyah, kharaj, ghanimah, 'ushr, fai'; Baitul Mal: konsep dan implementasi historis; Kebijakan fiskal Islam kontemporer: APBN berbasis syariah?; Peran negara dalam distribusi: tanggung jawab terhadap fakir miskin; Kebijakan fiskal Indonesia: relevansi prinsip-prinsip Islam; Analisis APBN dari sudut pandang maqashid.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945F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kebijakan; Studi kasus historis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DCAC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9C5B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komponen APBN vs prinsip fiskal Islam</w:t>
            </w:r>
          </w:p>
        </w:tc>
      </w:tr>
      <w:tr w:rsidR="00173391" w14:paraId="01E1C6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85A5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DC9C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4C6D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kebijakan moneter Islam, konsep uang dalam Islam, dan implikasinya terhadap stabilitas ekonomi.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BFE7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Moneter Islam &amp; Konsep Uang: Uang dalam Islam: fungsi, larangan penimbunan; Sejarah mata uang Islam: dinar-dirham; Fiat money dan implikasinya menurut Islam; Kebijakan moneter konvensional vs. Islam; Instrumen moneter syariah: </w:t>
            </w:r>
            <w:r>
              <w:rPr>
                <w:color w:val="000000"/>
                <w:sz w:val="18"/>
                <w:szCs w:val="18"/>
              </w:rPr>
              <w:lastRenderedPageBreak/>
              <w:t>Sertifikat Bank Indonesia Syariah (SBIS), operasi pasar terbuka syariah; Inflasi dalam perspektif Islam; Standar emas (gold standard) dalam wacana Islam; Bank sentral berbasis prinsip Islam: konsep dan tantangan.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AD46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Analisis kebijakan BI;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44A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75A2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Perbandingan instrumen moneter konvensional vs syariah</w:t>
            </w:r>
          </w:p>
        </w:tc>
      </w:tr>
      <w:tr w:rsidR="00173391" w14:paraId="518F80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B5F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9E9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55C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ekonomi pembangunan Islam dan mengidentifikasi indikator kesejahteraan berbasis maqashid al-syari'ah sebagai alternatif GDP.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B433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Ekonomi Pembangunan Islam: Konsep pembangunan dalam Islam: falah vs. GDP growth; Indikator kesejahteraan Islam: Maqashid Syariah Index (MSI), Human Development Index (HDI) vs. Islamic HDI; Kemiskinan dalam perspektif Islam: definisi multidimensi, solusi struktural; Pembangunan berkelanjutan (sustainable development) dan Islam: vicegerency atas alam; Ekonomi pedesaan Islam: BMT, pesantren ekonomi, one village one product halal; Data kemiskinan &amp; ketimpangan Indonesia (BPS 2024) + respons Islam.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E5D1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data BPS;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3BDF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B5A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MSI Indonesia vs negara Muslim lain (5%)</w:t>
            </w:r>
          </w:p>
        </w:tc>
      </w:tr>
      <w:tr w:rsidR="00173391" w14:paraId="3742C1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A26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93B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0A88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mensintesis perspektif ekonomi Islam terhadap isu-isu ekonomi kontemporer: ekonomi digital halal, ekonomi hijau Islam, dan posisi Indonesia dalam ekonomi Islam global.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D394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Isu Kontemporer Ekonomi Islam: Ekonomi Digital Halal: e-commerce halal, fintech syariah, aset kripto dalam Islam; Ekonomi Hijau Islam: prinsip hifzh al-bi'ah (penjagaan lingkungan), green sukuk, sustainable finance Islam; Indonesia dalam Peta Ekonomi Islam Global: SGIE Report 2025/26 — posisi, kekuatan, tantangan; Peluang Indonesia sebagai pusat ekonomi Islam dunia; Visi Indonesia Emas 2045 dan peran ekonomi Islam; Diskusi panel: masa depan ekonomi Islam Indonesia.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BC3F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Diskusi panel; Presentasi kelompok; Sintesis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6A7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5BAC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Paper isu kontemporer ekonomi Islam (10%)</w:t>
            </w:r>
          </w:p>
        </w:tc>
      </w:tr>
      <w:tr w:rsidR="00173391" w14:paraId="13F230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5567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FF7A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A17F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AKHIR SEMESTER (UAS) — menguji seluruh CPMK secara komprehensif.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452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Seluruh materi: fondasi, prinsip, teori, instrumen, kebijakan, dan isu kontemporer ekonomi Islam.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BB1B" w14:textId="77777777" w:rsidR="00173391" w:rsidRDefault="00AA3359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 komprehensif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FCE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5088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30%</w:t>
            </w:r>
          </w:p>
        </w:tc>
      </w:tr>
    </w:tbl>
    <w:p w14:paraId="4D3B4FBA" w14:textId="77777777" w:rsidR="00173391" w:rsidRDefault="00173391">
      <w:pPr>
        <w:spacing w:after="200"/>
      </w:pPr>
    </w:p>
    <w:p w14:paraId="776E795E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G. METODE DAN STRATEGI PEMBELAJARAN</w:t>
      </w:r>
    </w:p>
    <w:p w14:paraId="64331371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800"/>
      </w:tblGrid>
      <w:tr w:rsidR="00173391" w14:paraId="4EF8F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BF7A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749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0427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173391" w14:paraId="74E44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8076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Ceramah Interaktif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018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Penyampaian konsep teoritis dengan pertanyaan pemantik (Socratic), analisis ayat/hadis, dan data aktual. Dosen menggunakan PPT, diagram komparasi, dan data terbaru dari SGIE, OJK, BPS.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E5D8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Seluruh pertemuan</w:t>
            </w:r>
          </w:p>
        </w:tc>
      </w:tr>
      <w:tr w:rsidR="00173391" w14:paraId="69A2C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BBAB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Analisis Komparatif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7A0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membandingkan teori ekonomi Islam dengan teori konvensional menggunakan tabel perbandingan terstruktur, mengidentifikasi keunggulan dan kelemahan masing-masing.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D9A0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2, 3, 4, 6, 11, 13</w:t>
            </w:r>
          </w:p>
        </w:tc>
      </w:tr>
      <w:tr w:rsidR="00173391" w14:paraId="0E7F8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5087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Analisis Data Aktual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19D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Membaca dan menginterpretasi data ekonomi dari BAZNAS, BWI, OJK, BPS, SGIE Report. Mahasiswa menghubungkan data dengan teori.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36C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9, 10, 11, 14, 15</w:t>
            </w:r>
          </w:p>
        </w:tc>
      </w:tr>
      <w:tr w:rsidR="00173391" w14:paraId="48B1E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7635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Diskusi Kelompok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ADF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Kelompok 4–5 mahasiswa mendiskusikan kasus ekonomi Islam kontemporer, lalu mempresentasikan simpulan kepada kelas.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A6FB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5, 7, 10, 12, 14</w:t>
            </w:r>
          </w:p>
        </w:tc>
      </w:tr>
      <w:tr w:rsidR="00173391" w14:paraId="090CD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A63F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Studi Kasus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B24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kasus nyata: sistem zakat di BAZNAS, wakaf produktif di Indonesia, perkembangan perbankan syariah, dan kemiskinan.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1D24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9, 10, 11, 14</w:t>
            </w:r>
          </w:p>
        </w:tc>
      </w:tr>
      <w:tr w:rsidR="00173391" w14:paraId="600D0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5C60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Presentasi Kelompok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B560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Setiap kelompok mempresentasikan paper isu kontemporer (10 mnt + QA). Dosen dan mahasiswa lain memberikan umpan balik terstruktur.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104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15</w:t>
            </w:r>
          </w:p>
        </w:tc>
      </w:tr>
      <w:tr w:rsidR="00173391" w14:paraId="4E81C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514F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Diskusi Panel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445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Pertemuan 15 menggunakan format panel: mahasiswa mendiskusikan masa depan ekonomi Islam Indonesia secara terstruktur.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05E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Mg. 15</w:t>
            </w:r>
          </w:p>
        </w:tc>
      </w:tr>
    </w:tbl>
    <w:p w14:paraId="63373217" w14:textId="77777777" w:rsidR="00173391" w:rsidRDefault="00173391">
      <w:pPr>
        <w:spacing w:after="200"/>
      </w:pPr>
    </w:p>
    <w:p w14:paraId="57897598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H. SISTEM EVALUASI DAN PENILAIAN</w:t>
      </w:r>
    </w:p>
    <w:p w14:paraId="4F712EDF" w14:textId="77777777" w:rsidR="00173391" w:rsidRDefault="00AA3359">
      <w:pPr>
        <w:spacing w:before="200" w:after="80"/>
      </w:pPr>
      <w:r>
        <w:rPr>
          <w:b/>
          <w:bCs/>
          <w:color w:val="283593"/>
        </w:rPr>
        <w:t>H.1 Komponen dan Bobot Penilaian</w:t>
      </w:r>
    </w:p>
    <w:p w14:paraId="441FF502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173391" w14:paraId="3632E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18F5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3091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&amp; Instrumen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020B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31E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173391" w14:paraId="7EA8F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1B7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574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Presensi minimal 75% (12 dari 14 pertemuan non-ujian). Partisipasi aktif dalam diskusi kelas, tanya jawab, analisis kasus, dan presentasi kelompok.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34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1–5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F40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73391" w14:paraId="66B7A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5C30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Individu Terstruktur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6D6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tugas: (1) Tabel komparasi 3 sistem ekonomi; (2) Kuis dalil ekonomi Islam; (3) Esai prinsip ekonomi Islam; (4) Kalkulasi zakat + analisis BAZNAS; (5) Analisis MSI Indonesia vs negara Muslim.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4189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3, 4,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050D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73391" w14:paraId="106E1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33F5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Tugas Kelompok &amp; Presentasi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0615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proyek kelompok (3–4 mhs): (1) Proposal wakaf produktif sederhana (Mg.10); (2) Paper isu kontemporer ekonomi Islam — dipresentasikan Mg.15 (10 mnt + QA). Format paper: 8–12 hal., referensi min. 5 sumber akademik.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49C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4,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B575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73391" w14:paraId="42030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B57A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Tengah Semester (UTS)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075A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menit: pilihan ganda 20 soal (40%) + uraian analitis 3 soal (60%). Mencakup materi Mg.1–7 (fondasi, prinsip, teori konsumen-produksi-pasar).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CF1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F641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73391" w14:paraId="6A82A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997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Akhir Semester (UAS)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79A5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menit: uraian komprehensif — analisis masalah ekonomi nyata menggunakan kerangka ekonomi Islam (instrumen, kebijakan, isu kontemporer). Mencakup seluruh materi.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7BB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1–5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08D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173391" w14:paraId="08B96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44D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EFA6" w14:textId="77777777" w:rsidR="00173391" w:rsidRDefault="00173391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6655" w14:textId="77777777" w:rsidR="00173391" w:rsidRDefault="00173391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991A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4C869C5D" w14:textId="77777777" w:rsidR="00173391" w:rsidRDefault="00173391">
      <w:pPr>
        <w:spacing w:after="160"/>
      </w:pPr>
    </w:p>
    <w:p w14:paraId="632983A2" w14:textId="77777777" w:rsidR="00173391" w:rsidRDefault="00AA3359">
      <w:pPr>
        <w:spacing w:before="200" w:after="80"/>
      </w:pPr>
      <w:r>
        <w:rPr>
          <w:b/>
          <w:bCs/>
          <w:color w:val="283593"/>
        </w:rPr>
        <w:t>H.2 Konversi Nilai Akhir</w:t>
      </w:r>
    </w:p>
    <w:p w14:paraId="4AABD49D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Konversi nilai mengikuti Peraturan Akademik STEI Fitrah Insani selaras SN-DIKTI:</w:t>
      </w:r>
    </w:p>
    <w:p w14:paraId="3D08610E" w14:textId="77777777" w:rsidR="00173391" w:rsidRDefault="00173391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173391" w14:paraId="0C1684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1DA5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Angka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085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Huruf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39A3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Mutu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E1C2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173391" w14:paraId="129A8F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9A3E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85–100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20B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6D9C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D9C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Sangat Memuaskan</w:t>
            </w:r>
          </w:p>
        </w:tc>
      </w:tr>
      <w:tr w:rsidR="00173391" w14:paraId="50422D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148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80–84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0632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5CA5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ED6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Sangat Memuaskan</w:t>
            </w:r>
          </w:p>
        </w:tc>
      </w:tr>
      <w:tr w:rsidR="00173391" w14:paraId="01D79D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B1B2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75–79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B8D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7B9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991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Memuaskan</w:t>
            </w:r>
          </w:p>
        </w:tc>
      </w:tr>
      <w:tr w:rsidR="00173391" w14:paraId="40834F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4286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70–74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DEA2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B010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2D0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Memuaskan</w:t>
            </w:r>
          </w:p>
        </w:tc>
      </w:tr>
      <w:tr w:rsidR="00173391" w14:paraId="27E71A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C7D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65–69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AAC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F51F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90E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 Memuaskan</w:t>
            </w:r>
          </w:p>
        </w:tc>
      </w:tr>
      <w:tr w:rsidR="00173391" w14:paraId="47F2CD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FACB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60–64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398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CC95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301F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</w:t>
            </w:r>
          </w:p>
        </w:tc>
      </w:tr>
      <w:tr w:rsidR="00173391" w14:paraId="3360B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0451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55–59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62F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081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AE2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Cukup</w:t>
            </w:r>
          </w:p>
        </w:tc>
      </w:tr>
      <w:tr w:rsidR="00173391" w14:paraId="2CEFEC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73BD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45–54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D5D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FA63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6FA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Kurang</w:t>
            </w:r>
          </w:p>
        </w:tc>
      </w:tr>
      <w:tr w:rsidR="00173391" w14:paraId="08DD4F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741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0–44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E38D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9294" w14:textId="77777777" w:rsidR="00173391" w:rsidRDefault="00AA335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296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Tidak Lulus</w:t>
            </w:r>
          </w:p>
        </w:tc>
      </w:tr>
    </w:tbl>
    <w:p w14:paraId="2D5037C0" w14:textId="77777777" w:rsidR="00173391" w:rsidRDefault="00173391">
      <w:pPr>
        <w:spacing w:after="160"/>
      </w:pPr>
    </w:p>
    <w:p w14:paraId="797795DE" w14:textId="77777777" w:rsidR="00173391" w:rsidRDefault="00AA3359">
      <w:pPr>
        <w:spacing w:before="200" w:after="80"/>
      </w:pPr>
      <w:r>
        <w:rPr>
          <w:b/>
          <w:bCs/>
          <w:color w:val="283593"/>
        </w:rPr>
        <w:t>H.3 Rubrik Penilaian Tugas dan Presentasi</w:t>
      </w:r>
    </w:p>
    <w:p w14:paraId="7BBD4CAC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800"/>
      </w:tblGrid>
      <w:tr w:rsidR="00173391" w14:paraId="0A22E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5966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5BB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Sangat Baik (85–100)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8E7D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Baik (70–84)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39C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Cukup (55–69)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AEE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Kurang (&lt;55)</w:t>
            </w:r>
          </w:p>
        </w:tc>
      </w:tr>
      <w:tr w:rsidR="00173391" w14:paraId="1E60C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4513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Penguasaan Teori &amp; Konsep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E3BD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Menguasai min. 3 teori/konsep ekonomi Islam secara mendalam, akurat, dan mampu menjelaskan implikasinya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8A79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Memahami 2 teori dengan baik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225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Memahami 1 teori secara parsial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44E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dapat menjelaskan teori</w:t>
            </w:r>
          </w:p>
        </w:tc>
      </w:tr>
      <w:tr w:rsidR="00173391" w14:paraId="63AB5F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4CF5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Analisis Komparatif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07C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Membandingkan ekonomi Islam vs konvensional secara substansif, mengidentifikasi perbedaan mendasar berbasis dalil dan teori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4C29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ada namun kurang tajam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9198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Deskriptif, minim perbandingan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3FC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analisis komparatif</w:t>
            </w:r>
          </w:p>
        </w:tc>
      </w:tr>
      <w:tr w:rsidR="00173391" w14:paraId="58844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E889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Integrasi Dalil Normatif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32A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Menggunakan dalil Al-Qur'an, Hadis, atau fatwa secara tepat dan kontekstual untuk mendukung argumen ekonomi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6278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Ada dalil namun penggunaannya kurang tepat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51C3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Menyebut dalil tanpa konteks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7A35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dalil normatif</w:t>
            </w:r>
          </w:p>
        </w:tc>
      </w:tr>
      <w:tr w:rsidR="00173391" w14:paraId="4F9A78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88C5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Relevansi dengan Isu Nyata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C7A2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Mengaitkan teori ekonomi Islam dengan data/fakta empiris Indonesia atau global secara mendalam dan kontekstual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5210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Ada relevansi namun kurang mendalam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2333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Relevansi ada tapi bersifat umum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513D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relevansi dengan realitas</w:t>
            </w:r>
          </w:p>
        </w:tc>
      </w:tr>
      <w:tr w:rsidR="00173391" w14:paraId="68545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98DF" w14:textId="77777777" w:rsidR="00173391" w:rsidRDefault="00AA335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Sistematika &amp; Referensi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ABC1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Terstruktur sempurna, min. 4 referensi (2 akademik + 2 data resmi), sitasi APA 7 konsisten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F7FD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 referensi, sitasi sebagian besar benar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5589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 referensi, tidak konsisten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648E" w14:textId="77777777" w:rsidR="00173391" w:rsidRDefault="00AA3359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Tidak ada referensi valid</w:t>
            </w:r>
          </w:p>
        </w:tc>
      </w:tr>
    </w:tbl>
    <w:p w14:paraId="05D165D5" w14:textId="77777777" w:rsidR="00173391" w:rsidRDefault="00173391">
      <w:pPr>
        <w:spacing w:after="160"/>
      </w:pPr>
    </w:p>
    <w:p w14:paraId="4D3C5480" w14:textId="77777777" w:rsidR="00173391" w:rsidRDefault="00AA3359">
      <w:pPr>
        <w:spacing w:before="200" w:after="80"/>
      </w:pPr>
      <w:r>
        <w:rPr>
          <w:b/>
          <w:bCs/>
          <w:color w:val="283593"/>
        </w:rPr>
        <w:t>H.4 Ketentuan Akademik</w:t>
      </w:r>
    </w:p>
    <w:p w14:paraId="1E828E37" w14:textId="77777777" w:rsidR="00173391" w:rsidRDefault="00AA335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Nilai akhir minimal C (55) untuk dinyatakan lulus.</w:t>
      </w:r>
    </w:p>
    <w:p w14:paraId="1196940C" w14:textId="77777777" w:rsidR="00173391" w:rsidRDefault="00AA335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Kehadiran minimal 75% dari pertemuan efektif; mahasiswa di bawah 75% tidak diperkenankan mengikuti UAS.</w:t>
      </w:r>
    </w:p>
    <w:p w14:paraId="58BA4F73" w14:textId="77777777" w:rsidR="00173391" w:rsidRDefault="00AA335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Tugas dikumpulkan tepat waktu; keterlambatan dikenai pengurangan 10%/hari.</w:t>
      </w:r>
    </w:p>
    <w:p w14:paraId="7E86C65D" w14:textId="77777777" w:rsidR="00173391" w:rsidRDefault="00AA335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>Plagiarisme dalam bentuk apapun mengakibatkan nilai 0 untuk komponen terkait.</w:t>
      </w:r>
    </w:p>
    <w:p w14:paraId="1374EAF4" w14:textId="77777777" w:rsidR="00173391" w:rsidRDefault="00173391">
      <w:pPr>
        <w:spacing w:after="200"/>
      </w:pPr>
    </w:p>
    <w:p w14:paraId="07664E36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I. DAFTAR PUSTAKA DAN SUMBER BELAJAR</w:t>
      </w:r>
    </w:p>
    <w:p w14:paraId="7AD3309A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800"/>
      </w:tblGrid>
      <w:tr w:rsidR="00173391" w14:paraId="3FA75A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6CA0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E02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(Format APA 7th Edition)</w:t>
            </w:r>
          </w:p>
        </w:tc>
      </w:tr>
      <w:tr w:rsidR="00173391" w14:paraId="1334FA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8A91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A20F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Chapra, M. U. (2001). The Future of Economics: An Islamic Perspective. The Islamic Foundation.</w:t>
            </w:r>
          </w:p>
        </w:tc>
      </w:tr>
      <w:tr w:rsidR="00173391" w14:paraId="62ADC0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625C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64D2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Mannan, M. A. (1997). Teori dan Praktek Ekonomi Islam (Terjemahan M. Nastangin). PT Dana Bhakti Prima Yasa.</w:t>
            </w:r>
          </w:p>
        </w:tc>
      </w:tr>
      <w:tr w:rsidR="00173391" w14:paraId="7CADCA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639F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9ADB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Karim, A. A. (2015). Ekonomi Mikro Islami (Edisi 5). Rajawali Pers.</w:t>
            </w:r>
          </w:p>
        </w:tc>
      </w:tr>
      <w:tr w:rsidR="00173391" w14:paraId="29C628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B601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085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Hasan, Z. (2011). Islamic Banking and Finance: An Integrative Approach. Oxford University Press.</w:t>
            </w:r>
          </w:p>
        </w:tc>
      </w:tr>
      <w:tr w:rsidR="00173391" w14:paraId="71003B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DFA1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F769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Bank Indonesia &amp; BAZNAS. (2024). Kajian Ekonomi dan Keuangan Syariah Indonesia 2023. Bank Indonesia.</w:t>
            </w:r>
          </w:p>
        </w:tc>
      </w:tr>
      <w:tr w:rsidR="00173391" w14:paraId="244D76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CA77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0E3A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Siddiqi, M. N. (2004). Riba, Bank Interest and the Rationale of its Prohibition. IRTI-IDB.</w:t>
            </w:r>
          </w:p>
        </w:tc>
      </w:tr>
      <w:tr w:rsidR="00173391" w14:paraId="623B8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862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B93F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Maududi, A. A. (2010). Dasar-Dasar Ekonomi dalam Islam. Pustaka.</w:t>
            </w:r>
          </w:p>
        </w:tc>
      </w:tr>
      <w:tr w:rsidR="00173391" w14:paraId="07E976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0C3A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CD23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Antonio, M. S. (2001). Bank Syariah: Dari Teori ke Praktik. Gema Insani Press.</w:t>
            </w:r>
          </w:p>
        </w:tc>
      </w:tr>
      <w:tr w:rsidR="00173391" w14:paraId="7E122A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946E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006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Ibn Khaldun, A. (2001). Muqaddimah (Terjemahan Ahmadie Thoha). Pustaka Firdaus.</w:t>
            </w:r>
          </w:p>
        </w:tc>
      </w:tr>
      <w:tr w:rsidR="00173391" w14:paraId="5ABBA7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EEE6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AFDE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State of the Global Islamic Economy (SGIE) Report 2025/26. DinarStandard &amp; Salaam Gateway.</w:t>
            </w:r>
          </w:p>
        </w:tc>
      </w:tr>
      <w:tr w:rsidR="00173391" w14:paraId="41AC91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CA81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 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A8E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Badan Amil Zakat Nasional. (2024). Statistik Zakat Nasional 2023. BAZNAS.</w:t>
            </w:r>
          </w:p>
        </w:tc>
      </w:tr>
      <w:tr w:rsidR="00173391" w14:paraId="4B0299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A8E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 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E09C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Badan Wakaf Indonesia. (2024). Laporan Tahunan BWI 2023. BWI.</w:t>
            </w:r>
          </w:p>
        </w:tc>
      </w:tr>
      <w:tr w:rsidR="00173391" w14:paraId="363AC6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866D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 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DBB7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Otoritas Jasa Keuangan. (2024). Statistik Perbankan Syariah 2023. OJK.</w:t>
            </w:r>
          </w:p>
        </w:tc>
      </w:tr>
      <w:tr w:rsidR="00173391" w14:paraId="72F2C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9654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 Regulasi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DA1F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Badan Pusat Statistik. (2024). Laporan Kemiskinan dan Ketimpangan Indonesia 2023. BPS.</w:t>
            </w:r>
          </w:p>
        </w:tc>
      </w:tr>
      <w:tr w:rsidR="00173391" w14:paraId="484B3E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32D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64B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Iqtishadia: Jurnal Kajian Ekonomi dan Perbankan Syariah (Sinta 2). IAIN Kudus.</w:t>
            </w:r>
          </w:p>
        </w:tc>
      </w:tr>
      <w:tr w:rsidR="00173391" w14:paraId="047046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4C6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E5A2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Al-Iqtishad: Journal of Islamic Economics (Sinta 2). UIN Syarif Hidayatullah Jakarta.</w:t>
            </w:r>
          </w:p>
        </w:tc>
      </w:tr>
      <w:tr w:rsidR="00173391" w14:paraId="4A933C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5925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D6E6" w14:textId="77777777" w:rsidR="00173391" w:rsidRDefault="00AA335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IRTI Journal of Islamic Economics, Banking and Finance. Islamic Development Bank.</w:t>
            </w:r>
          </w:p>
        </w:tc>
      </w:tr>
    </w:tbl>
    <w:p w14:paraId="0D81F9A4" w14:textId="77777777" w:rsidR="00173391" w:rsidRDefault="00173391">
      <w:pPr>
        <w:spacing w:after="200"/>
      </w:pPr>
    </w:p>
    <w:p w14:paraId="4E52CC76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J. TATA TERTIB PERKULIAHAN</w:t>
      </w:r>
    </w:p>
    <w:p w14:paraId="597ABA6F" w14:textId="77777777" w:rsidR="00173391" w:rsidRDefault="00AA3359">
      <w:pPr>
        <w:spacing w:before="200" w:after="80"/>
      </w:pPr>
      <w:r>
        <w:rPr>
          <w:b/>
          <w:bCs/>
          <w:color w:val="283593"/>
        </w:rPr>
        <w:t>J.1 Kewajiban Mahasiswa</w:t>
      </w:r>
    </w:p>
    <w:p w14:paraId="544F1FEC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Hadir tepat waktu; toleransi keterlambatan maksimal 15 menit.</w:t>
      </w:r>
    </w:p>
    <w:p w14:paraId="7A887447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Membaca bahan kajian (termasuk dalil Al-Qur'an dan Hadis relevan) sebelum perkuliahan.</w:t>
      </w:r>
    </w:p>
    <w:p w14:paraId="5FE1B5F0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Aktif berpartisipasi: mengajukan pertanyaan, merespons, dan memberikan argumentasi berbasis teori dan dalil.</w:t>
      </w:r>
    </w:p>
    <w:p w14:paraId="710D9279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Dalam mengerjakan tugas, menggunakan sumber data primer resmi (BPS, BI, OJK, BAZNAS, BWI).</w:t>
      </w:r>
    </w:p>
    <w:p w14:paraId="30B92771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Menghormati perbedaan perspektif dalam diskusi akademik.</w:t>
      </w:r>
    </w:p>
    <w:p w14:paraId="4A2ADAB7" w14:textId="77777777" w:rsidR="00173391" w:rsidRDefault="00173391">
      <w:pPr>
        <w:spacing w:after="100"/>
      </w:pPr>
    </w:p>
    <w:p w14:paraId="69156EF4" w14:textId="77777777" w:rsidR="00173391" w:rsidRDefault="00AA3359">
      <w:pPr>
        <w:spacing w:before="200" w:after="80"/>
      </w:pPr>
      <w:r>
        <w:rPr>
          <w:b/>
          <w:bCs/>
          <w:color w:val="283593"/>
        </w:rPr>
        <w:lastRenderedPageBreak/>
        <w:t>J.2 Kewajiban Dosen</w:t>
      </w:r>
    </w:p>
    <w:p w14:paraId="764E63A0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Menyampaikan materi sesuai RPS; memberitahukan perubahan topik minimal H-1.</w:t>
      </w:r>
    </w:p>
    <w:p w14:paraId="3850DAED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Memperbarui data yang digunakan dalam perkuliahan menggunakan laporan/statistik terbaru (tidak lebih dari 2 tahun).</w:t>
      </w:r>
    </w:p>
    <w:p w14:paraId="10EB7BDC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Memberikan umpan balik tugas dalam maksimal 2 minggu setelah batas pengumpulan.</w:t>
      </w:r>
    </w:p>
    <w:p w14:paraId="34FB5E85" w14:textId="77777777" w:rsidR="00173391" w:rsidRDefault="00AA335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>Menciptakan suasana diskusi yang terbuka, kritis, dan menghargai pandangan berbeda.</w:t>
      </w:r>
    </w:p>
    <w:p w14:paraId="2A65E59E" w14:textId="77777777" w:rsidR="00173391" w:rsidRDefault="00173391">
      <w:pPr>
        <w:spacing w:after="200"/>
      </w:pPr>
    </w:p>
    <w:p w14:paraId="222694F3" w14:textId="77777777" w:rsidR="00173391" w:rsidRDefault="00AA3359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K. LEMBAR VERIFIKASI DAN PENGESAHAN</w:t>
      </w:r>
    </w:p>
    <w:p w14:paraId="3D2CEABF" w14:textId="77777777" w:rsidR="00173391" w:rsidRDefault="00173391">
      <w:pPr>
        <w:spacing w:after="80"/>
      </w:pPr>
    </w:p>
    <w:p w14:paraId="7F366B43" w14:textId="77777777" w:rsidR="00173391" w:rsidRDefault="00AA3359">
      <w:pPr>
        <w:spacing w:before="60" w:after="80"/>
        <w:jc w:val="both"/>
      </w:pPr>
      <w:r>
        <w:rPr>
          <w:color w:val="000000"/>
          <w:sz w:val="22"/>
          <w:szCs w:val="22"/>
        </w:rPr>
        <w:t>Rencana Pembelajaran Semester (RPS) mata kuliah Ekonomi Islam ini telah disusun sesuai Permendikbud No. 3 Tahun 2020 (SN-DIKTI), Kurikulum STEI Fitrah Insani, dan pedoman akreditasi BAN-PT/LAMEMBA, serta disahkan untuk diberlakukan pada Semester II Tahun Akademik 2025/2026.</w:t>
      </w:r>
    </w:p>
    <w:p w14:paraId="65BDED49" w14:textId="77777777" w:rsidR="00173391" w:rsidRDefault="00AA3359">
      <w:pPr>
        <w:spacing w:before="80" w:after="100"/>
        <w:jc w:val="right"/>
      </w:pPr>
      <w:r>
        <w:rPr>
          <w:sz w:val="22"/>
          <w:szCs w:val="22"/>
        </w:rPr>
        <w:t>Bandung Barat, Januari 2026</w:t>
      </w:r>
    </w:p>
    <w:p w14:paraId="424504C7" w14:textId="77777777" w:rsidR="00173391" w:rsidRDefault="0017339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173391" w14:paraId="37C6074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1869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7758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46E7" w14:textId="77777777" w:rsidR="00173391" w:rsidRDefault="00AA33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173391" w14:paraId="2B5C1C8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FB57" w14:textId="77777777" w:rsidR="00173391" w:rsidRDefault="00AA3359">
            <w:pPr>
              <w:spacing w:before="40" w:after="40"/>
            </w:pPr>
            <w:r>
              <w:rPr>
                <w:sz w:val="22"/>
                <w:szCs w:val="22"/>
              </w:rPr>
              <w:t>Dosen Pengampu Mata Kuliah</w:t>
            </w:r>
          </w:p>
          <w:p w14:paraId="7D871151" w14:textId="77777777" w:rsidR="00173391" w:rsidRDefault="00173391">
            <w:pPr>
              <w:spacing w:after="400"/>
            </w:pPr>
          </w:p>
          <w:p w14:paraId="41B05307" w14:textId="77777777" w:rsidR="00173391" w:rsidRDefault="00AA3359">
            <w:pPr>
              <w:spacing w:after="40"/>
            </w:pPr>
            <w:r>
              <w:rPr>
                <w:b/>
                <w:bCs/>
                <w:color w:val="1A237E"/>
                <w:sz w:val="22"/>
                <w:szCs w:val="22"/>
              </w:rPr>
              <w:t>Dr. Ahmad Mahfudzi</w:t>
            </w:r>
          </w:p>
          <w:p w14:paraId="246DFE19" w14:textId="77777777" w:rsidR="00173391" w:rsidRDefault="00AA3359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D4A8" w14:textId="77777777" w:rsidR="00173391" w:rsidRDefault="00AA3359">
            <w:pPr>
              <w:spacing w:before="40" w:after="40"/>
            </w:pPr>
            <w:r>
              <w:rPr>
                <w:sz w:val="22"/>
                <w:szCs w:val="22"/>
              </w:rPr>
              <w:t>Ketua Program Studi</w:t>
            </w:r>
          </w:p>
          <w:p w14:paraId="36200720" w14:textId="77777777" w:rsidR="00173391" w:rsidRDefault="00173391">
            <w:pPr>
              <w:spacing w:after="400"/>
            </w:pPr>
          </w:p>
          <w:p w14:paraId="05BE2527" w14:textId="77777777" w:rsidR="00173391" w:rsidRDefault="00AA3359">
            <w:pPr>
              <w:spacing w:after="40"/>
            </w:pPr>
            <w:r>
              <w:rPr>
                <w:b/>
                <w:bCs/>
                <w:color w:val="1A237E"/>
                <w:sz w:val="22"/>
                <w:szCs w:val="22"/>
              </w:rPr>
              <w:t>Nila Nopianti, S.E.Sy., M.E.</w:t>
            </w:r>
          </w:p>
          <w:p w14:paraId="6AA40A6E" w14:textId="77777777" w:rsidR="00173391" w:rsidRDefault="00AA3359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FFD2" w14:textId="77777777" w:rsidR="00173391" w:rsidRDefault="00AA3359">
            <w:pPr>
              <w:spacing w:before="40" w:after="40"/>
            </w:pPr>
            <w:r>
              <w:rPr>
                <w:sz w:val="22"/>
                <w:szCs w:val="22"/>
              </w:rPr>
              <w:t>Wakil Ketua I Bidang Akademik</w:t>
            </w:r>
          </w:p>
          <w:p w14:paraId="1CD2D74F" w14:textId="77777777" w:rsidR="00173391" w:rsidRDefault="00173391">
            <w:pPr>
              <w:spacing w:after="400"/>
            </w:pPr>
          </w:p>
          <w:p w14:paraId="5F9AB821" w14:textId="77777777" w:rsidR="00173391" w:rsidRDefault="00AA3359">
            <w:pPr>
              <w:spacing w:after="40"/>
            </w:pPr>
            <w:r>
              <w:rPr>
                <w:b/>
                <w:bCs/>
                <w:color w:val="1A237E"/>
                <w:sz w:val="22"/>
                <w:szCs w:val="22"/>
              </w:rPr>
              <w:t>Izzuddin Edi Siswanto, Lc., M.A.</w:t>
            </w:r>
          </w:p>
          <w:p w14:paraId="4D96C04D" w14:textId="77777777" w:rsidR="00173391" w:rsidRDefault="00AA3359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07BFE0C8" w14:textId="77777777" w:rsidR="00173391" w:rsidRDefault="00173391">
      <w:pPr>
        <w:spacing w:after="200"/>
      </w:pPr>
    </w:p>
    <w:sectPr w:rsidR="00173391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A7CD" w14:textId="77777777" w:rsidR="00AA3359" w:rsidRDefault="00AA3359">
      <w:r>
        <w:separator/>
      </w:r>
    </w:p>
  </w:endnote>
  <w:endnote w:type="continuationSeparator" w:id="0">
    <w:p w14:paraId="32532754" w14:textId="77777777" w:rsidR="00AA3359" w:rsidRDefault="00AA3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4A7F" w14:textId="77777777" w:rsidR="00173391" w:rsidRDefault="00AA3359">
    <w:pPr>
      <w:pBdr>
        <w:top w:val="single" w:sz="4" w:space="4" w:color="1A237E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0AFF" w14:textId="77777777" w:rsidR="00AA3359" w:rsidRDefault="00AA3359">
      <w:r>
        <w:separator/>
      </w:r>
    </w:p>
  </w:footnote>
  <w:footnote w:type="continuationSeparator" w:id="0">
    <w:p w14:paraId="649682A4" w14:textId="77777777" w:rsidR="00AA3359" w:rsidRDefault="00AA3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A38C" w14:textId="77777777" w:rsidR="00173391" w:rsidRDefault="00AA3359">
    <w:pPr>
      <w:pBdr>
        <w:bottom w:val="single" w:sz="6" w:space="4" w:color="1A237E"/>
      </w:pBdr>
      <w:spacing w:after="60"/>
      <w:jc w:val="right"/>
    </w:pPr>
    <w:r>
      <w:rPr>
        <w:color w:val="283593"/>
        <w:sz w:val="18"/>
        <w:szCs w:val="18"/>
      </w:rPr>
      <w:t>RPS | Ekonomi Islam | MKI11102/12102 | STEI Fitrah Insani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6E46"/>
    <w:multiLevelType w:val="hybridMultilevel"/>
    <w:tmpl w:val="FFFFFFFF"/>
    <w:lvl w:ilvl="0" w:tplc="966C1D8A">
      <w:start w:val="1"/>
      <w:numFmt w:val="bullet"/>
      <w:lvlText w:val="•"/>
      <w:lvlJc w:val="left"/>
      <w:pPr>
        <w:ind w:left="720" w:hanging="360"/>
      </w:pPr>
    </w:lvl>
    <w:lvl w:ilvl="1" w:tplc="B0B0E094">
      <w:numFmt w:val="decimal"/>
      <w:lvlText w:val=""/>
      <w:lvlJc w:val="left"/>
    </w:lvl>
    <w:lvl w:ilvl="2" w:tplc="46DCCA8A">
      <w:numFmt w:val="decimal"/>
      <w:lvlText w:val=""/>
      <w:lvlJc w:val="left"/>
    </w:lvl>
    <w:lvl w:ilvl="3" w:tplc="8D6CD2E8">
      <w:numFmt w:val="decimal"/>
      <w:lvlText w:val=""/>
      <w:lvlJc w:val="left"/>
    </w:lvl>
    <w:lvl w:ilvl="4" w:tplc="93DA7686">
      <w:numFmt w:val="decimal"/>
      <w:lvlText w:val=""/>
      <w:lvlJc w:val="left"/>
    </w:lvl>
    <w:lvl w:ilvl="5" w:tplc="922653F6">
      <w:numFmt w:val="decimal"/>
      <w:lvlText w:val=""/>
      <w:lvlJc w:val="left"/>
    </w:lvl>
    <w:lvl w:ilvl="6" w:tplc="9CE8EDD0">
      <w:numFmt w:val="decimal"/>
      <w:lvlText w:val=""/>
      <w:lvlJc w:val="left"/>
    </w:lvl>
    <w:lvl w:ilvl="7" w:tplc="F4A2880C">
      <w:numFmt w:val="decimal"/>
      <w:lvlText w:val=""/>
      <w:lvlJc w:val="left"/>
    </w:lvl>
    <w:lvl w:ilvl="8" w:tplc="B1CA03E4">
      <w:numFmt w:val="decimal"/>
      <w:lvlText w:val=""/>
      <w:lvlJc w:val="left"/>
    </w:lvl>
  </w:abstractNum>
  <w:abstractNum w:abstractNumId="1" w15:restartNumberingAfterBreak="0">
    <w:nsid w:val="302A0752"/>
    <w:multiLevelType w:val="hybridMultilevel"/>
    <w:tmpl w:val="FFFFFFFF"/>
    <w:lvl w:ilvl="0" w:tplc="2488D1EA">
      <w:start w:val="1"/>
      <w:numFmt w:val="bullet"/>
      <w:lvlText w:val="●"/>
      <w:lvlJc w:val="left"/>
      <w:pPr>
        <w:ind w:left="720" w:hanging="360"/>
      </w:pPr>
    </w:lvl>
    <w:lvl w:ilvl="1" w:tplc="B4C44426">
      <w:start w:val="1"/>
      <w:numFmt w:val="bullet"/>
      <w:lvlText w:val="○"/>
      <w:lvlJc w:val="left"/>
      <w:pPr>
        <w:ind w:left="1440" w:hanging="360"/>
      </w:pPr>
    </w:lvl>
    <w:lvl w:ilvl="2" w:tplc="F14EF284">
      <w:start w:val="1"/>
      <w:numFmt w:val="bullet"/>
      <w:lvlText w:val="■"/>
      <w:lvlJc w:val="left"/>
      <w:pPr>
        <w:ind w:left="2160" w:hanging="360"/>
      </w:pPr>
    </w:lvl>
    <w:lvl w:ilvl="3" w:tplc="5CFEE784">
      <w:start w:val="1"/>
      <w:numFmt w:val="bullet"/>
      <w:lvlText w:val="●"/>
      <w:lvlJc w:val="left"/>
      <w:pPr>
        <w:ind w:left="2880" w:hanging="360"/>
      </w:pPr>
    </w:lvl>
    <w:lvl w:ilvl="4" w:tplc="3374433A">
      <w:start w:val="1"/>
      <w:numFmt w:val="bullet"/>
      <w:lvlText w:val="○"/>
      <w:lvlJc w:val="left"/>
      <w:pPr>
        <w:ind w:left="3600" w:hanging="360"/>
      </w:pPr>
    </w:lvl>
    <w:lvl w:ilvl="5" w:tplc="66706E6A">
      <w:start w:val="1"/>
      <w:numFmt w:val="bullet"/>
      <w:lvlText w:val="■"/>
      <w:lvlJc w:val="left"/>
      <w:pPr>
        <w:ind w:left="4320" w:hanging="360"/>
      </w:pPr>
    </w:lvl>
    <w:lvl w:ilvl="6" w:tplc="490EFB5A">
      <w:start w:val="1"/>
      <w:numFmt w:val="bullet"/>
      <w:lvlText w:val="●"/>
      <w:lvlJc w:val="left"/>
      <w:pPr>
        <w:ind w:left="5040" w:hanging="360"/>
      </w:pPr>
    </w:lvl>
    <w:lvl w:ilvl="7" w:tplc="4FF26448">
      <w:start w:val="1"/>
      <w:numFmt w:val="bullet"/>
      <w:lvlText w:val="●"/>
      <w:lvlJc w:val="left"/>
      <w:pPr>
        <w:ind w:left="5760" w:hanging="360"/>
      </w:pPr>
    </w:lvl>
    <w:lvl w:ilvl="8" w:tplc="AF480F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A4601"/>
    <w:multiLevelType w:val="hybridMultilevel"/>
    <w:tmpl w:val="FFFFFFFF"/>
    <w:lvl w:ilvl="0" w:tplc="B896F850">
      <w:start w:val="1"/>
      <w:numFmt w:val="decimal"/>
      <w:lvlText w:val="%1."/>
      <w:lvlJc w:val="left"/>
      <w:pPr>
        <w:ind w:left="720" w:hanging="360"/>
      </w:pPr>
    </w:lvl>
    <w:lvl w:ilvl="1" w:tplc="B5C024F6">
      <w:numFmt w:val="decimal"/>
      <w:lvlText w:val=""/>
      <w:lvlJc w:val="left"/>
    </w:lvl>
    <w:lvl w:ilvl="2" w:tplc="4F223004">
      <w:numFmt w:val="decimal"/>
      <w:lvlText w:val=""/>
      <w:lvlJc w:val="left"/>
    </w:lvl>
    <w:lvl w:ilvl="3" w:tplc="7DDCBF9E">
      <w:numFmt w:val="decimal"/>
      <w:lvlText w:val=""/>
      <w:lvlJc w:val="left"/>
    </w:lvl>
    <w:lvl w:ilvl="4" w:tplc="80F49576">
      <w:numFmt w:val="decimal"/>
      <w:lvlText w:val=""/>
      <w:lvlJc w:val="left"/>
    </w:lvl>
    <w:lvl w:ilvl="5" w:tplc="7E6A06DA">
      <w:numFmt w:val="decimal"/>
      <w:lvlText w:val=""/>
      <w:lvlJc w:val="left"/>
    </w:lvl>
    <w:lvl w:ilvl="6" w:tplc="2EF606BC">
      <w:numFmt w:val="decimal"/>
      <w:lvlText w:val=""/>
      <w:lvlJc w:val="left"/>
    </w:lvl>
    <w:lvl w:ilvl="7" w:tplc="D57C7CF6">
      <w:numFmt w:val="decimal"/>
      <w:lvlText w:val=""/>
      <w:lvlJc w:val="left"/>
    </w:lvl>
    <w:lvl w:ilvl="8" w:tplc="54A81E6E">
      <w:numFmt w:val="decimal"/>
      <w:lvlText w:val=""/>
      <w:lvlJc w:val="left"/>
    </w:lvl>
  </w:abstractNum>
  <w:num w:numId="1" w16cid:durableId="1387488536">
    <w:abstractNumId w:val="1"/>
    <w:lvlOverride w:ilvl="0">
      <w:startOverride w:val="1"/>
    </w:lvlOverride>
  </w:num>
  <w:num w:numId="2" w16cid:durableId="309486442">
    <w:abstractNumId w:val="2"/>
    <w:lvlOverride w:ilvl="0">
      <w:startOverride w:val="1"/>
    </w:lvlOverride>
  </w:num>
  <w:num w:numId="3" w16cid:durableId="380904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91"/>
    <w:rsid w:val="00173391"/>
    <w:rsid w:val="00473C82"/>
    <w:rsid w:val="00AA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5D5C9"/>
  <w15:docId w15:val="{A1879C6C-EBE3-9842-86C0-60090400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3731</Words>
  <Characters>21271</Characters>
  <Application>Microsoft Office Word</Application>
  <DocSecurity>0</DocSecurity>
  <Lines>177</Lines>
  <Paragraphs>49</Paragraphs>
  <ScaleCrop>false</ScaleCrop>
  <Company/>
  <LinksUpToDate>false</LinksUpToDate>
  <CharactersWithSpaces>24953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2026-06-07T15:12:00Z</dcterms:created>
  <dcterms:modified xsi:type="dcterms:W3CDTF">2026-06-07T15:12:00Z</dcterms:modified>
</cp:coreProperties>
</file>