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PERSETUJUAN SENAT ATAS KURIKULUM</w:t>
      </w:r>
    </w:p>
    <w:p>
      <w:pPr>
        <w:spacing w:after="160"/>
        <w:jc w:val="center"/>
      </w:pPr>
      <w:r>
        <w:rPr>
          <w:color w:val="555555"/>
          <w:sz w:val="18"/>
        </w:rPr>
        <w:t>Kode: F-WK1-01-04   |   Jenis: Arsip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BERITA ACARA RAPAT SENAT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BA / SENAT-STEI-FI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PERSETUJUAN KURIKULUM PROGRAM STUDI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Pembahasan dan Persetujuan Kurikulum Program Studi 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Pimpinan Sidang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Senat STEI Fitrah Insani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Rapat Senat STEI Fitrah Insani yang dihadiri oleh anggota-anggota tersebut di bawah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dalam Senat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Setelah mendengar paparan dari Wakil Ketua I dan Tim Pengembang Kurikulum, Senat menyatakan: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Pembahasan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Persetujuan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sepenuhnya</w:t>
              <w:br/>
              <w:t>☐ Disetujui dengan catatan</w:t>
              <w:br/>
              <w:t>☐ Perlu perbaikan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 Senat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Berlaku mulai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_____ Tahun Akademik _____/_____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Senat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Sekretaris Senat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