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CATATAN KOREKSI RPS KAPRODI</w:t>
      </w:r>
    </w:p>
    <w:p>
      <w:pPr>
        <w:spacing w:after="160"/>
        <w:jc w:val="center"/>
      </w:pPr>
      <w:r>
        <w:rPr>
          <w:color w:val="555555"/>
          <w:sz w:val="18"/>
        </w:rPr>
        <w:t>Kode: F-PRODI-02-04   |   Jenis: Template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Koreksi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Bagian / Komponen RPS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Kaprodi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 Dosen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Diperbaiki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Diperbaiki</w:t>
              <w:br/>
              <w:t>☐ Belum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Diperbaiki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Diperbaiki</w:t>
              <w:br/>
              <w:t>☐ Belum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Diperbaiki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Diperbaiki</w:t>
              <w:br/>
              <w:t>☐ Belum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Diperbaiki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Diperbaiki</w:t>
              <w:br/>
              <w:t>☐ Belum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Diperbaiki</w:t>
              <w:br/>
              <w:t>☐ Belum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Dosen Pengampu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F-PRODI-02-04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F-PRODI-02-04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