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REKAP PESERTA PELATIHAN SPMI PER TAHUN</w:t>
      </w:r>
    </w:p>
    <w:p>
      <w:pPr>
        <w:spacing w:after="160"/>
        <w:jc w:val="center"/>
      </w:pPr>
      <w:r>
        <w:rPr>
          <w:color w:val="555555"/>
          <w:sz w:val="18"/>
        </w:rPr>
        <w:t>Kode: F-LPM-03-06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Pegawai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/ Unit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Pelatihan 1</w:t>
              <w:br/>
              <w:t>(Workshop SPMI)</w:t>
            </w:r>
          </w:p>
        </w:tc>
        <w:tc>
          <w:tcPr>
            <w:tcW w:type="dxa" w:w="10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Pelatihan 2</w:t>
              <w:br/>
              <w:t>(AMI)</w:t>
            </w:r>
          </w:p>
        </w:tc>
        <w:tc>
          <w:tcPr>
            <w:tcW w:type="dxa" w:w="130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Pelatihan 3</w:t>
              <w:br/>
              <w:t>(Akreditasi)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Pelatihan Lain</w:t>
            </w:r>
          </w:p>
        </w:tc>
        <w:tc>
          <w:tcPr>
            <w:tcW w:type="dxa" w:w="153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Pelatihan Diikuti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3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</w:t>
            </w:r>
          </w:p>
        </w:tc>
        <w:tc>
          <w:tcPr>
            <w:tcW w:type="dxa" w:w="56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pegawai mengikuti min. 1 pelatihan SPMI</w:t>
            </w:r>
          </w:p>
        </w:tc>
        <w:tc>
          <w:tcPr>
            <w:tcW w:type="dxa" w:w="56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  (target: 100%)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unit yang terwakili dalam pelatihan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  (target: 100%)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F-LPM-03-06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F-LPM-03-06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