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LAPORAN STATUS TINDAK LANJUT AMI KEPADA KETUA</w:t>
      </w:r>
    </w:p>
    <w:p>
      <w:pPr>
        <w:spacing w:after="160"/>
        <w:jc w:val="center"/>
      </w:pPr>
      <w:r>
        <w:rPr>
          <w:color w:val="555555"/>
          <w:sz w:val="18"/>
        </w:rPr>
        <w:t>Kode: F-LPM-05-08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(6 bulan setelah AMI)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Temuan AMI</w:t>
              <w:br/>
              <w:t>(M/Mi/Obs)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</w:t>
              <w:br/>
              <w:t>Disusun?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TL</w:t>
              <w:br/>
              <w:t>Diterima?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Keseluruhan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LPM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ES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_/__/__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Sebagian</w:t>
              <w:br/>
              <w:t>☐ Belum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PS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_/__/__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Sebagian</w:t>
              <w:br/>
              <w:t>☐ Belum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_/__/__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Sebagian</w:t>
              <w:br/>
              <w:t>☐ Belum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_/__/__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Sebagian</w:t>
              <w:br/>
              <w:t>☐ Belum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_/__/__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Sebagian</w:t>
              <w:br/>
              <w:t>☐ Belum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_/__/__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Sebagian</w:t>
              <w:br/>
              <w:t>☐ Belum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Perp.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_/__/__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Sebagian</w:t>
              <w:br/>
              <w:t>☐ Belum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TI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_/__/__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Sebagian</w:t>
              <w:br/>
              <w:t>☐ Belum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LPM kepada Ketua</w:t>
            </w:r>
          </w:p>
        </w:tc>
        <w:tc>
          <w:tcPr>
            <w:tcW w:type="dxa" w:w="6236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yang perlu mendapat perhatian khusus</w:t>
            </w:r>
          </w:p>
        </w:tc>
        <w:tc>
          <w:tcPr>
            <w:tcW w:type="dxa" w:w="6236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Unit yang memerlukan pembinaan intensif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peningkatan standar di siklus berikutnya</w:t>
            </w:r>
          </w:p>
        </w:tc>
        <w:tc>
          <w:tcPr>
            <w:tcW w:type="dxa" w:w="6236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F-LPM-05-08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F-LPM-05-08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