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KEPUTUSAN PENELITIAN YANG DIDANAI</w:t>
      </w:r>
    </w:p>
    <w:p>
      <w:pPr>
        <w:spacing w:after="160"/>
        <w:jc w:val="center"/>
      </w:pPr>
      <w:r>
        <w:rPr>
          <w:color w:val="555555"/>
          <w:sz w:val="18"/>
        </w:rPr>
        <w:t>Kode: F-LPPM-02-06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PENETAPAN PENELITIAN YANG DIDANAI LPPM</w:t>
        <w:br/>
        <w:t>TAHUN AKADEMIK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Peneliti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Setiap peneliti yang tercantum wajib:</w:t>
        <w:br/>
        <w:t>1. Menandatangani kontrak penelitian (F-LPPM-02-07)</w:t>
        <w:br/>
        <w:t>2. Melaksanakan penelitian sesuai proposal yang disetujui</w:t>
        <w:br/>
        <w:t>3. Menyerahkan laporan kemajuan dan laporan akhir tepat waktu</w:t>
        <w:br/>
        <w:t>4. Menghasilkan luaran minimal sebagaimana dijanjikan dalam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