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PENANDATANGANAN KONTRAK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F-LPPM-04-09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PKM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Ketua PKM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