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FORMULIR PENDAFTARAN BEASISWA</w:t>
      </w:r>
    </w:p>
    <w:p>
      <w:pPr>
        <w:spacing w:after="160"/>
        <w:jc w:val="center"/>
      </w:pPr>
      <w:r>
        <w:rPr>
          <w:color w:val="555555"/>
          <w:sz w:val="18"/>
        </w:rPr>
        <w:t>Kode: F-WK3-03-03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BEASISWA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Nama Beasiswa: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Terakhir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HP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 Asal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Orang Tua/Wali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Pekerjaan/Penghasilan Orang Tua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PERNYATAAN MOTIVASI (Mengapa Anda layak menerima beasiswa ini?):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4A148C"/>
          <w:sz w:val="22"/>
        </w:rPr>
        <w:t>PRESTASI YANG PERNAH DIRAIH: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Prestasi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Saya menyatakan bahwa seluruh informasi di atas adalah benar dan dapat dipertanggungjawabkan.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 Pendaftar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 (Rekomendasi)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