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KONSELING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F-WK3-06-02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KONSELING MAHASISWA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(Bersifat RAHASIA — hanya untuk konselor dan WK III)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Konseling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Masalah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Akademik    ☐ Kemahasiswaan    ☐ Keuangan    ☐ Keagamaan    ☐ Lainnya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DESKRIPSI MASALAH YANG DISAMPAIKAN MAHASISWA: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4A148C"/>
          <w:sz w:val="22"/>
        </w:rPr>
        <w:t>SARAN DAN RENCANA TINDAK LANJUT DARI KONSELOR: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 / Rencana Tindak Lanjut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87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yang Diambil Konselor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Diselesaikan dalam konseling ini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Dirujuk ke DPA / Kaprodi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Dirujuk ke WK I (masalah akademik)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Dirujuk ke ahli eksternal (psikolog, dokter, dll.)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konseling lanjutan — tanggal: _______________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Konselor / 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