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PROPOSAL KERJASAMA DENGAN INSTITUSI MITRA</w:t>
      </w:r>
    </w:p>
    <w:p>
      <w:pPr>
        <w:spacing w:after="160"/>
        <w:jc w:val="center"/>
      </w:pPr>
      <w:r>
        <w:rPr>
          <w:color w:val="555555"/>
          <w:sz w:val="18"/>
        </w:rPr>
        <w:t>Kode: F-WK3-09-02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PROPOSAL KERJASAMA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DENGAN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_________________________</w:t>
      </w:r>
    </w:p>
    <w:p>
      <w:pPr>
        <w:spacing w:before="120" w:after="60"/>
      </w:pPr>
      <w:r>
        <w:rPr>
          <w:b/>
          <w:color w:val="4A148C"/>
          <w:sz w:val="22"/>
        </w:rPr>
        <w:t>A. LATAR BELAKANG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STEI Fitrah Insani adalah perguruan tinggi yang berfokus pada pengembangan sumber daya manusia di bidang ekonomi Islam. Dalam rangka memperluas jaringan dan meningkatkan kualitas lulusan, STEI FI mengajak _________________________  untuk menjalin kerjasama strategis.</w:t>
      </w:r>
    </w:p>
    <w:p>
      <w:pPr>
        <w:spacing w:before="120" w:after="60"/>
      </w:pPr>
      <w:r>
        <w:rPr>
          <w:b/>
          <w:color w:val="4A148C"/>
          <w:sz w:val="22"/>
        </w:rPr>
        <w:t>B. TUJUAN KERJASAMA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RUANG LINGKUP KERJASAMA YANG DIUSULKAN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Kerjasama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Bentuk Kegiatan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Manfaat Bagi STEI FI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Manfaat Bagi Mitra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Magang Mahasiswa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Penempatan mhs magang di instansi mitra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Pengalaman praktis mhs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Sumber SDM terlatih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Rekrutmen Lulusan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Job fair dan program rekrutmen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Kemudahan mhs mendapat kerja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calon karyawan berkualitas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dan PKM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riset dan pengabdian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penelitian</w:t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Solusi atas masalah nyata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Kuliah Tamu / Seminar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Praktisi sebagai narasumber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Wawasan praktis bagi mhs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Branding positif instansi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D. KESEDIAAN STEI FI DALAM KERJASAMA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