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A237E"/>
          <w:sz w:val="36"/>
          <w:szCs w:val="36"/>
        </w:rPr>
        <w:t xml:space="preserve">RENCANA PEMBELAJARAN SEMESTER (RPS)</w:t>
      </w:r>
    </w:p>
    <w:p>
      <w:pPr>
        <w:pBdr>
          <w:bottom w:val="thick" w:color="2E7D32" w:sz="12" w:space="4"/>
        </w:pBdr>
        <w:spacing w:after="80" w:before="0"/>
        <w:jc w:val="center"/>
      </w:pPr>
      <w:r>
        <w:rPr>
          <w:sz w:val="28"/>
          <w:szCs w:val="28"/>
        </w:rPr>
        <w:t xml:space="preserve"/>
      </w:r>
    </w:p>
    <w:p>
      <w:pPr>
        <w:spacing w:after="160" w:before="0"/>
      </w:pPr>
      <w:r>
        <w:t xml:space="preserve"/>
      </w:r>
    </w:p>
    <w:p>
      <w:pPr>
        <w:spacing w:after="40" w:before="60"/>
        <w:jc w:val="center"/>
      </w:pPr>
      <w:r>
        <w:rPr>
          <w:rFonts w:ascii="Times New Roman" w:cs="Times New Roman" w:eastAsia="Times New Roman" w:hAnsi="Times New Roman"/>
          <w:b/>
          <w:bCs/>
          <w:color w:val="1A237E"/>
          <w:sz w:val="38"/>
          <w:szCs w:val="38"/>
        </w:rPr>
        <w:t xml:space="preserve">MANAJEMEN SUMBER DAYA INSANI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color w:val="283593"/>
          <w:sz w:val="24"/>
          <w:szCs w:val="24"/>
        </w:rPr>
        <w:t xml:space="preserve">(Islamic Human Resource Management)</w:t>
      </w:r>
    </w:p>
    <w:p>
      <w:pPr>
        <w:spacing w:after="240" w:before="40"/>
        <w:jc w:val="center"/>
      </w:pPr>
      <w:r>
        <w:rPr>
          <w:rFonts w:ascii="Times New Roman" w:cs="Times New Roman" w:eastAsia="Times New Roman" w:hAnsi="Times New Roman"/>
          <w:b/>
          <w:bCs/>
          <w:color w:val="2E7D32"/>
          <w:sz w:val="24"/>
          <w:szCs w:val="24"/>
        </w:rPr>
        <w:t xml:space="preserve">Kode MK: MKI11325 / MKI12325  |  2 SKS  |  Semester V</w:t>
      </w:r>
    </w:p>
    <w:p>
      <w:pPr>
        <w:spacing w:after="300" w:before="0"/>
      </w:pPr>
      <w:r>
        <w:t xml:space="preserve"/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800"/>
      </w:tblGrid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Program Studi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: Ekonomi Syariah &amp; Perbankan Syariah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Dosen Pengampu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: Nila Nopianti, S.E.Sy., M.E.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Jadwal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: Jumat, 18.30-19.30 WIB (Karyawan)</w:t>
            </w:r>
          </w:p>
        </w:tc>
      </w:tr>
      <w:tr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Tahun Akademik</w:t>
            </w:r>
          </w:p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: 2025/2026 (Semester Ganjil)</w:t>
            </w:r>
          </w:p>
        </w:tc>
      </w:tr>
    </w:tbl>
    <w:p>
      <w:pPr>
        <w:spacing w:after="600" w:before="0"/>
      </w:pPr>
      <w:r>
        <w:t xml:space="preserve"/>
      </w:r>
    </w:p>
    <w:p>
      <w:pPr>
        <w:spacing w:after="4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1A237E"/>
          <w:sz w:val="28"/>
          <w:szCs w:val="28"/>
        </w:rPr>
        <w:t xml:space="preserve">SEKOLAH TINGGI EKONOMI ISLAM (STEI) FITRAH INSANI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Jl. Raya Gadobangkong No. 91, Kab. Bandung Barat, Jawa Barat | Tahun 2025</w:t>
      </w:r>
    </w:p>
    <w:p>
      <w:r>
        <w:br w:type="page"/>
      </w:r>
    </w:p>
    <w:p>
      <w:pPr>
        <w:pBdr>
          <w:bottom w:val="single" w:color="1A237E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1A237E"/>
          <w:sz w:val="28"/>
          <w:szCs w:val="28"/>
        </w:rPr>
        <w:t xml:space="preserve">A. IDENTITAS MATA KULIAH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"/>
        <w:gridCol w:w="6200"/>
      </w:tblGrid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Nama Perguruan Tinggi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STEI Fitrah Insani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Program Studi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Ekonomi Syariah / Perbankan Syariah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Nama Mata Kuliah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Manajemen Sumber Daya Insani (Islamic Human Resource Management)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Kode Mata Kuliah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MKI11325 (ES) / MKI12325 (PS)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Klasifikasi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MKKI — Wajib Prodi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Bobot SKS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 SKS (2 SKS Teori + Workshop Terintegrasi)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Semester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V (Lima)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Prasyarat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Pengantar Manajemen &amp; Bisnis Islam (Smt II)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Dosen Pengampu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Nila Nopianti, S.E.Sy., M.E.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Jadwal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Jumat, 18.30-19.30 WIB (Karyawan) | Jadwal menyesuaikan reguler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Tahun Akademik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2025/2026 (Semester Ganjil, September - Desember 2025)</w:t>
            </w:r>
          </w:p>
        </w:tc>
      </w:tr>
      <w:tr>
        <w:tc>
          <w:tcPr>
            <w:tcW w:type="dxa" w:w="28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Fokus Kontekstual</w:t>
            </w:r>
          </w:p>
        </w:tc>
        <w:tc>
          <w:tcPr>
            <w:tcW w:type="dxa" w:w="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40"/>
              <w:bottom w:type="dxa" w:w="80"/>
              <w:right w:type="dxa" w:w="4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:</w:t>
            </w:r>
          </w:p>
        </w:tc>
        <w:tc>
          <w:tcPr>
            <w:tcW w:type="dxa" w:w="62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MSDM untuk Lembaga Keuangan Syariah, UMKM Halal, dan Organisasi Islam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A237E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1A237E"/>
          <w:sz w:val="28"/>
          <w:szCs w:val="28"/>
        </w:rPr>
        <w:t xml:space="preserve">B. DESKRIPSI MATA KULIAH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Mata kuliah Manajemen Sumber Daya Insani berbobot 2 SKS membahas pengelolaan sumber daya manusia dari perspektif Islam. Istilah 'Insani' (bukan SDM biasa) menegaskan bahwa setiap karyawan adalah manusia seutuhnya — makhluk Allah yang memiliki dimensi spiritual, bukan sekadar faktor produksi. Ini membedakan MSDI dari HRM konvensional yang sering mereduksi manusia menjadi 'human resources' layaknya aset yang bisa disewakan.</w:t>
      </w:r>
    </w:p>
    <w:p>
      <w:pPr>
        <w:spacing w:after="60" w:before="0"/>
      </w:pPr>
      <w:r>
        <w:t xml:space="preserve"/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Lima domain dibahas: (1) Fondasi — perencanaan SDI, analisis jabatan; (2) Akuisisi — rekrutmen dan seleksi berbasis nilai Islam; (3) Pengembangan — pelatihan, penilaian kinerja (KPI berbasis maqashid), kompensasi islami, hubungan industrial; (4) Budaya &amp; Kepemimpinan — budaya organisasi islami (relevansi FINE STEI FI), kepemimpinan Rasulullah SAW sebagai model, motivasi kerja Islam; dan (5) Kontemporer — talent management, transformasi digital, strategi SDI masa depan LKS. Seluruh pembahasan dikontekstualisasikan pada LKS Indonesia sebagai laboratorium utama.</w:t>
      </w:r>
    </w:p>
    <w:p>
      <w:pPr>
        <w:spacing w:after="200" w:before="0"/>
      </w:pPr>
      <w:r>
        <w:t xml:space="preserve"/>
      </w:r>
    </w:p>
    <w:p>
      <w:pPr>
        <w:pBdr>
          <w:bottom w:val="single" w:color="1A237E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1A237E"/>
          <w:sz w:val="28"/>
          <w:szCs w:val="28"/>
        </w:rPr>
        <w:t xml:space="preserve">C. CAPAIAN PEMBELAJARAN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600"/>
      </w:tblGrid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Kode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Ranah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Rumusan CPMK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CPMK-1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P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Menguasai konsep dasar MSDM Islam: perencanaan SDI, analisis jabatan, dan peran strategis SDI dalam LKS.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CPMK-2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KU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Menganalisis proses rekrutmen, seleksi, dan pengembangan SDI berbasis nilai-nilai Islam dan kompetensi syariah.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CPMK-3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KK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Menyusun sistem penilaian kinerja (KPI islami), kompensasi berbasis keadilan Islam, dan mengelola hubungan industrial secara islami.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CPMK-4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Menganalisis budaya organisasi Islam, kepemimpinan islami (model Rasulullah SAW), dan motivasi kerja berdasarkan perspektif Islam.</w:t>
            </w:r>
          </w:p>
        </w:tc>
      </w:tr>
      <w:tr>
        <w:tc>
          <w:tcPr>
            <w:tcW w:type="dxa" w:w="12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CPMK-5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KK</w:t>
            </w:r>
          </w:p>
        </w:tc>
        <w:tc>
          <w:tcPr>
            <w:tcW w:type="dxa" w:w="5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Menyusun kebijakan SDM islami yang komprehensif untuk LKS atau organisasi Islam, mencakup rekrutmen, pengembangan, KPI, kompensasi, dan talent management.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A237E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1A237E"/>
          <w:sz w:val="28"/>
          <w:szCs w:val="28"/>
        </w:rPr>
        <w:t xml:space="preserve">D. MATRIKS 16 PERTEMUAN</w:t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2 SKS = 100 menit per pertemuan. Mg.8 = UTS. Mg.14 = Workshop (biru). Mg.15 = Presentasi. Mg.16 = UAS.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2400"/>
        <w:gridCol w:w="2700"/>
        <w:gridCol w:w="900"/>
        <w:gridCol w:w="500"/>
        <w:gridCol w:w="1500"/>
      </w:tblGrid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Mg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CPMK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Sub-CPMK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Materi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Metode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Wkt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Penilaian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Konsep MSDM Islam, peran strategis SDI, dan perbedaan MSDM konvensional vs Islam.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Pengantar MSDM Islam: Definisi &amp; ruang lingkup MSDM; MSDM konvensional vs Islam: dimensi spiritual; SDI sebagai khalifah: amanah pengelolaan; Peran strategis HR dalam LKS; Kompetensi SDI LKS: syariah, teknis, spiritual; Tren SDM LKS Indonesia 2024; Kasus: tantangan SDM BSI pasca-merger.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Diskusi; Studi kasus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Kehadiran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Perencanaan SDI: analisis jabatan, deskripsi jabatan, dan perencanaan kebutuhan SDM.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Perencanaan SDI: Manajemen strategis &amp; HR planning; Analisis jabatan (job analysis): tujuan &amp; metode; Deskripsi jabatan (job description): komponen; Spesifikasi jabatan (job specification); Perencanaan kebutuhan SDM: metode kuantitatif &amp; kualitatif; Perencanaan SDM LKS: kompetensi sharia officer, teller syariah, account officer; HR planning berbasis maqashid: SDI yang memberi maslahah; Workshop: menyusun job desc teller bank syariah.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Workshop job desc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Workshop: job description 2 posisi di LKS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CPMK-2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Proses rekrutmen dan seleksi SDI berbasis kompetensi dan nilai-nilai Islam.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Rekrutmen &amp; Seleksi Islami: Rekrutmen: internal vs eksternal; Sumber rekrutmen: walk-in, referral, kampus (STEI FI sebagai partner LKS!); Etika Islam dalam rekrutmen: tidak diskriminatif, objektif; Proses seleksi: CV screening, tes kompetensi, wawancara, tes psikologi; Seleksi berbasis kompetensi: pengetahuan syariah, integritas, kecerdasan; Etika wawancara Islam: tidak menanyakan hal yang tidak relevan; Assessment center; Studi kasus: rekrutmen fresh graduate ekonomi syariah di LKS.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Role play wawancara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Role play: simulasi wawancara rekrutmen LKS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CPMK-2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Pelatihan dan pengembangan SDI berbasis nilai Islam: training syariah, coaching, dan mentoring.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Pelatihan &amp; Pengembangan SDI: Training needs analysis (TNA); Jenis pelatihan: on-the-job, off-the-job, e-learning; Pelatihan khusus LKS: sertifikasi LSPP, sertifikasi wakaf, AAIJ (asuransi syariah); Coaching Islam: muraqabah diri dan pengembangan; Mentoring berbasis nilai: senior mengembangkan junior; Pengembangan karir: career path di LKS; ROI pelatihan: apakah investasi pelatihan worth it?; Program STEI FI: kewirausahaan sebagai kompetensi plus.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Studi kasus; Diskusi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Analisis: program pelatihan ideal untuk staff LKS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CPMK-3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Penilaian kinerja (performance appraisal) berbasis nilai Islam dan kompetensi.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Penilaian Kinerja Islami: Konsep penilaian kinerja; Tujuan: pengembangan, kompensasi, promosi; Metode: rating scale, MBO, 360 derajat, KPI; KPI untuk SDI LKS: finansial (FDR, NPF) + spiritual (kepatuhan syariah, akhlaq); Balanced Scorecard Islam: dimensi finansial, pelanggan, proses internal, pembelajaran-pertumbuhan, tambahan: spiritual; Bias dalam penilaian kinerja; Feedback berbasis Islam: amar ma'ruf nahi munkar konstruktif; Workshop: menyusun KPI account officer bank syariah.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Workshop KPI; Diskusi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Workshop: KPI account officer bank syariah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CPMK-3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Sistem kompensasi dan kesejahteraan karyawan dalam perspektif Islam.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Kompensasi &amp; Kesejahteraan Islami: Konsep kompensasi: gaji, tunjangan, insentif; Keadilan kompensasi dalam Islam: upah yang layak (ujrah al-mitsl); Larangan eksploitasi karyawan: tidak menunda pembayaran gaji; Kompensasi berbasis kinerja: insentif halal (bukan riba); Tunjangan islami: THR, tunjangan haji/umroh, tunjangan pendidikan anak; Employee benefits: BPJS Kesehatan &amp; Ketenagakerjaan; Kompensasi non-finansial: suasana kerja islami, jaminan waktu sholat, mushola; Upah minimum vs upah layak Islam.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Analisis; Diskusi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Analisis: sistem kompensasi ideal karyawan LKS perspektif Islam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CPMK-3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Hubungan industrial dan manajemen konflik dalam perspektif Islam.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Hubungan Industrial &amp; Konflik: Hubungan kerja: kontrak kerja, hak-kewajiban; Serikat pekerja: peran dan etika Islam; Pemutusan hubungan kerja (PHK): perspektif hukum &amp; Islam; Manajemen konflik: types of conflict, pendekatan Islam; Musyawarah mufakat dalam penyelesaian konflik organisasi; Prosedur keluhan (grievance): fair process; Kasus: konflik karyawan di LKS — bagaimana Islam menyelesaikan?; K3 (Keselamatan &amp; Kesehatan Kerja) Islam: menjaga hifzh al-nafs.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Studi kasus; Diskusi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Studi kasus: konflik industrial di LKS — analisis &amp; resolusi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CPMK-1,2,3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UTS — Mg.1-7.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Komprehensif: pengantar MSDM Islam, perencanaan SDI, rekrutmen-seleksi, pelatihan, penilaian kinerja, kompensasi, hubungan industrial. Soal uraian analitis.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Ujian tulis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UTS: 25%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CPMK-4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Budaya organisasi islami dan pengaruhnya terhadap kinerja SDI.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Budaya Organisasi Islam: Definisi budaya organisasi; Nilai-nilai Islam dalam budaya organisasi: shiddiq, amanah, fathonah, tabligh; Budaya kerja Islam: disiplin sebagai ibadah, etos kerja tinggi; Membangun budaya organisasi islami: peran pimpinan; Budaya STEI FI — FINE: Faith, Integrity, Nationalism, Entrepreneurship; Dampak budaya organisasi pada kinerja karyawan; Employee engagement dalam LKS; Studi kasus: budaya organisasi BSI — visi misi islami.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Analisis FINE; Studi kasus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Analisis: bagaimana budaya FINE STEI FI membentuk SDI unggul (5%)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CPMK-4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Kepemimpinan islami (Islamic leadership) dan pengaruhnya terhadap SDI organisasi.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Kepemimpinan Islami: Konsep kepemimpinan Islam: pemimpin sebagai pelayan (servant leader); Model kepemimpinan Rasulullah SAW: syura, 'adl, amanah; Teori kepemimpinan modern: transformational, servant, authentic; Kepemimpinan transformasional Islam: menginspirasi melalui nilai; Karakteristik pemimpin ideal LKS: kombinasi kompetensi teknis + integritas Islam; Kepemimpinan situasional; Kasus: gaya kepemimpinan direktur utama BSI atau BMT sukses.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Analisis kepemimpinan; Diskusi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Analisis: profil kepemimpinan islami tokoh LKS Indonesia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CPMK-4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Motivasi kerja dalam perspektif Islam dan penerapannya pada SDI LKS.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Motivasi Kerja Islam: Teori motivasi konvensional: Maslow, Herzberg, McClelland; Motivasi dalam Islam: niat ibadah, pahala sebagai motivator abadi; Maslow dalam perspektif Islam: puncak hierarki = tauhid/ma'rifatullah; Motivasi spiritual: kerja sebagai jihad fi sabilillah; Kepuasan kerja (job satisfaction) dan komitmen organisasi Islam; Work-life balance Islam: dunia-akhirat; Dampak lingkungan kerja islami pada motivasi; Workshop: survei kepuasan kerja sederhana untuk SDI LKS.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Workshop survei; Diskusi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Workshop: instrumen survei kepuasan kerja islami LKS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CPMK-5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Manajemen SDI berbasis kompetensi dan talent management di LKS.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Talent Management &amp; Kompetensi: Competency-based HRM: mengapa berbasis kompetensi?; Kompetensi teknis LKS: akad, fiqih muamalah, produk syariah; Kompetensi generik: komunikasi, integritas, teamwork; Talent identification: mengenali SDI berpotensi tinggi; Talent development: special assignment, job rotation, mentoring; Succession planning: mempersiapkan pemimpin masa depan LKS; Career management: how to grow in Islamic finance industry; Data: kebutuhan SDM keuangan syariah Indonesia 2025-2030.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Analisis talent; Diskusi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Analisis: peta kompetensi SDI yang dibutuhkan LKS Indonesia 2025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CPMK-5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Tantangan dan strategi pengembangan SDI dalam era digital dan transformasi LKS.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SDI Era Digital &amp; Transformasi LKS: Digitalisasi LKS: dampak pada kebutuhan SDM; Skill yang dibutuhkan: digital literacy + syariah literacy; Fintech syariah: SDM baru yang dibutuhkan; Re-skilling dan up-skilling di LKS; Work from home &amp; hybrid work dalam perspektif Islam; HRIS (HR Information System): teknologi untuk manajemen SDM; Generasi Z dan Y di LKS: perbedaan motivasi dan ekspektasi; Strategi rekrutmen Gen Z: employer branding LKS; STEI FI sebagai penyuplai SDM LKS Kab. Bandung Barat.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Ceramah; Diskusi kontemporer; Analisis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Analisis: strategi SDI LKS menghadapi transformasi digital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CPMK-5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Workshop: menyusun kebijakan SDM islami untuk LKS secara komprehensif.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Mahasiswa secara kelompok (3-4 orang) menyusun kebijakan SDM islami untuk 1 LKS pilihan: (1) job description 3 posisi, (2) skema rekrutmen islami, (3) program pelatihan syariah, (4) sistem KPI berbasis nilai Islam, (5) skema kompensasi islami; Coaching dosen; Finalisasi untuk presentasi.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Workshop kelompok; Coaching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Kebijakan SDM islami 1 LKS: komprehensif (10%)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 s.d. 5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Presentasi kebijakan SDM islami &amp; review UAS.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Setiap kelompok mempresentasikan kebijakan SDM islami (8 mnt + QA): 5 komponen, justifikasi syariah, relevansi konteks LKS pilihan; Panel: dosen; Review materi UAS.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Presentasi panel; Review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Presentasi kebijakan SDM islami (10%)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CPMK-1 s.d. 5</w:t>
            </w:r>
          </w:p>
        </w:tc>
        <w:tc>
          <w:tcPr>
            <w:tcW w:type="dxa" w:w="24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UAS — komprehensif.</w:t>
            </w:r>
          </w:p>
        </w:tc>
        <w:tc>
          <w:tcPr>
            <w:tcW w:type="dxa" w:w="2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Seluruh materi: perencanaan SDI, rekrutmen-seleksi, pelatihan, KPI, kompensasi, hubungan industrial, budaya organisasi, kepemimpinan, motivasi, talent management, transformasi digital. Uraian analitis.</w:t>
            </w:r>
          </w:p>
        </w:tc>
        <w:tc>
          <w:tcPr>
            <w:tcW w:type="dxa" w:w="9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6"/>
                <w:szCs w:val="16"/>
              </w:rPr>
              <w:t xml:space="preserve">Ujian tulis</w:t>
            </w:r>
          </w:p>
        </w:tc>
        <w:tc>
          <w:tcPr>
            <w:tcW w:type="dxa" w:w="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UAS: 25%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A237E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1A237E"/>
          <w:sz w:val="28"/>
          <w:szCs w:val="28"/>
        </w:rPr>
        <w:t xml:space="preserve">E. EVALUASI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1800"/>
        <w:gridCol w:w="1600"/>
      </w:tblGrid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CPMK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Kehadiran &amp; Partisipasi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Min. 75%. Aktif diskusi kasus, role play, dan workshop.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1-5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Tugas Terstruktur (5 tugas)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Job desc 2 posisi LKS; Role play rekrutmen; Program pelatihan LKS; KPI AO bank syariah; Analisis talent LKS 2025.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1,2,3,4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Workshop &amp; Presentasi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Kebijakan SDM islami Mg.14 (10%) + Presentasi Mg.15 (10%).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UTS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Uraian analitis. Materi Mg.1-7.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1,2,3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UAS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Uraian analitis komprehensif.</w:t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1-5</w:t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40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A237E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1A237E"/>
          <w:sz w:val="28"/>
          <w:szCs w:val="28"/>
        </w:rPr>
        <w:t xml:space="preserve">F. REFERENSI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700"/>
      </w:tblGrid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Jenis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Referensi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Wajib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Dessler, G. (2020). Human Resource Management (16th ed.). Pearson.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Wajib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Rivai, V. &amp; Sagala, E. J. (2013). Manajemen Sumber Daya Manusia untuk Perusahaan. RajaGrafindo Persada.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Islam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Antonio, M. S. (2007). Muhammad SAW: The Super Leader Super Manager. Tazkia Publishing.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Islam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Mangkunegara, A. P. (2017). Manajemen Sumber Daya Manusia Perusahaan. Remaja Rosdakarya.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OJK. (2024). Roadmap Pengembangan SDM Keuangan Syariah Indonesia 2024.</w:t>
            </w:r>
          </w:p>
        </w:tc>
      </w:tr>
      <w:tr>
        <w:tc>
          <w:tcPr>
            <w:tcW w:type="dxa" w:w="15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Jurnal</w:t>
            </w:r>
          </w:p>
        </w:tc>
        <w:tc>
          <w:tcPr>
            <w:tcW w:type="dxa" w:w="7700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Jurnal Manajemen dan Organisasi. IPB. Sinta 2.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1A237E" w:sz="8" w:space="4"/>
        </w:pBdr>
        <w:spacing w:after="120" w:before="300"/>
      </w:pPr>
      <w:r>
        <w:rPr>
          <w:rFonts w:ascii="Times New Roman" w:cs="Times New Roman" w:eastAsia="Times New Roman" w:hAnsi="Times New Roman"/>
          <w:b/>
          <w:bCs/>
          <w:caps/>
          <w:color w:val="1A237E"/>
          <w:sz w:val="28"/>
          <w:szCs w:val="28"/>
        </w:rPr>
        <w:t xml:space="preserve">G. LEMBAR PENGESAHAN</w:t>
      </w:r>
    </w:p>
    <w:p>
      <w:pPr>
        <w:spacing w:after="80" w:before="0"/>
      </w:pPr>
      <w:r>
        <w:t xml:space="preserve"/>
      </w:r>
    </w:p>
    <w:p>
      <w:pPr>
        <w:spacing w:after="80" w:before="60"/>
        <w:jc w:val="both"/>
      </w:pP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RPS ini disahkan untuk diberlakukan pada Semester V Tahun Akademik 2025/2026 di STEI Fitrah Insani.</w:t>
      </w:r>
    </w:p>
    <w:p>
      <w:pPr>
        <w:spacing w:after="100" w:before="8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Bandung Barat, September 2025</w:t>
      </w:r>
    </w:p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3067"/>
        <w:gridCol w:w="3067"/>
      </w:tblGrid>
      <w:tr>
        <w:tc>
          <w:tcPr>
            <w:tcW w:type="dxa" w:w="3066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Disusun oleh</w:t>
            </w:r>
          </w:p>
        </w:tc>
        <w:tc>
          <w:tcPr>
            <w:tcW w:type="dxa" w:w="3067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Diperiksa oleh</w:t>
            </w:r>
          </w:p>
        </w:tc>
        <w:tc>
          <w:tcPr>
            <w:tcW w:type="dxa" w:w="3067"/>
            <w:gridSpan w:val="1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Disahkan oleh</w:t>
            </w:r>
          </w:p>
        </w:tc>
      </w:tr>
      <w:tr>
        <w:tc>
          <w:tcPr>
            <w:tcW w:type="dxa" w:w="3066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Dosen Pengampu</w:t>
            </w:r>
          </w:p>
          <w:p>
            <w:pPr>
              <w:spacing w:after="40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Nila Nopianti, S.E.Sy., M.E.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NIDN: _______________</w:t>
            </w:r>
          </w:p>
        </w:tc>
        <w:tc>
          <w:tcPr>
            <w:tcW w:type="dxa" w:w="306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Ketua Program Studi</w:t>
            </w:r>
          </w:p>
          <w:p>
            <w:pPr>
              <w:spacing w:after="40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Nila Nopianti, S.E.Sy., M.E.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NIDN: _______________</w:t>
            </w:r>
          </w:p>
        </w:tc>
        <w:tc>
          <w:tcPr>
            <w:tcW w:type="dxa" w:w="3067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Wakil Ketua I Bidang Akademik</w:t>
            </w:r>
          </w:p>
          <w:p>
            <w:pPr>
              <w:spacing w:after="400" w:before="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237E"/>
                <w:sz w:val="22"/>
                <w:szCs w:val="22"/>
              </w:rPr>
              <w:t xml:space="preserve">Izzuddin Edi Siswanto, Lc., M.A.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NIDN: _______________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37E" w:sz="4" w:space="4"/>
      </w:pBdr>
      <w:spacing w:after="0" w:before="60"/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Halaman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 dari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237E" w:sz="6" w:space="4"/>
      </w:pBdr>
      <w:spacing w:after="60" w:before="0"/>
      <w:jc w:val="right"/>
    </w:pPr>
    <w:r>
      <w:rPr>
        <w:rFonts w:ascii="Times New Roman" w:cs="Times New Roman" w:eastAsia="Times New Roman" w:hAnsi="Times New Roman"/>
        <w:color w:val="283593"/>
        <w:sz w:val="18"/>
        <w:szCs w:val="18"/>
      </w:rPr>
      <w:t xml:space="preserve">RPS | Manajemen Sumber Daya Insani | MKI11325/12325 | STEI FI | TA 2025/2026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2026-06-09T04:49:59.441Z</dcterms:created>
  <dcterms:modified xsi:type="dcterms:W3CDTF">2026-06-09T04:49:59.442Z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