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SURAT PENUGASAN PKM DARI KETUA STEI FI</w:t>
      </w:r>
    </w:p>
    <w:p>
      <w:pPr>
        <w:spacing w:after="160"/>
        <w:jc w:val="center"/>
      </w:pPr>
      <w:r>
        <w:rPr>
          <w:color w:val="555555"/>
          <w:sz w:val="18"/>
        </w:rPr>
        <w:t>Kode: F-LPPM-04-08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SURAT PENUGASAN PENGABDIAN KEPADA MASYARAKAT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SP-PKM / STEI-FI / _____ / 20___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Ketua STEI Fitrah Insani dengan ini menugaskan: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NIDN/NIM</w:t>
            </w:r>
          </w:p>
        </w:tc>
        <w:tc>
          <w:tcPr>
            <w:tcW w:type="dxa" w:w="413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 dalam Tim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13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PKM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13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Anggota Dosen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13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 Pelaksana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13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 Pelaksana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PKM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 LPPM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PKM-_____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Mitra / Lokasi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Durasi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s.d.  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Dana Dialokasikan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Rp 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(Nama Ketua, M.A.)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F-LPPM-04-08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F-LPPM-04-08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