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ARSIP SURAT MASUK — DAFTAR INVENTARIS</w:t>
      </w:r>
    </w:p>
    <w:p>
      <w:pPr>
        <w:spacing w:after="160"/>
        <w:jc w:val="center"/>
      </w:pPr>
      <w:r>
        <w:rPr>
          <w:color w:val="555555"/>
          <w:sz w:val="18"/>
        </w:rPr>
        <w:t>Kode: F-WK2-05-04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Urut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Surat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Pengirim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24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Ordner / Folder Digital</w:t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Institusi</w:t>
              <w:br/>
              <w:t>☐ Pemerintah</w:t>
              <w:br/>
              <w:t>☐ Yayasan</w:t>
              <w:br/>
              <w:t>☐ Mitra</w:t>
              <w:br/>
              <w:t>☐ Personal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F-WK2-05-04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F-WK2-05-04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