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RENCANA PENGEMBANGAN PERPUSTAKAAN TAHUNAN</w:t>
      </w:r>
    </w:p>
    <w:p>
      <w:pPr>
        <w:spacing w:after="160"/>
        <w:jc w:val="center"/>
      </w:pPr>
      <w:r>
        <w:rPr>
          <w:color w:val="555555"/>
          <w:sz w:val="18"/>
        </w:rPr>
        <w:t>Kode: F-WK2-12-01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bersama Kepala UPT Perpustakaan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Penambahan koleksi buku baru (sesuai usulan prodi)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___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Pembaruan / perpanjangan akses e-resources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database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 20__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sistem OPAC (Online Public Access Catalog)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Fitur: ___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literasi informasi untuk mahasiswa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Pemeliharaan / perawatan koleksi fisik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Rutin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Staf Perpus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