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REKAP PMB — JUMLAH PENDAFTAR DAN DITERIMA</w:t>
      </w:r>
    </w:p>
    <w:p>
      <w:pPr>
        <w:spacing w:after="160"/>
        <w:jc w:val="center"/>
      </w:pPr>
      <w:r>
        <w:rPr>
          <w:color w:val="555555"/>
          <w:sz w:val="18"/>
        </w:rPr>
        <w:t>Kode: F-WK3-01-08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68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pendaftar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Peserta tes akademik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Peserta wawancara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Dinyatakan diterima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ulang (herregistrasi)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aktif semester 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Pendaftar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Pendaftar</w:t>
            </w:r>
          </w:p>
        </w:tc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Diterima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SMA/MA sederajat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Pondok Pesantren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SMK (dari kota/kab lain)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Informasi PMB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Pendaftar yang Menyebutkan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Media sosial (Instagram, WhatsApp)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Website STEI FI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Dari teman/saudara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tim promosi ke sekolah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PMB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