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LPJ SEMINAR / KULIAH TAMU PRODI</w:t>
      </w:r>
    </w:p>
    <w:p>
      <w:pPr>
        <w:spacing w:after="160"/>
        <w:jc w:val="center"/>
      </w:pPr>
      <w:r>
        <w:rPr>
          <w:color w:val="555555"/>
          <w:sz w:val="18"/>
        </w:rPr>
        <w:t>Kode: F-PRODI-11-04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 STEI Fitrah Insani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CAPAIAN KEGIATAN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peserta hadir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Narasumber hadir tepat waktu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Kegiatan selesai tepat waktu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Kepuasan peserta (kuesioner)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4/5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REALISASI ANGGARAN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Direncanakan (Rp)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(Rp)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Selisih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 narasumber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Konsumsi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Materi / modul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C. EVALUASI DAN REKOMENDASI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F-PRODI-11-04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F-PRODI-11-04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