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D061" w14:textId="77777777" w:rsidR="00BF3C88" w:rsidRDefault="00BF3C88">
      <w:pPr>
        <w:spacing w:after="800"/>
      </w:pPr>
    </w:p>
    <w:p w14:paraId="37E30A02" w14:textId="77777777" w:rsidR="00BF3C88" w:rsidRDefault="00715652">
      <w:pPr>
        <w:spacing w:after="80"/>
        <w:jc w:val="center"/>
      </w:pPr>
      <w:r>
        <w:rPr>
          <w:b/>
          <w:bCs/>
          <w:color w:val="4A148C"/>
          <w:sz w:val="36"/>
          <w:szCs w:val="36"/>
        </w:rPr>
        <w:t>RENCANA PEMBELAJARAN SEMESTER (RPS)</w:t>
      </w:r>
    </w:p>
    <w:p w14:paraId="1C03B05E" w14:textId="77777777" w:rsidR="00BF3C88" w:rsidRDefault="00BF3C88">
      <w:pPr>
        <w:pBdr>
          <w:bottom w:val="thick" w:sz="12" w:space="4" w:color="1B5E20"/>
        </w:pBdr>
        <w:spacing w:after="80"/>
        <w:jc w:val="center"/>
      </w:pPr>
    </w:p>
    <w:p w14:paraId="5491BE1E" w14:textId="77777777" w:rsidR="00BF3C88" w:rsidRDefault="00BF3C88">
      <w:pPr>
        <w:spacing w:after="160"/>
      </w:pPr>
    </w:p>
    <w:p w14:paraId="76377909" w14:textId="77777777" w:rsidR="00BF3C88" w:rsidRDefault="00715652">
      <w:pPr>
        <w:spacing w:before="60" w:after="50"/>
        <w:jc w:val="center"/>
      </w:pPr>
      <w:r>
        <w:rPr>
          <w:b/>
          <w:bCs/>
          <w:color w:val="4A148C"/>
          <w:sz w:val="42"/>
          <w:szCs w:val="42"/>
        </w:rPr>
        <w:t>MAQASHID SYARIAH</w:t>
      </w:r>
    </w:p>
    <w:p w14:paraId="492B3CF0" w14:textId="77777777" w:rsidR="00BF3C88" w:rsidRDefault="00715652">
      <w:pPr>
        <w:spacing w:after="40"/>
        <w:jc w:val="center"/>
      </w:pPr>
      <w:r>
        <w:rPr>
          <w:b/>
          <w:bCs/>
          <w:color w:val="4A148C"/>
          <w:sz w:val="32"/>
          <w:szCs w:val="32"/>
        </w:rPr>
        <w:t>DALAM EKONOMI DAN KEUANGAN</w:t>
      </w:r>
    </w:p>
    <w:p w14:paraId="1ACDA7F8" w14:textId="77777777" w:rsidR="00BF3C88" w:rsidRDefault="00715652">
      <w:pPr>
        <w:spacing w:after="60"/>
        <w:jc w:val="center"/>
      </w:pPr>
      <w:r>
        <w:rPr>
          <w:color w:val="6A1B9A"/>
          <w:sz w:val="22"/>
          <w:szCs w:val="22"/>
        </w:rPr>
        <w:t>(Maqashid al-Syari'ah in Economics and Islamic Finance)</w:t>
      </w:r>
    </w:p>
    <w:p w14:paraId="5EB19455" w14:textId="77777777" w:rsidR="00BF3C88" w:rsidRDefault="00715652">
      <w:pPr>
        <w:spacing w:before="40" w:after="240"/>
        <w:jc w:val="center"/>
      </w:pPr>
      <w:r>
        <w:rPr>
          <w:b/>
          <w:bCs/>
          <w:color w:val="1B5E20"/>
        </w:rPr>
        <w:t>Kode MK: MKP11302  |  3 SKS  |  Semester V</w:t>
      </w:r>
    </w:p>
    <w:p w14:paraId="5D946668" w14:textId="77777777" w:rsidR="00BF3C88" w:rsidRDefault="00BF3C88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</w:tblGrid>
      <w:tr w:rsidR="00BF3C88" w14:paraId="791BA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298258" w14:textId="77777777" w:rsidR="00BF3C88" w:rsidRDefault="00715652">
            <w:pPr>
              <w:jc w:val="right"/>
            </w:pPr>
            <w:r>
              <w:rPr>
                <w:b/>
                <w:bCs/>
                <w:color w:val="4A148C"/>
                <w:sz w:val="22"/>
                <w:szCs w:val="22"/>
              </w:rPr>
              <w:t>Program Studi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07A2649" w14:textId="77777777" w:rsidR="00BF3C88" w:rsidRDefault="00715652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BF3C88" w14:paraId="1B455C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F5A47B" w14:textId="77777777" w:rsidR="00BF3C88" w:rsidRDefault="00715652">
            <w:pPr>
              <w:jc w:val="right"/>
            </w:pPr>
            <w:r>
              <w:rPr>
                <w:b/>
                <w:bCs/>
                <w:color w:val="4A148C"/>
                <w:sz w:val="22"/>
                <w:szCs w:val="22"/>
              </w:rPr>
              <w:t>Dosen Pengampu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1B3D6D3" w14:textId="77777777" w:rsidR="00BF3C88" w:rsidRDefault="00715652">
            <w:r>
              <w:rPr>
                <w:color w:val="000000"/>
                <w:sz w:val="22"/>
                <w:szCs w:val="22"/>
              </w:rPr>
              <w:t>: H. Yarin, M.Ag.</w:t>
            </w:r>
          </w:p>
        </w:tc>
      </w:tr>
      <w:tr w:rsidR="00BF3C88" w14:paraId="3DE55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EE3065" w14:textId="77777777" w:rsidR="00BF3C88" w:rsidRDefault="00715652">
            <w:pPr>
              <w:jc w:val="right"/>
            </w:pPr>
            <w:r>
              <w:rPr>
                <w:b/>
                <w:bCs/>
                <w:color w:val="4A148C"/>
                <w:sz w:val="22"/>
                <w:szCs w:val="22"/>
              </w:rPr>
              <w:t>Klasifikasi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2C36ACF" w14:textId="77777777" w:rsidR="00BF3C88" w:rsidRDefault="00715652">
            <w:r>
              <w:rPr>
                <w:color w:val="000000"/>
                <w:sz w:val="22"/>
                <w:szCs w:val="22"/>
              </w:rPr>
              <w:t>: MKP — Mata Kuliah Keahlian Pilihan</w:t>
            </w:r>
          </w:p>
        </w:tc>
      </w:tr>
      <w:tr w:rsidR="00BF3C88" w14:paraId="1F174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89A82C" w14:textId="77777777" w:rsidR="00BF3C88" w:rsidRDefault="00715652">
            <w:pPr>
              <w:jc w:val="right"/>
            </w:pPr>
            <w:r>
              <w:rPr>
                <w:b/>
                <w:bCs/>
                <w:color w:val="4A148C"/>
                <w:sz w:val="22"/>
                <w:szCs w:val="22"/>
              </w:rPr>
              <w:t>Tahun Akademik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9056598" w14:textId="77777777" w:rsidR="00BF3C88" w:rsidRDefault="00715652">
            <w:r>
              <w:rPr>
                <w:color w:val="000000"/>
                <w:sz w:val="22"/>
                <w:szCs w:val="22"/>
              </w:rPr>
              <w:t>: 2025/2026 (Semester Ganjil)</w:t>
            </w:r>
          </w:p>
        </w:tc>
      </w:tr>
    </w:tbl>
    <w:p w14:paraId="5B3B4C10" w14:textId="77777777" w:rsidR="00BF3C88" w:rsidRDefault="00BF3C88">
      <w:pPr>
        <w:spacing w:after="600"/>
      </w:pPr>
    </w:p>
    <w:p w14:paraId="0CE1DDFA" w14:textId="77777777" w:rsidR="00BF3C88" w:rsidRDefault="00715652">
      <w:pPr>
        <w:spacing w:before="100" w:after="40"/>
        <w:jc w:val="center"/>
      </w:pPr>
      <w:r>
        <w:rPr>
          <w:b/>
          <w:bCs/>
          <w:color w:val="4A148C"/>
          <w:sz w:val="28"/>
          <w:szCs w:val="28"/>
        </w:rPr>
        <w:t>SEKOLAH TINGGI EKONOMI ISLAM (STEI) FITRAH INSANI</w:t>
      </w:r>
    </w:p>
    <w:p w14:paraId="500D8354" w14:textId="77777777" w:rsidR="00BF3C88" w:rsidRDefault="00715652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 | Tahun 2025</w:t>
      </w:r>
    </w:p>
    <w:p w14:paraId="3174209B" w14:textId="77777777" w:rsidR="00BF3C88" w:rsidRDefault="00715652">
      <w:r>
        <w:br w:type="page"/>
      </w:r>
    </w:p>
    <w:p w14:paraId="4F13B426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lastRenderedPageBreak/>
        <w:t>A. IDENTITAS MATA KULIAH</w:t>
      </w:r>
    </w:p>
    <w:p w14:paraId="41F2E77A" w14:textId="77777777" w:rsidR="00BF3C88" w:rsidRDefault="00BF3C8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BF3C88" w14:paraId="22B9A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A70CB6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99F7059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A5ABB9" w14:textId="77777777" w:rsidR="00BF3C88" w:rsidRDefault="00715652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BF3C88" w14:paraId="4DD5DB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DC7FF5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25AE87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A52054" w14:textId="77777777" w:rsidR="00BF3C88" w:rsidRDefault="00715652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BF3C88" w14:paraId="3217C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48406D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DC4ED9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C9859E" w14:textId="77777777" w:rsidR="00BF3C88" w:rsidRDefault="00715652">
            <w:r>
              <w:rPr>
                <w:color w:val="000000"/>
                <w:sz w:val="22"/>
                <w:szCs w:val="22"/>
              </w:rPr>
              <w:t>Maqashid Syariah dalam Ekonomi dan Keuangan</w:t>
            </w:r>
          </w:p>
        </w:tc>
      </w:tr>
      <w:tr w:rsidR="00BF3C88" w14:paraId="3AD26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2EA095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Sub-Judul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D3639F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A1AF64" w14:textId="77777777" w:rsidR="00BF3C88" w:rsidRDefault="00715652">
            <w:r>
              <w:rPr>
                <w:color w:val="000000"/>
                <w:sz w:val="22"/>
                <w:szCs w:val="22"/>
              </w:rPr>
              <w:t>Maqashid al-Syari'ah in Economics and Islamic Finance</w:t>
            </w:r>
          </w:p>
        </w:tc>
      </w:tr>
      <w:tr w:rsidR="00BF3C88" w14:paraId="51141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C60C0B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C8DFCF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3ECB90" w14:textId="77777777" w:rsidR="00BF3C88" w:rsidRDefault="00715652">
            <w:r>
              <w:rPr>
                <w:color w:val="000000"/>
                <w:sz w:val="22"/>
                <w:szCs w:val="22"/>
              </w:rPr>
              <w:t>MKP11302</w:t>
            </w:r>
          </w:p>
        </w:tc>
      </w:tr>
      <w:tr w:rsidR="00BF3C88" w14:paraId="77882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075188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Klasifikasi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CF78F7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607C2B" w14:textId="77777777" w:rsidR="00BF3C88" w:rsidRDefault="00715652">
            <w:r>
              <w:rPr>
                <w:color w:val="000000"/>
                <w:sz w:val="22"/>
                <w:szCs w:val="22"/>
              </w:rPr>
              <w:t>MKP — Mata Kuliah Keahlian Pilihan (Wajib Peminatan)</w:t>
            </w:r>
          </w:p>
        </w:tc>
      </w:tr>
      <w:tr w:rsidR="00BF3C88" w14:paraId="70A96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800CE3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7B295E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EEF13D" w14:textId="77777777" w:rsidR="00BF3C88" w:rsidRDefault="00715652">
            <w:r>
              <w:rPr>
                <w:color w:val="000000"/>
                <w:sz w:val="22"/>
                <w:szCs w:val="22"/>
              </w:rPr>
              <w:t>3 SKS (Teori &amp; Analisis)</w:t>
            </w:r>
          </w:p>
        </w:tc>
      </w:tr>
      <w:tr w:rsidR="00BF3C88" w14:paraId="756F7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0D814D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2628FC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FF265C" w14:textId="77777777" w:rsidR="00BF3C88" w:rsidRDefault="00715652">
            <w:r>
              <w:rPr>
                <w:color w:val="000000"/>
                <w:sz w:val="22"/>
                <w:szCs w:val="22"/>
              </w:rPr>
              <w:t>V (Lima)</w:t>
            </w:r>
          </w:p>
        </w:tc>
      </w:tr>
      <w:tr w:rsidR="00BF3C88" w14:paraId="6081A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335F2F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D7612B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B79952" w14:textId="77777777" w:rsidR="00BF3C88" w:rsidRDefault="00715652">
            <w:r>
              <w:rPr>
                <w:color w:val="000000"/>
                <w:sz w:val="22"/>
                <w:szCs w:val="22"/>
              </w:rPr>
              <w:t>Fiqih Muamalah Kontemporer (Smt III); Ushul Fiqih &amp; Qawaidul Fiqhiyah (Smt I)</w:t>
            </w:r>
          </w:p>
        </w:tc>
      </w:tr>
      <w:tr w:rsidR="00BF3C88" w14:paraId="0990C0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AE0EB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B39386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2F7B10" w14:textId="77777777" w:rsidR="00BF3C88" w:rsidRDefault="00715652">
            <w:r>
              <w:rPr>
                <w:color w:val="000000"/>
                <w:sz w:val="22"/>
                <w:szCs w:val="22"/>
              </w:rPr>
              <w:t>H. Yarin, M.Ag.</w:t>
            </w:r>
          </w:p>
        </w:tc>
      </w:tr>
      <w:tr w:rsidR="00BF3C88" w14:paraId="0282B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A1E86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E1C4C9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471F25" w14:textId="77777777" w:rsidR="00BF3C88" w:rsidRDefault="00715652">
            <w:r>
              <w:rPr>
                <w:color w:val="000000"/>
                <w:sz w:val="22"/>
                <w:szCs w:val="22"/>
              </w:rPr>
              <w:t>2025/2026 (Semester Ganjil, September - Desember 2025)</w:t>
            </w:r>
          </w:p>
        </w:tc>
      </w:tr>
      <w:tr w:rsidR="00BF3C88" w14:paraId="6F12B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37F9D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Karakter MK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63A6CB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0294C9" w14:textId="77777777" w:rsidR="00BF3C88" w:rsidRDefault="00715652">
            <w:r>
              <w:rPr>
                <w:color w:val="000000"/>
                <w:sz w:val="22"/>
                <w:szCs w:val="22"/>
              </w:rPr>
              <w:t>Teoritis-analitis-normatif; output: esai analitis maqashid berbasis data</w:t>
            </w:r>
          </w:p>
        </w:tc>
      </w:tr>
      <w:tr w:rsidR="00BF3C88" w14:paraId="5FBF5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20C9E6" w14:textId="77777777" w:rsidR="00BF3C88" w:rsidRDefault="00715652">
            <w:r>
              <w:rPr>
                <w:b/>
                <w:bCs/>
                <w:color w:val="4A148C"/>
                <w:sz w:val="22"/>
                <w:szCs w:val="22"/>
              </w:rPr>
              <w:t>Rujukan Utama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EE50D9" w14:textId="77777777" w:rsidR="00BF3C88" w:rsidRDefault="00715652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A07BF0" w14:textId="77777777" w:rsidR="00BF3C88" w:rsidRDefault="00715652">
            <w:r>
              <w:rPr>
                <w:color w:val="000000"/>
                <w:sz w:val="22"/>
                <w:szCs w:val="22"/>
              </w:rPr>
              <w:t>Al-Muwafaqat (al-Syathibi); Maqasid as Philosophy (Jasser Auda)</w:t>
            </w:r>
          </w:p>
        </w:tc>
      </w:tr>
    </w:tbl>
    <w:p w14:paraId="4A83A491" w14:textId="77777777" w:rsidR="00BF3C88" w:rsidRDefault="00BF3C88">
      <w:pPr>
        <w:spacing w:after="200"/>
      </w:pPr>
    </w:p>
    <w:p w14:paraId="374D38DA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B. DESKRIPSI MATA KULIAH</w:t>
      </w:r>
    </w:p>
    <w:p w14:paraId="288AC56F" w14:textId="77777777" w:rsidR="00BF3C88" w:rsidRDefault="00715652">
      <w:pPr>
        <w:spacing w:before="60" w:after="80"/>
        <w:jc w:val="both"/>
      </w:pPr>
      <w:r>
        <w:rPr>
          <w:color w:val="000000"/>
          <w:sz w:val="22"/>
          <w:szCs w:val="22"/>
        </w:rPr>
        <w:t>Mata kuliah Maqashid Syariah dalam Ekonomi dan Keuangan berbobot 3 SKS adalah mata kuliah yang paling berkarakter 'fondasi epistemologis' di seluruh kurikulum STEI FI. Jika Fiqih Muamalah Kontemporer mengajarkan apa yang boleh dan tidak boleh, maka maqashid al-syari'ah mengajarkan mengapa. Mengapa riba dilarang? Mengapa zakat diwajibkan? Mengapa wakaf dilestarikan? Semua jawabannya bermuara pada maqashid: melindungi dan mengembangkan lima kemashlahatan pokok manusia.</w:t>
      </w:r>
    </w:p>
    <w:p w14:paraId="6EC4FCAD" w14:textId="77777777" w:rsidR="00BF3C88" w:rsidRDefault="00BF3C88">
      <w:pPr>
        <w:spacing w:after="60"/>
      </w:pPr>
    </w:p>
    <w:p w14:paraId="161E7262" w14:textId="77777777" w:rsidR="00BF3C88" w:rsidRDefault="00715652">
      <w:pPr>
        <w:spacing w:before="60" w:after="80"/>
        <w:jc w:val="both"/>
      </w:pPr>
      <w:r>
        <w:rPr>
          <w:color w:val="000000"/>
          <w:sz w:val="22"/>
          <w:szCs w:val="22"/>
        </w:rPr>
        <w:t>Mata kuliah ini dibangun di atas tiga pilar. Pertama, teori: dari al-Ghazali (Ihya Ulum al-Din) hingga al-Syathibi (Al-Muwafaqat) hingga Jasser Auda (Maqasid as Philosophy of Islamic Law) — mahasiswa memahami evolusi pemikiran maqashid secara kronologis dan kritis. Kedua, analisis: kerangka maqashid diaplikasikan untuk mengevaluasi sistem keuangan syariah, kebijakan ZISWAF, pasar modal syariah, UMKM, fintech, dan keuangan publik — bukan sekadar hafalan teori. Ketiga, penulisan: mahasiswa dilatih menulis esa</w:t>
      </w:r>
      <w:r>
        <w:rPr>
          <w:color w:val="000000"/>
          <w:sz w:val="22"/>
          <w:szCs w:val="22"/>
        </w:rPr>
        <w:t>i analitis berbasis maqashid yang berstandar jurnal ilmiah.</w:t>
      </w:r>
    </w:p>
    <w:p w14:paraId="2916E4E8" w14:textId="77777777" w:rsidR="00BF3C88" w:rsidRDefault="00BF3C88">
      <w:pPr>
        <w:spacing w:after="60"/>
      </w:pPr>
    </w:p>
    <w:p w14:paraId="6E5860CF" w14:textId="77777777" w:rsidR="00BF3C88" w:rsidRDefault="00715652">
      <w:pPr>
        <w:spacing w:before="60" w:after="80"/>
        <w:jc w:val="both"/>
      </w:pPr>
      <w:r>
        <w:rPr>
          <w:color w:val="000000"/>
          <w:sz w:val="22"/>
          <w:szCs w:val="22"/>
        </w:rPr>
        <w:t>Output puncak adalah esai analitis maqashid (1000 kata) yang dipresentasikan dalam format panel diskusi akademis. Mata kuliah ini secara langsung mempersiapkan mahasiswa untuk penulisan skripsi di Smt VII-VIII, di mana kerangka maqashid sering digunakan sebagai perspektif analisis utama dalam penelitian ekonomi Islam.</w:t>
      </w:r>
    </w:p>
    <w:p w14:paraId="4F86DECF" w14:textId="77777777" w:rsidR="00BF3C88" w:rsidRDefault="00BF3C88">
      <w:pPr>
        <w:spacing w:after="200"/>
      </w:pPr>
    </w:p>
    <w:p w14:paraId="041E7D8D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lastRenderedPageBreak/>
        <w:t>C. CAPAIAN PEMBELAJARAN</w:t>
      </w:r>
    </w:p>
    <w:p w14:paraId="20C32F3D" w14:textId="77777777" w:rsidR="00BF3C88" w:rsidRDefault="00BF3C88">
      <w:pPr>
        <w:spacing w:after="80"/>
      </w:pPr>
    </w:p>
    <w:p w14:paraId="7AF806A8" w14:textId="77777777" w:rsidR="00BF3C88" w:rsidRDefault="00715652">
      <w:pPr>
        <w:spacing w:before="200" w:after="80"/>
      </w:pPr>
      <w:r>
        <w:rPr>
          <w:b/>
          <w:bCs/>
          <w:color w:val="6A1B9A"/>
        </w:rPr>
        <w:t>C.1 CPL yang Dibebankan</w:t>
      </w:r>
    </w:p>
    <w:p w14:paraId="18245086" w14:textId="77777777" w:rsidR="00BF3C88" w:rsidRDefault="00BF3C88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BF3C88" w14:paraId="685FA0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D0F6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549E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16C6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</w:t>
            </w:r>
          </w:p>
        </w:tc>
      </w:tr>
      <w:tr w:rsidR="00BF3C88" w14:paraId="29DA68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1BEE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5B05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9553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Menginternalisasi nilai-nilai maqashid al-syari'ah sebagai kompas etis dalam kehidupan ekonomi: menolak segala transaksi yang merusak hifzh al-mal, hifzh al-nafs, hifzh al-'aql, hifzh al-nasl, dan hifzh al-din; menjadikan maslahah sebagai orientasi utama dalam setiap keputusan ekonomi.</w:t>
            </w:r>
          </w:p>
        </w:tc>
      </w:tr>
      <w:tr w:rsidR="00BF3C88" w14:paraId="58F10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48FD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P-20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F291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8AA7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teori maqashid al-syari'ah dari ulama klasik (al-Juwayni, al-Ghazali, al-Syathibi) hingga kontemporer (Ibn Asyur, Jasser Auda, Chapra), kulliyyat al-khams, hierarki maslahah, dan aplikasinya sebagai kerangka analisis dalam ekonomi dan keuangan Islam.</w:t>
            </w:r>
          </w:p>
        </w:tc>
      </w:tr>
      <w:tr w:rsidR="00BF3C88" w14:paraId="4F7633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38AC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FEEA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4E71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mengkomunikasikan analisis maqashid secara lisan (presentasi panel) dan tertulis (esai analitis) dengan argumentasi yang terstruktur, didukung teks Al-Quran/Hadis/pendapat ulama, dan data empiris yang relevan.</w:t>
            </w:r>
          </w:p>
        </w:tc>
      </w:tr>
      <w:tr w:rsidR="00BF3C88" w14:paraId="502416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7F25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KK-16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57CD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Khusus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3780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mengaplikasikan kerangka maqashid secara sistematis untuk mengevaluasi kebijakan ekonomi, produk keuangan syariah, instrumen ZISWAF, dan inovasi fintech Islam; mengidentifikasi potensi pelanggaran maqashid; dan merumuskan rekomendasi berbasis maqashid.</w:t>
            </w:r>
          </w:p>
        </w:tc>
      </w:tr>
    </w:tbl>
    <w:p w14:paraId="137551B1" w14:textId="77777777" w:rsidR="00BF3C88" w:rsidRDefault="00BF3C88">
      <w:pPr>
        <w:spacing w:after="160"/>
      </w:pPr>
    </w:p>
    <w:p w14:paraId="16CBA3A2" w14:textId="77777777" w:rsidR="00BF3C88" w:rsidRDefault="00715652">
      <w:pPr>
        <w:spacing w:before="200" w:after="80"/>
      </w:pPr>
      <w:r>
        <w:rPr>
          <w:b/>
          <w:bCs/>
          <w:color w:val="6A1B9A"/>
        </w:rPr>
        <w:t>C.2 CPMK</w:t>
      </w:r>
    </w:p>
    <w:p w14:paraId="1D513766" w14:textId="77777777" w:rsidR="00BF3C88" w:rsidRDefault="00BF3C88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600"/>
        <w:gridCol w:w="2400"/>
      </w:tblGrid>
      <w:tr w:rsidR="00BF3C88" w14:paraId="07DA85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0AB6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CCF9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32A9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BF3C88" w14:paraId="67525F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7B31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E5F7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konsep, sejarah perkembangan, dan metodologi maqashid al-syari'ah dari ulama klasik (al-Ghazali, al-Syathibi) hingga kontemporer (Jasser Auda).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DC12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S, P</w:t>
            </w:r>
          </w:p>
        </w:tc>
      </w:tr>
      <w:tr w:rsidR="00BF3C88" w14:paraId="7AC8B1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1433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E416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hifzh al-mal sebagai fondasi legitimasi larangan riba-gharar-maysir, dan mengevaluasi kesesuaian praktik perbankan syariah dengan maqashid.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E7A0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KU</w:t>
            </w:r>
          </w:p>
        </w:tc>
      </w:tr>
      <w:tr w:rsidR="00BF3C88" w14:paraId="7C5637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72AF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637D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maqashid dalam instrumen ZISWAF, keuangan publik Islam, dan isu ekonomi kontemporer (kemiskinan, ketimpangan, lingkungan, SDGs).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89EE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P, KK</w:t>
            </w:r>
          </w:p>
        </w:tc>
      </w:tr>
      <w:tr w:rsidR="00BF3C88" w14:paraId="2B9A39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FFB0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AD92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maqashid al-syari'ah dalam pasar modal syariah, kewirausahaan Islam, dan inovasi fintech Islam secara kritis berbasis data.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A171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</w:t>
            </w:r>
          </w:p>
        </w:tc>
      </w:tr>
      <w:tr w:rsidR="00BF3C88" w14:paraId="65D566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A3BE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CPMK-5</w:t>
            </w:r>
          </w:p>
        </w:tc>
        <w:tc>
          <w:tcPr>
            <w:tcW w:w="5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9BB1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mengaplikasikan kerangka analisis maqashid secara sistematis terhadap kebijakan/produk ekonomi-keuangan Islam dan mengkomunikasikannya dalam esai analitis.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D62D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 + S</w:t>
            </w:r>
          </w:p>
        </w:tc>
      </w:tr>
    </w:tbl>
    <w:p w14:paraId="46C5252D" w14:textId="77777777" w:rsidR="00BF3C88" w:rsidRDefault="00BF3C88">
      <w:pPr>
        <w:spacing w:after="200"/>
      </w:pPr>
    </w:p>
    <w:p w14:paraId="143000F3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D. PETA MATERI</w:t>
      </w:r>
    </w:p>
    <w:p w14:paraId="10A11657" w14:textId="77777777" w:rsidR="00BF3C88" w:rsidRDefault="00BF3C8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</w:tblGrid>
      <w:tr w:rsidR="00BF3C88" w14:paraId="2742F6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B397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733C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944B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BF3C88" w14:paraId="1FA57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5CF1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 Teori Maqashid (Mg.1-2)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70CD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Konsep, Sejarah &amp; Metodologi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4DDA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Mg.1: Kulliyyat al-Khams; sejarah maqashid al-Ghazali-al-Syathibi Mg.2: Maqashid kontemporer Jasser Auda; metodologi penerapan</w:t>
            </w:r>
          </w:p>
        </w:tc>
      </w:tr>
      <w:tr w:rsidR="00BF3C88" w14:paraId="7A7E58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60DA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 Maqashid &amp; Keuangan (Mg.3-4)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4664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Hifzh Al-Mal &amp; Perbankan Syariah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30D5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Mg.3: Hifzh al-mal — landasan larangan riba, gharar, maysir Mg.4: Evaluasi maqashid pada praktik perbankan syariah Indonesia</w:t>
            </w:r>
          </w:p>
        </w:tc>
      </w:tr>
      <w:tr w:rsidR="00BF3C88" w14:paraId="193BA0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19D8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III Maqashid &amp; Publik (Mg.5-7)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5434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ZISWAF + Keuangan Publik + Isu Kontemporer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1579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Mg.5: Maqashid dalam zakat produktif &amp; wakaf tunai Mg.6: Keuangan publik Islam: APBN, SBSN, kebijakan fiskal Mg.7: Maqashid &amp; kemiskinan, SDGs, green finance</w:t>
            </w:r>
          </w:p>
        </w:tc>
      </w:tr>
      <w:tr w:rsidR="00BF3C88" w14:paraId="3B82D3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48CD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IV Maqashid &amp; Pasar (Mg.9-11)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9B24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Pasar Modal + UMKM + Fintech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9688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Mg.9: Maqashid dalam pasar modal syariah &amp; investasi Mg.10: Maqashid dalam kewirausahaan &amp; UMKM Islam Mg.11: Maqashid dalam fintech Islam &amp; inovasi digital</w:t>
            </w:r>
          </w:p>
        </w:tc>
      </w:tr>
      <w:tr w:rsidR="00BF3C88" w14:paraId="7358F9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0AD0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 Aplikasi &amp; Esai (Mg.12-15)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A083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Kerangka Analisis + Workshop + Panel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77FD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Mg.12: Workshop kerangka analisis maqashid + studi kasus Mg.13: </w:t>
            </w:r>
            <w:r>
              <w:rPr>
                <w:color w:val="000000"/>
                <w:sz w:val="18"/>
                <w:szCs w:val="18"/>
              </w:rPr>
              <w:t>🟢</w:t>
            </w:r>
            <w:r>
              <w:rPr>
                <w:color w:val="000000"/>
                <w:sz w:val="18"/>
                <w:szCs w:val="18"/>
              </w:rPr>
              <w:t xml:space="preserve"> Workshop penulisan esai analitis maqashid Mg.14: </w:t>
            </w:r>
            <w:r>
              <w:rPr>
                <w:color w:val="000000"/>
                <w:sz w:val="18"/>
                <w:szCs w:val="18"/>
              </w:rPr>
              <w:t>🟢</w:t>
            </w:r>
            <w:r>
              <w:rPr>
                <w:color w:val="000000"/>
                <w:sz w:val="18"/>
                <w:szCs w:val="18"/>
              </w:rPr>
              <w:t xml:space="preserve"> Presentasi analisis maqashid Mg.15: </w:t>
            </w:r>
            <w:r>
              <w:rPr>
                <w:color w:val="000000"/>
                <w:sz w:val="18"/>
                <w:szCs w:val="18"/>
              </w:rPr>
              <w:t>🟢</w:t>
            </w:r>
            <w:r>
              <w:rPr>
                <w:color w:val="000000"/>
                <w:sz w:val="18"/>
                <w:szCs w:val="18"/>
              </w:rPr>
              <w:t xml:space="preserve"> Panel diskusi maqashid kontemporer + review UAS</w:t>
            </w:r>
          </w:p>
        </w:tc>
      </w:tr>
    </w:tbl>
    <w:p w14:paraId="377425F5" w14:textId="77777777" w:rsidR="00BF3C88" w:rsidRDefault="00BF3C88">
      <w:pPr>
        <w:spacing w:after="200"/>
      </w:pPr>
    </w:p>
    <w:p w14:paraId="7DE104D6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E. MATRIKS 16 PERTEMUAN</w:t>
      </w:r>
    </w:p>
    <w:p w14:paraId="3C8387F8" w14:textId="77777777" w:rsidR="00BF3C88" w:rsidRDefault="00715652">
      <w:pPr>
        <w:spacing w:before="60" w:after="80"/>
        <w:jc w:val="both"/>
      </w:pPr>
      <w:r>
        <w:rPr>
          <w:color w:val="000000"/>
          <w:sz w:val="22"/>
          <w:szCs w:val="22"/>
        </w:rPr>
        <w:t>3 SKS = 150 menit. Mg.8 = UTS. Mg.13-15 = Workshop Esai &amp; Panel Maqashid (hijau). Mg.16 = UAS.</w:t>
      </w:r>
    </w:p>
    <w:p w14:paraId="1D040319" w14:textId="77777777" w:rsidR="00BF3C88" w:rsidRDefault="00BF3C8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851"/>
        <w:gridCol w:w="1605"/>
        <w:gridCol w:w="2705"/>
        <w:gridCol w:w="1618"/>
        <w:gridCol w:w="618"/>
        <w:gridCol w:w="1300"/>
      </w:tblGrid>
      <w:tr w:rsidR="00BF3C88" w14:paraId="32F2FC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8CEE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5ECD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BE3C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BC85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010C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152F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6E29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BF3C88" w14:paraId="67288C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5443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58E5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18C5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konsep maqashid al-syari'ah, sejarah perkembangannya, dan urgensinya sebagai kerangka analisis ekonomi Islam.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ED4C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Pengantar Maqashid Al-Syari'ah: Definisi maqashid al-syari'ah: tujuan syariat dalam mensejahterakan manusia (maslahah); Sejarah perkembangan: al-Juwayni, al-Ghazali, al-Razi, al-Izz ibn Abd al-Salam, al-Syathibi (Al-Muwafaqat), Ibn Asyur; Tiga hierarki maslahah: dharuriyyat (primer), hajiyyat (sekunder), tahsiniyyat (tersier); Kulliyyat al-</w:t>
            </w:r>
            <w:r>
              <w:rPr>
                <w:color w:val="000000"/>
                <w:sz w:val="18"/>
                <w:szCs w:val="18"/>
              </w:rPr>
              <w:lastRenderedPageBreak/>
              <w:t>Khams: hifzh al-din, hifzh al-nafs, hifzh al-'aql, hifzh al-nasl, hifzh al-mal; Mengapa maqashid relevan untuk ekonomi Islam modern?; Kritik: maqashid sebagai alat legitimasi bukan analisis; Maqashid vs qawa'id fiqhiyyah: perbedaan dan relasi.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4B23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Diskusi; Analisis teks klasik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3EF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DEAF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Kehadiran &amp; resume</w:t>
            </w:r>
          </w:p>
        </w:tc>
      </w:tr>
      <w:tr w:rsidR="00BF3C88" w14:paraId="7BC4A2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B74C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8D24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7033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pengembangan maqashid al-syari'ah kontemporer dan metodologi penerapannya dalam analisis ekonomi.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315C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Maqashid Kontemporer &amp; Metodologi Penerapan: Pengembangan maqashid: Ibn Asyur (Maqashid al-Syari'ah al-Islamiyyah); Jasser Auda: Maqashid al-Syari'ah as Philosophy of Islamic Law; Dimensi tambahan maqashid kontemporer: keadilan sosial, kebebasan, hak asasi, lingkungan; Maqashid al-mal (hifzh al-mal) secara mendalam: justifikasi aktivitas ekonomi; Metodologi maqashid dalam kebijakan ekonomi: dari teks ke konteks; Maqashid Index: mengukur kesejahteraan masyarakat Muslim; Triangulasi maqashid-maslahah-fatwa; P</w:t>
            </w:r>
            <w:r>
              <w:rPr>
                <w:color w:val="000000"/>
                <w:sz w:val="18"/>
                <w:szCs w:val="18"/>
              </w:rPr>
              <w:t>erbedaan pendekatan maqashid ulama klasik vs kontemporer.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98A5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Diskusi kritis; Analisis komparatif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E64E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1B8B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perkembangan teori maqashid dari al-Ghazali ke Jasser Auda (5%)</w:t>
            </w:r>
          </w:p>
        </w:tc>
      </w:tr>
      <w:tr w:rsidR="00BF3C88" w14:paraId="23F518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5E5C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D58D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4BCD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hifzh al-mal (perlindungan harta) sebagai fondasi legitimasi sistem keuangan Islam.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DF8C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Hifzh Al-Mal: Fondasi Keuangan Islam: Makna hifzh al-mal: memelihara harta dari sisi ijad (pengembangan) dan sisi raf' (perlindungan); Larangan riba sebagai implementasi hifzh al-mal: mengapa bunga merusak distribusi kekayaan?; Larangan gharar: melindungi harta dari ketidakpastian eksploitatif; Larangan maysir: melarang harta berpindah tanpa kontraprestasi riil; Hak milik dalam Islam: individual vs sosial; Kewajiban zakat sebagai redistribusi: maqashid dalam instrumen fiskal; Wakaf: hifzh al-mal antargenera</w:t>
            </w:r>
            <w:r>
              <w:rPr>
                <w:color w:val="000000"/>
                <w:sz w:val="18"/>
                <w:szCs w:val="18"/>
              </w:rPr>
              <w:t>si; Konsep harta dalam Islam: amanah, bukan kepemilikan absolut; Implikasi: mengapa Islam melarang monopoli dan ikhtikar.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E329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konsep;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8BE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58C4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bagaimana hifzh al-mal membenarkan pelarangan riba &amp; gharar (5%)</w:t>
            </w:r>
          </w:p>
        </w:tc>
      </w:tr>
      <w:tr w:rsidR="00BF3C88" w14:paraId="43AFFB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8E2F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669C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37BA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maqashid al-syari'ah sebagai kerangka evaluasi produk dan kebijakan perbankan syariah.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B83C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Maqashid &amp; Perbankan Syariah: Apakah bank syariah Indonesia sudah mencapai maqashid?; Maqashid Index untuk bank syariah: kerangka Mohammed et al. (2008); Dimensi maqashid bank syariah: pendidikan (ta'lim), keadilan ('adl), kesejahteraan (maslahah); Kritik maqashid terhadap praktik perbankan syariah: masih mirip </w:t>
            </w:r>
            <w:r>
              <w:rPr>
                <w:color w:val="000000"/>
                <w:sz w:val="18"/>
                <w:szCs w:val="18"/>
              </w:rPr>
              <w:lastRenderedPageBreak/>
              <w:t>konvensional?; Murabahah dominance problem: apakah bank syariah hanya mengganti bunga dengan margin?; Pembiayaan berbasis bagi hasil (mudharabah-musyarakah): idealnya lebih dominan; Data: porsi pembiayaan PLS vs non-PLS di bank syariah Indonesia 2024; Rekomendasi maqashid untuk reformasi perbankan syariah.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8B39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Analisis kritis; Diskusi data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D0BD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CF7F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kritis: apakah bank syariah Indonesia sudah mencapai maqashid? (5%)</w:t>
            </w:r>
          </w:p>
        </w:tc>
      </w:tr>
      <w:tr w:rsidR="00BF3C88" w14:paraId="1CED36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5897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8A73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1F57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maqashid al-syari'ah dalam sistem zakat dan wakaf sebagai instrumen ekonomi Islam.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23F8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Maqashid dalam Zakat &amp; Wakaf: Zakat sebagai instrumen maqashid: hifzh al-nafs (pangan), hifzh al-nasl (keluarga), hifzh al-mal (redistribusi); Zakat produktif: dari konsumsi ke pemberdayaan — maqashid lebih tercapai; Zakat dan pertumbuhan ekonomi: model makroekonomi; Wakaf dan maqashid: pelestarian aset produktif lintas generasi; Wakaf tunai (cash waqf): inovasi yang memperluas cakupan hifzh al-mal; Sukuk Wakaf (CWLS): maqashid dalam instrumen keuangan; Pengukuran dampak maqashid ZISWAF: Indeks Zakat Nasion</w:t>
            </w:r>
            <w:r>
              <w:rPr>
                <w:color w:val="000000"/>
                <w:sz w:val="18"/>
                <w:szCs w:val="18"/>
              </w:rPr>
              <w:t>al BAZNAS; Data: kontribusi ZISWAF terhadap pengentasan kemiskinan Indonesia 2024.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D95B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data; Studi kasus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4012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9502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dampak maqashid program zakat produktif BAZNAS (5%)</w:t>
            </w:r>
          </w:p>
        </w:tc>
      </w:tr>
      <w:tr w:rsidR="00BF3C88" w14:paraId="115374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F4D5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7BA7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7B34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maqashid al-syari'ah dalam keuangan publik Islam dan kebijakan fiskal syariah.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42F3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Maqashid &amp; Keuangan Publik Islam: Konsep baitul mal dalam Islam: pengelolaan harta negara; Sumber pendapatan negara Islam: zakat, kharaj, jizyah, fai', ghanimah; APBN berbasis maqashid: prioritas belanja untuk kesejahteraan rakyat; Utang negara dalam perspektif maqashid: batasan dan risiko; Sukuk negara (SBSN) sebagai instrumen fiskal maqashid: membangun infrastruktur; Pembiayaan defisit syariah: alternatif tanpa riba; Kebijakan moneter syariah: instrumen BI Syariah (SBIS, FASBIS); APBN RI dan maqashid: seb</w:t>
            </w:r>
            <w:r>
              <w:rPr>
                <w:color w:val="000000"/>
                <w:sz w:val="18"/>
                <w:szCs w:val="18"/>
              </w:rPr>
              <w:t>erapa 'islami' kebijakan fiskal Indonesia?; Analisis: distribusi belanja APBN 2024 dalam perspektif maqashid.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1B93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kebijakan;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B230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C8D6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distribusi APBN RI 2024 dari perspektif maqashid (5%)</w:t>
            </w:r>
          </w:p>
        </w:tc>
      </w:tr>
      <w:tr w:rsidR="00BF3C88" w14:paraId="7C6B78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4215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02E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71F8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Mahasiswa mampu menganalisis maqashid al-syari'ah dalam isu-isu ekonomi kontemporer: kemiskinan, </w:t>
            </w:r>
            <w:r>
              <w:rPr>
                <w:color w:val="000000"/>
                <w:sz w:val="18"/>
                <w:szCs w:val="18"/>
              </w:rPr>
              <w:lastRenderedPageBreak/>
              <w:t>ketimpangan, dan lingkungan hidup.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2250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Maqashid &amp; Isu Ekonomi Kontemporer: Maqashid dan pengentasan kemiskinan: hifzh al-nafs menuntut pemenuhan kebutuhan dasar; Ketimpangan ekonomi: apakah sistem ekonomi Islam mampu mengurangi Gini ratio?; Sustainable Development </w:t>
            </w:r>
            <w:r>
              <w:rPr>
                <w:color w:val="000000"/>
                <w:sz w:val="18"/>
                <w:szCs w:val="18"/>
              </w:rPr>
              <w:lastRenderedPageBreak/>
              <w:t>Goals (SDGs) dan maqashid: konvergensi atau divergensi?; Hifzh al-nafs dan ketahanan pangan halal; Maqashid dan lingkungan hidup (hifzh al-'alam): argumen dari kaidah la dharar wa la dhirar; Green Islamic finance: sukuk hijau (green sukuk) dalam perspektif maqashid; Maqashid dan hak pekerja: upah layak sebagai implementasi hifzh al-nafs; Maqashid dan inklusi keuangan: akses keuangan syariah untuk kaum dhuafa.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547E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Analisis isu; Diskusi kontemporer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422A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F74F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konvergensi SDGs dan maqashid al-syari'ah</w:t>
            </w:r>
          </w:p>
        </w:tc>
      </w:tr>
      <w:tr w:rsidR="00BF3C88" w14:paraId="7F4647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C890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036B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082D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 — Materi Mg.1-7.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53D5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Komprehensif: konsep maqashid &amp; kulliyyat al-khams, maqashid kontemporer (Jasser Auda), hifzh al-mal &amp; larangan riba-gharar-maysir, maqashid di perbankan syariah, maqashid dalam ZISWAF, keuangan publik Islam, maqashid dan isu kontemporer. Uraian analitis 70% + esai pendek 30%.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FAC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DA4A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0ECB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BF3C88" w14:paraId="08746A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5E36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1B5A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2E73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maqashid al-syari'ah dalam pasar modal syariah dan investasi halal.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DB0E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Maqashid &amp; Pasar Modal Syariah: Investasi dalam perspektif maqashid: hifzh al-mal melalui produktivitas aset; Larangan spekulasi (maysir) di pasar modal: melindungi dari perjudian keuangan; Screening saham syariah: implementasi maqashid dalam seleksi emiten; Sukuk sebagai instrumen maqashid: membiayai proyek riil yang berdampak; Reksa dana syariah dan maqashid: diversifikasi yang adil; Green sukuk dan hifzh al-'alam; ESG investing dan maqashid: sinergis atau berbeda?; Maqashid Index dalam evaluasi kinerja r</w:t>
            </w:r>
            <w:r>
              <w:rPr>
                <w:color w:val="000000"/>
                <w:sz w:val="18"/>
                <w:szCs w:val="18"/>
              </w:rPr>
              <w:t>eksa dana syariah; Kritik maqashid terhadap short selling dan derivatif: merusak hifzh al-mal.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636F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4768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2F75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evaluasi kinerja pasar modal syariah Indonesia dengan maqashid index (5%)</w:t>
            </w:r>
          </w:p>
        </w:tc>
      </w:tr>
      <w:tr w:rsidR="00BF3C88" w14:paraId="3AC19C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5500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EA7F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C999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maqashid al-syari'ah dalam UMKM dan kewirausahaan Islam.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ED04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Maqashid &amp; Kewirausahaan Islam: Kewirausahaan dalam maqashid: hifzh al-mal + hifzh al-nafs melalui penciptaan lapangan kerja; Etika bisnis Islam sebagai implementasi maqashid: shiddiq, amanah, fathonah, tabligh; UMKM dalam maqashid ekonomi Islam: agen pemberdayaan; Pembiayaan UMKM syariah: maqashid lebih tercapai melalui mudharabah vs murabahah; Inkubasi bisnis Islami: STEI FI sebagai laboratorium maqashid; Kewirausahaan sosial Islam: </w:t>
            </w:r>
            <w:r>
              <w:rPr>
                <w:color w:val="000000"/>
                <w:sz w:val="18"/>
                <w:szCs w:val="18"/>
              </w:rPr>
              <w:lastRenderedPageBreak/>
              <w:t>bisnis yang mengintegrasikan maqashid sejak awal; Data: kontribusi UMKM syariah terhadap pencapaian maqashid nasional; Zakat produktif untuk wirausaha: maqashid dalam ekosistem UMKM.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84A7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Studi kasus; Analisis data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B81B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E1EA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Studi kasus: analisis maqashid pada 1 UMKM syariah sukses</w:t>
            </w:r>
          </w:p>
        </w:tc>
      </w:tr>
      <w:tr w:rsidR="00BF3C88" w14:paraId="71BCFA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152A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ABDF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6C04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maqashid al-syari'ah dalam fintech Islam dan inovasi keuangan digital.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C5C5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Maqashid &amp; Fintech Islam: P2P lending syariah: maqashid inklusi keuangan vs risiko gharar; Crowdfunding syariah: demokratisasi akses modal — maqashid merata; Robo-advisor syariah: apakah algoritma bisa menjamin kepatuhan maqashid?; Kripto aset dan maqashid: pro-kontra fatwa MUI; Tokenisasi sukuk: inovasi yang memperluas hifzh al-mal; Open banking syariah dan maqashid: transparansi data keuangan; Super app keuangan syariah: integrasi layanan maqashid dalam satu platform; Risiko fintech terhadap maqashid: pri</w:t>
            </w:r>
            <w:r>
              <w:rPr>
                <w:color w:val="000000"/>
                <w:sz w:val="18"/>
                <w:szCs w:val="18"/>
              </w:rPr>
              <w:t>vasi data (hifzh al-'irdh), penipuan digital (hifzh al-mal); Regulasi OJK fintech syariah: seberapa konsisten dengan maqashid?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FB1F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kritis; Diskusi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A4F6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3CE6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kritis: implikasi maqashid dalam 1 inovasi fintech syariah</w:t>
            </w:r>
          </w:p>
        </w:tc>
      </w:tr>
      <w:tr w:rsidR="00BF3C88" w14:paraId="19EA39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B95E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44E8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5890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mengaplikasikan kerangka maqashid untuk mengevaluasi kebijakan ekonomi dan keuangan Islam secara sistematis.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75CF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Kerangka Analisis Maqashid untuk Kebijakan: Langkah-langkah analisis maqashid: (1) identifikasi masalah, (2) mapping ke kulliyyat al-khams, (3) penentuan level maslahah (dharuriyyat/hajiyyat/tahsiniyyat), (4) analisis mafsadah vs maslahah, (5) rekomendasi; Metode ijtihad kolektif (ijma') dalam penetapan kebijakan maqashid; Trade-off antar maqashid: ketika hifzh al-mal berbenturan dengan hifzh al-nafs; Maqashid sebagai alat scoring kebijakan: Maqashid Policy Score; Studi kasus bersama: menganalisis kebijakan</w:t>
            </w:r>
            <w:r>
              <w:rPr>
                <w:color w:val="000000"/>
                <w:sz w:val="18"/>
                <w:szCs w:val="18"/>
              </w:rPr>
              <w:t xml:space="preserve"> KUR Syariah 2024 — sudah memenuhi maqashid?; Maqashid dalam perencanaan pembangunan ekonomi Islam.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7CCF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analisis; Studi kasus bersama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FFA5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2CBD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Latihan analisis maqashid: kebijakan ekonomi Islam pilihan</w:t>
            </w:r>
          </w:p>
        </w:tc>
      </w:tr>
      <w:tr w:rsidR="00BF3C88" w14:paraId="32B4A3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A8E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9255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C489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menulis esai analitis berbasis maqashid al-syari'ah untuk isu keuangan dan ekonomi Islam kontemporer.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86C6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Workshop Penulisan Esai Maqashid: Struktur esai analitis maqashid: (1) identifikasi isu, (2) kerangka maqashid yang relevan, (3) analisis maslahah-mafsadah, (4) perspektif ulama, (5) rekomendasi berbasis maqashid; Teknik penguatan argumentasi dengan teks Al-Quran, Hadis, dan pendapat ulama; Menghindari kesalahan umum: maqashid </w:t>
            </w:r>
            <w:r>
              <w:rPr>
                <w:color w:val="000000"/>
                <w:sz w:val="18"/>
                <w:szCs w:val="18"/>
              </w:rPr>
              <w:lastRenderedPageBreak/>
              <w:t>sebagai legitimasi post-hoc; Latihan: menulis esai singkat analisis maqashid (1000 kata) — topik pilihan; Peer review dan feedback; Persiapan untuk presentasi final.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2CF4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Workshop penulisan; Peer review; Coaching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4A03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FF80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Draft esai analitis maqashid (1000 kata) — topik pilihan (10%)</w:t>
            </w:r>
          </w:p>
        </w:tc>
      </w:tr>
      <w:tr w:rsidR="00BF3C88" w14:paraId="591588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46F3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C5E5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D86F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Workshop: mahasiswa mempresentasikan analisis maqashid komprehensif terhadap satu isu keuangan atau kebijakan ekonomi Islam.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BF90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 Final — Presentasi Analisis Maqashid: Setiap mahasiswa/kelompok mempresentasikan analisis maqashid komprehensif (7 mnt + QA 3 mnt) terhadap isu pilihan: kebijakan perbankan syariah, produk keuangan, ZISWAF, fintech, atau kebijakan fiskal; Komponen: (1) identifikasi isu + relevansi kulliyyat al-khams, (2) analisis maslahah-mafsadah, (3) perspektif ulama, (4) data empiris pendukung, (5) rekomendasi berbasis maqashid; Coaching dosen; Finalisasi esai tertulis.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DBB8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individual/kelompok; Coaching; Peer review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FB8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7A82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analisis maqashid + esai final (10%)</w:t>
            </w:r>
          </w:p>
        </w:tc>
      </w:tr>
      <w:tr w:rsidR="00BF3C88" w14:paraId="0979F0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3D9D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82D4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F434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final &amp; Diskusi Panel Maqashid + Review UAS.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4C08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isu maqashid kontemporer terpilih (8 mnt + QA 7 mnt): panel dosen + peer; Topik-topik: maqashid dalam kripto, green sukuk, utang negara, KPR syariah, zakat digital; Diskusi lintas perspektif; Review komprehensif UAS.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79EA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Diskusi panel; Presentasi; Review UAS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E9E4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882C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panel maqashid (10%)</w:t>
            </w:r>
          </w:p>
        </w:tc>
      </w:tr>
      <w:tr w:rsidR="00BF3C88" w14:paraId="343259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1E16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F92C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FC40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 — komprehensif.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1957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Seluruh materi: teori maqashid klasik-kontemporer, hifzh al-mal &amp; sistem keuangan, maqashid di perbankan-ZISWAF-keuangan publik-pasar modal-UMKM-fintech, kerangka analisis maqashid, esai analitis. Uraian analitis 60% + esai tematik 40%.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DC46" w14:textId="77777777" w:rsidR="00BF3C88" w:rsidRDefault="00715652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</w:t>
            </w:r>
          </w:p>
        </w:tc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2FB6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417F" w14:textId="77777777" w:rsidR="00BF3C88" w:rsidRDefault="00715652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25%</w:t>
            </w:r>
          </w:p>
        </w:tc>
      </w:tr>
    </w:tbl>
    <w:p w14:paraId="0AA3AF08" w14:textId="77777777" w:rsidR="00BF3C88" w:rsidRDefault="00BF3C88">
      <w:pPr>
        <w:spacing w:after="200"/>
      </w:pPr>
    </w:p>
    <w:p w14:paraId="447E69B9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F. EVALUASI</w:t>
      </w:r>
    </w:p>
    <w:p w14:paraId="40AAB14E" w14:textId="77777777" w:rsidR="00BF3C88" w:rsidRDefault="00BF3C8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BF3C88" w14:paraId="390EE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C1AB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B022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01AA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8D3A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BF3C88" w14:paraId="48962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D9D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56E1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diskusi kritis, analisis teks, dan panel debat maqashid.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F471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72E2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BF3C88" w14:paraId="2D30F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7724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Analitis (5 set)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8C46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Maqashid al-Ghazali ke Jasser Auda; Hifzh al-mal vs riba; Analisis bank syariah; Dampak ZISWAF; Analisis APBN vs maqashid.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3E5B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1C9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BF3C88" w14:paraId="0838A5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81F5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Esai &amp; Presentasi Maqashid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6FA3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Draft esai Mg.13 (10%) + Presentasi Mg.14-15 (10%).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C60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30D8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BF3C88" w14:paraId="26488B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14E7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8BBB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Uraian analitis 70% + esai pendek 30%. Materi Mg.1-7.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460C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1CAA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BF3C88" w14:paraId="5F164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CD90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UAS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DF83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Uraian analitis 60% + esai tematik 40%.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6209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A4A6" w14:textId="77777777" w:rsidR="00BF3C88" w:rsidRDefault="00715652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BF3C88" w14:paraId="036D7C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E6E6" w14:textId="77777777" w:rsidR="00BF3C88" w:rsidRDefault="0071565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EFA8" w14:textId="77777777" w:rsidR="00BF3C88" w:rsidRDefault="00BF3C88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BB4D" w14:textId="77777777" w:rsidR="00BF3C88" w:rsidRDefault="00BF3C88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4674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1A50E23B" w14:textId="77777777" w:rsidR="00BF3C88" w:rsidRDefault="00BF3C88">
      <w:pPr>
        <w:spacing w:after="160"/>
      </w:pPr>
    </w:p>
    <w:p w14:paraId="2C03A835" w14:textId="77777777" w:rsidR="00BF3C88" w:rsidRDefault="00715652">
      <w:pPr>
        <w:spacing w:before="200" w:after="80"/>
      </w:pPr>
      <w:r>
        <w:rPr>
          <w:b/>
          <w:bCs/>
          <w:color w:val="6A1B9A"/>
        </w:rPr>
        <w:t>F.2 Ketentuan</w:t>
      </w:r>
    </w:p>
    <w:p w14:paraId="2358CAA1" w14:textId="77777777" w:rsidR="00BF3C88" w:rsidRDefault="00715652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Nilai akhir minimal C (55) untuk lulus.</w:t>
      </w:r>
    </w:p>
    <w:p w14:paraId="20624002" w14:textId="77777777" w:rsidR="00BF3C88" w:rsidRDefault="00715652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Kehadiran minimal 75%.</w:t>
      </w:r>
    </w:p>
    <w:p w14:paraId="743E4512" w14:textId="77777777" w:rsidR="00BF3C88" w:rsidRDefault="00715652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Setiap esai dan uraian UTS/UAS wajib mencantumkan minimal 2 rujukan dari Al-Quran/Hadis/pendapat ulama yang terverifikasi.</w:t>
      </w:r>
    </w:p>
    <w:p w14:paraId="13ECB429" w14:textId="77777777" w:rsidR="00BF3C88" w:rsidRDefault="00715652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Tidak diperkenankan menggunakan maqashid sebagai legitimasi post-hoc tanpa argumentasi yang sahih secara fiqih.</w:t>
      </w:r>
    </w:p>
    <w:p w14:paraId="7AC83CAB" w14:textId="77777777" w:rsidR="00BF3C88" w:rsidRDefault="00BF3C88">
      <w:pPr>
        <w:spacing w:after="200"/>
      </w:pPr>
    </w:p>
    <w:p w14:paraId="6ECC59AA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G. REFERENSI</w:t>
      </w:r>
    </w:p>
    <w:p w14:paraId="3098BE07" w14:textId="77777777" w:rsidR="00BF3C88" w:rsidRDefault="00BF3C8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BF3C88" w14:paraId="4C8312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257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0E9B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BF3C88" w14:paraId="40C9BE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6E58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FD42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Al-Syathibi. (2011). Al-Muwafaqat fi Ushul al-Syari'ah. Jilid II-III. Dar Ibn Affan (Terjemahan: Dr. Asep Saifuddin Chalim, Maqashid Syariah, Mengenal Tujuan Syariat).</w:t>
            </w:r>
          </w:p>
        </w:tc>
      </w:tr>
      <w:tr w:rsidR="00BF3C88" w14:paraId="7701D5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291F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4BBF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Auda, J. (2008). Maqasid al-Shariah as Philosophy of Islamic Law: A Systems Approach. IIIT.</w:t>
            </w:r>
          </w:p>
        </w:tc>
      </w:tr>
      <w:tr w:rsidR="00BF3C88" w14:paraId="784B5C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8E6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8E27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Ibn Asyur, M. T. (2006). Maqasid al-Shari'ah al-Islamiyyah. IIIT.</w:t>
            </w:r>
          </w:p>
        </w:tc>
      </w:tr>
      <w:tr w:rsidR="00BF3C88" w14:paraId="0322DB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8292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243B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Chapra, M. U. (2008). The Islamic Vision of Development in the Light of Maqasid al-Shari'ah. IIIT.</w:t>
            </w:r>
          </w:p>
        </w:tc>
      </w:tr>
      <w:tr w:rsidR="00BF3C88" w14:paraId="3C6043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3960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15E8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Mohammed, M. O., Taib, F. M., &amp; Dzuljastri, A. R. (2008). The Performance Measures of Islamic Banking Based on the Maqasid Framework. IIUM Journal.</w:t>
            </w:r>
          </w:p>
        </w:tc>
      </w:tr>
      <w:tr w:rsidR="00BF3C88" w14:paraId="75CE7B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D22C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D0A7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Amin, H. (2021). Maqasid al-Shariah and Islamic Finance. Al-Shajarah Journal.</w:t>
            </w:r>
          </w:p>
        </w:tc>
      </w:tr>
      <w:tr w:rsidR="00BF3C88" w14:paraId="1C7D4B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CA26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D72B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BAZNAS. (2024). Indeks Zakat Nasional 2023.</w:t>
            </w:r>
          </w:p>
        </w:tc>
      </w:tr>
      <w:tr w:rsidR="00BF3C88" w14:paraId="315152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DD3B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CAFF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OJK. (2024). Statistik Keuangan Syariah Indonesia.</w:t>
            </w:r>
          </w:p>
        </w:tc>
      </w:tr>
      <w:tr w:rsidR="00BF3C88" w14:paraId="0A5CF2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BAD4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1F05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Al-Iqtishad: Journal of Islamic Economics. UIN Jakarta. Sinta 2.</w:t>
            </w:r>
          </w:p>
        </w:tc>
      </w:tr>
      <w:tr w:rsidR="00BF3C88" w14:paraId="00CE14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25D9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B79F" w14:textId="77777777" w:rsidR="00BF3C88" w:rsidRDefault="00715652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ISRA International Journal of Islamic Finance. ISRA Malaysia. Scopus.</w:t>
            </w:r>
          </w:p>
        </w:tc>
      </w:tr>
    </w:tbl>
    <w:p w14:paraId="7CFBD004" w14:textId="77777777" w:rsidR="00BF3C88" w:rsidRDefault="00BF3C88">
      <w:pPr>
        <w:spacing w:after="200"/>
      </w:pPr>
    </w:p>
    <w:p w14:paraId="636818DF" w14:textId="77777777" w:rsidR="00BF3C88" w:rsidRDefault="00715652">
      <w:pPr>
        <w:pBdr>
          <w:bottom w:val="single" w:sz="8" w:space="4" w:color="4A148C"/>
        </w:pBdr>
        <w:spacing w:before="300" w:after="120"/>
      </w:pPr>
      <w:r>
        <w:rPr>
          <w:b/>
          <w:bCs/>
          <w:caps/>
          <w:color w:val="4A148C"/>
          <w:sz w:val="28"/>
          <w:szCs w:val="28"/>
        </w:rPr>
        <w:t>H. LEMBAR PENGESAHAN</w:t>
      </w:r>
    </w:p>
    <w:p w14:paraId="2B8F0C23" w14:textId="77777777" w:rsidR="00BF3C88" w:rsidRDefault="00BF3C88">
      <w:pPr>
        <w:spacing w:after="80"/>
      </w:pPr>
    </w:p>
    <w:p w14:paraId="29D16E7D" w14:textId="77777777" w:rsidR="00BF3C88" w:rsidRDefault="00715652">
      <w:pPr>
        <w:spacing w:before="60" w:after="80"/>
        <w:jc w:val="both"/>
      </w:pPr>
      <w:r>
        <w:rPr>
          <w:color w:val="000000"/>
          <w:sz w:val="22"/>
          <w:szCs w:val="22"/>
        </w:rPr>
        <w:t>RPS ini disahkan untuk diberlakukan pada Semester V Tahun Akademik 2025/2026 di STEI Fitrah Insani.</w:t>
      </w:r>
    </w:p>
    <w:p w14:paraId="628867BB" w14:textId="77777777" w:rsidR="00BF3C88" w:rsidRDefault="00715652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26006539" w14:textId="77777777" w:rsidR="00BF3C88" w:rsidRDefault="00BF3C88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BF3C88" w14:paraId="342FFD9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11F2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Disusun oleh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73BE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Diperiksa oleh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F90B" w14:textId="77777777" w:rsidR="00BF3C88" w:rsidRDefault="0071565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Disahkan oleh</w:t>
            </w:r>
          </w:p>
        </w:tc>
      </w:tr>
      <w:tr w:rsidR="00BF3C88" w14:paraId="31E08B4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D849" w14:textId="77777777" w:rsidR="00BF3C88" w:rsidRDefault="00715652">
            <w:pPr>
              <w:spacing w:before="40" w:after="40"/>
            </w:pPr>
            <w:r>
              <w:rPr>
                <w:sz w:val="22"/>
                <w:szCs w:val="22"/>
              </w:rPr>
              <w:t>Dosen Pengampu</w:t>
            </w:r>
          </w:p>
          <w:p w14:paraId="77162C1A" w14:textId="77777777" w:rsidR="00BF3C88" w:rsidRDefault="00BF3C88">
            <w:pPr>
              <w:spacing w:after="400"/>
            </w:pPr>
          </w:p>
          <w:p w14:paraId="28A6DB81" w14:textId="77777777" w:rsidR="00BF3C88" w:rsidRDefault="00715652">
            <w:pPr>
              <w:spacing w:after="40"/>
            </w:pPr>
            <w:r>
              <w:rPr>
                <w:b/>
                <w:bCs/>
                <w:color w:val="4A148C"/>
                <w:sz w:val="22"/>
                <w:szCs w:val="22"/>
              </w:rPr>
              <w:t>H. Yarin, M.Ag.</w:t>
            </w:r>
          </w:p>
          <w:p w14:paraId="243FB9A8" w14:textId="77777777" w:rsidR="00BF3C88" w:rsidRDefault="00715652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3B0C" w14:textId="77777777" w:rsidR="00BF3C88" w:rsidRDefault="00715652">
            <w:pPr>
              <w:spacing w:before="40" w:after="40"/>
            </w:pPr>
            <w:r>
              <w:rPr>
                <w:sz w:val="22"/>
                <w:szCs w:val="22"/>
              </w:rPr>
              <w:t>Ketua Program Studi</w:t>
            </w:r>
          </w:p>
          <w:p w14:paraId="25600D1C" w14:textId="77777777" w:rsidR="00BF3C88" w:rsidRDefault="00BF3C88">
            <w:pPr>
              <w:spacing w:after="400"/>
            </w:pPr>
          </w:p>
          <w:p w14:paraId="70E3A52A" w14:textId="77777777" w:rsidR="00BF3C88" w:rsidRDefault="00715652">
            <w:pPr>
              <w:spacing w:after="40"/>
            </w:pPr>
            <w:r>
              <w:rPr>
                <w:b/>
                <w:bCs/>
                <w:color w:val="4A148C"/>
                <w:sz w:val="22"/>
                <w:szCs w:val="22"/>
              </w:rPr>
              <w:t>Nila Nopianti, S.E.Sy., M.E.</w:t>
            </w:r>
          </w:p>
          <w:p w14:paraId="68442CB9" w14:textId="77777777" w:rsidR="00BF3C88" w:rsidRDefault="00715652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A7C6" w14:textId="77777777" w:rsidR="00BF3C88" w:rsidRDefault="00715652">
            <w:pPr>
              <w:spacing w:before="40" w:after="40"/>
            </w:pPr>
            <w:r>
              <w:rPr>
                <w:sz w:val="22"/>
                <w:szCs w:val="22"/>
              </w:rPr>
              <w:t>Wakil Ketua I Bidang Akademik</w:t>
            </w:r>
          </w:p>
          <w:p w14:paraId="0855265B" w14:textId="77777777" w:rsidR="00BF3C88" w:rsidRDefault="00BF3C88">
            <w:pPr>
              <w:spacing w:after="400"/>
            </w:pPr>
          </w:p>
          <w:p w14:paraId="45AD3937" w14:textId="77777777" w:rsidR="00BF3C88" w:rsidRDefault="00715652">
            <w:pPr>
              <w:spacing w:after="40"/>
            </w:pPr>
            <w:r>
              <w:rPr>
                <w:b/>
                <w:bCs/>
                <w:color w:val="4A148C"/>
                <w:sz w:val="22"/>
                <w:szCs w:val="22"/>
              </w:rPr>
              <w:t>Izzuddin Edi Siswanto, Lc., M.A.</w:t>
            </w:r>
          </w:p>
          <w:p w14:paraId="2178C9C0" w14:textId="77777777" w:rsidR="00BF3C88" w:rsidRDefault="00715652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0E4B723E" w14:textId="77777777" w:rsidR="00BF3C88" w:rsidRDefault="00BF3C88">
      <w:pPr>
        <w:spacing w:after="200"/>
      </w:pPr>
    </w:p>
    <w:sectPr w:rsidR="00BF3C88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6024A" w14:textId="77777777" w:rsidR="00715652" w:rsidRDefault="00715652">
      <w:r>
        <w:separator/>
      </w:r>
    </w:p>
  </w:endnote>
  <w:endnote w:type="continuationSeparator" w:id="0">
    <w:p w14:paraId="544B4FDE" w14:textId="77777777" w:rsidR="00715652" w:rsidRDefault="0071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7CBE" w14:textId="77777777" w:rsidR="00BF3C88" w:rsidRDefault="00715652">
    <w:pPr>
      <w:pBdr>
        <w:top w:val="single" w:sz="4" w:space="4" w:color="4A148C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8604" w14:textId="77777777" w:rsidR="00715652" w:rsidRDefault="00715652">
      <w:r>
        <w:separator/>
      </w:r>
    </w:p>
  </w:footnote>
  <w:footnote w:type="continuationSeparator" w:id="0">
    <w:p w14:paraId="21D0E26C" w14:textId="77777777" w:rsidR="00715652" w:rsidRDefault="00715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D02F" w14:textId="77777777" w:rsidR="00BF3C88" w:rsidRDefault="00715652">
    <w:pPr>
      <w:pBdr>
        <w:bottom w:val="single" w:sz="6" w:space="4" w:color="4A148C"/>
      </w:pBdr>
      <w:spacing w:after="60"/>
      <w:jc w:val="right"/>
    </w:pPr>
    <w:r>
      <w:rPr>
        <w:color w:val="6A1B9A"/>
        <w:sz w:val="18"/>
        <w:szCs w:val="18"/>
      </w:rPr>
      <w:t>RPS | Maqashid Syariah dalam Ekonomi &amp; Keuangan | MKP11302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3DD"/>
    <w:multiLevelType w:val="hybridMultilevel"/>
    <w:tmpl w:val="FFFFFFFF"/>
    <w:lvl w:ilvl="0" w:tplc="A24A6A28">
      <w:start w:val="1"/>
      <w:numFmt w:val="bullet"/>
      <w:lvlText w:val="●"/>
      <w:lvlJc w:val="left"/>
      <w:pPr>
        <w:ind w:left="720" w:hanging="360"/>
      </w:pPr>
    </w:lvl>
    <w:lvl w:ilvl="1" w:tplc="E77C2B9C">
      <w:start w:val="1"/>
      <w:numFmt w:val="bullet"/>
      <w:lvlText w:val="○"/>
      <w:lvlJc w:val="left"/>
      <w:pPr>
        <w:ind w:left="1440" w:hanging="360"/>
      </w:pPr>
    </w:lvl>
    <w:lvl w:ilvl="2" w:tplc="61A21310">
      <w:start w:val="1"/>
      <w:numFmt w:val="bullet"/>
      <w:lvlText w:val="■"/>
      <w:lvlJc w:val="left"/>
      <w:pPr>
        <w:ind w:left="2160" w:hanging="360"/>
      </w:pPr>
    </w:lvl>
    <w:lvl w:ilvl="3" w:tplc="C5B2C302">
      <w:start w:val="1"/>
      <w:numFmt w:val="bullet"/>
      <w:lvlText w:val="●"/>
      <w:lvlJc w:val="left"/>
      <w:pPr>
        <w:ind w:left="2880" w:hanging="360"/>
      </w:pPr>
    </w:lvl>
    <w:lvl w:ilvl="4" w:tplc="95124D82">
      <w:start w:val="1"/>
      <w:numFmt w:val="bullet"/>
      <w:lvlText w:val="○"/>
      <w:lvlJc w:val="left"/>
      <w:pPr>
        <w:ind w:left="3600" w:hanging="360"/>
      </w:pPr>
    </w:lvl>
    <w:lvl w:ilvl="5" w:tplc="C638F300">
      <w:start w:val="1"/>
      <w:numFmt w:val="bullet"/>
      <w:lvlText w:val="■"/>
      <w:lvlJc w:val="left"/>
      <w:pPr>
        <w:ind w:left="4320" w:hanging="360"/>
      </w:pPr>
    </w:lvl>
    <w:lvl w:ilvl="6" w:tplc="FCA290A4">
      <w:start w:val="1"/>
      <w:numFmt w:val="bullet"/>
      <w:lvlText w:val="●"/>
      <w:lvlJc w:val="left"/>
      <w:pPr>
        <w:ind w:left="5040" w:hanging="360"/>
      </w:pPr>
    </w:lvl>
    <w:lvl w:ilvl="7" w:tplc="8618A9E6">
      <w:start w:val="1"/>
      <w:numFmt w:val="bullet"/>
      <w:lvlText w:val="●"/>
      <w:lvlJc w:val="left"/>
      <w:pPr>
        <w:ind w:left="5760" w:hanging="360"/>
      </w:pPr>
    </w:lvl>
    <w:lvl w:ilvl="8" w:tplc="5C7097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0C0EAC"/>
    <w:multiLevelType w:val="hybridMultilevel"/>
    <w:tmpl w:val="FFFFFFFF"/>
    <w:lvl w:ilvl="0" w:tplc="2A682C32">
      <w:start w:val="1"/>
      <w:numFmt w:val="decimal"/>
      <w:lvlText w:val="%1."/>
      <w:lvlJc w:val="left"/>
      <w:pPr>
        <w:ind w:left="720" w:hanging="360"/>
      </w:pPr>
    </w:lvl>
    <w:lvl w:ilvl="1" w:tplc="DFF09DE0">
      <w:numFmt w:val="decimal"/>
      <w:lvlText w:val=""/>
      <w:lvlJc w:val="left"/>
    </w:lvl>
    <w:lvl w:ilvl="2" w:tplc="437C6E12">
      <w:numFmt w:val="decimal"/>
      <w:lvlText w:val=""/>
      <w:lvlJc w:val="left"/>
    </w:lvl>
    <w:lvl w:ilvl="3" w:tplc="07242E2E">
      <w:numFmt w:val="decimal"/>
      <w:lvlText w:val=""/>
      <w:lvlJc w:val="left"/>
    </w:lvl>
    <w:lvl w:ilvl="4" w:tplc="009E0956">
      <w:numFmt w:val="decimal"/>
      <w:lvlText w:val=""/>
      <w:lvlJc w:val="left"/>
    </w:lvl>
    <w:lvl w:ilvl="5" w:tplc="A31AAE46">
      <w:numFmt w:val="decimal"/>
      <w:lvlText w:val=""/>
      <w:lvlJc w:val="left"/>
    </w:lvl>
    <w:lvl w:ilvl="6" w:tplc="52B0939E">
      <w:numFmt w:val="decimal"/>
      <w:lvlText w:val=""/>
      <w:lvlJc w:val="left"/>
    </w:lvl>
    <w:lvl w:ilvl="7" w:tplc="7EB67568">
      <w:numFmt w:val="decimal"/>
      <w:lvlText w:val=""/>
      <w:lvlJc w:val="left"/>
    </w:lvl>
    <w:lvl w:ilvl="8" w:tplc="73FAC18E">
      <w:numFmt w:val="decimal"/>
      <w:lvlText w:val=""/>
      <w:lvlJc w:val="left"/>
    </w:lvl>
  </w:abstractNum>
  <w:abstractNum w:abstractNumId="2" w15:restartNumberingAfterBreak="0">
    <w:nsid w:val="6450276E"/>
    <w:multiLevelType w:val="hybridMultilevel"/>
    <w:tmpl w:val="FFFFFFFF"/>
    <w:lvl w:ilvl="0" w:tplc="C1CE73D8">
      <w:start w:val="1"/>
      <w:numFmt w:val="bullet"/>
      <w:lvlText w:val="•"/>
      <w:lvlJc w:val="left"/>
      <w:pPr>
        <w:ind w:left="720" w:hanging="360"/>
      </w:pPr>
    </w:lvl>
    <w:lvl w:ilvl="1" w:tplc="A52878F0">
      <w:numFmt w:val="decimal"/>
      <w:lvlText w:val=""/>
      <w:lvlJc w:val="left"/>
    </w:lvl>
    <w:lvl w:ilvl="2" w:tplc="2C029CAC">
      <w:numFmt w:val="decimal"/>
      <w:lvlText w:val=""/>
      <w:lvlJc w:val="left"/>
    </w:lvl>
    <w:lvl w:ilvl="3" w:tplc="F984EEF4">
      <w:numFmt w:val="decimal"/>
      <w:lvlText w:val=""/>
      <w:lvlJc w:val="left"/>
    </w:lvl>
    <w:lvl w:ilvl="4" w:tplc="AF0E4A42">
      <w:numFmt w:val="decimal"/>
      <w:lvlText w:val=""/>
      <w:lvlJc w:val="left"/>
    </w:lvl>
    <w:lvl w:ilvl="5" w:tplc="2318991E">
      <w:numFmt w:val="decimal"/>
      <w:lvlText w:val=""/>
      <w:lvlJc w:val="left"/>
    </w:lvl>
    <w:lvl w:ilvl="6" w:tplc="7E66B65A">
      <w:numFmt w:val="decimal"/>
      <w:lvlText w:val=""/>
      <w:lvlJc w:val="left"/>
    </w:lvl>
    <w:lvl w:ilvl="7" w:tplc="5282B4C4">
      <w:numFmt w:val="decimal"/>
      <w:lvlText w:val=""/>
      <w:lvlJc w:val="left"/>
    </w:lvl>
    <w:lvl w:ilvl="8" w:tplc="58DA0EAE">
      <w:numFmt w:val="decimal"/>
      <w:lvlText w:val=""/>
      <w:lvlJc w:val="left"/>
    </w:lvl>
  </w:abstractNum>
  <w:num w:numId="1" w16cid:durableId="2024285038">
    <w:abstractNumId w:val="0"/>
    <w:lvlOverride w:ilvl="0">
      <w:startOverride w:val="1"/>
    </w:lvlOverride>
  </w:num>
  <w:num w:numId="2" w16cid:durableId="1288975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88"/>
    <w:rsid w:val="00715652"/>
    <w:rsid w:val="00B438A9"/>
    <w:rsid w:val="00BF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CCAD3"/>
  <w15:docId w15:val="{33E2E8D2-A6A3-1B44-8649-3F63E567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2997</Words>
  <Characters>17085</Characters>
  <Application>Microsoft Office Word</Application>
  <DocSecurity>0</DocSecurity>
  <Lines>142</Lines>
  <Paragraphs>40</Paragraphs>
  <ScaleCrop>false</ScaleCrop>
  <Company/>
  <LinksUpToDate>false</LinksUpToDate>
  <CharactersWithSpaces>20042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2026-06-10T06:23:00Z</dcterms:created>
  <dcterms:modified xsi:type="dcterms:W3CDTF">2026-06-10T06:23:00Z</dcterms:modified>
</cp:coreProperties>
</file>