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LAPORAN PELAKSANAAN PERKULIAHAN AKHIR SEMESTER</w:t>
      </w:r>
    </w:p>
    <w:p>
      <w:pPr>
        <w:spacing w:after="160"/>
        <w:jc w:val="center"/>
      </w:pPr>
      <w:r>
        <w:rPr>
          <w:color w:val="555555"/>
          <w:sz w:val="18"/>
        </w:rPr>
        <w:t>Kode: F-WK1-03-05   |   Jenis: Rekap/Laporan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Program Studi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☐ Ekonomi Syariah    ☐ Perbankan Syariah</w:t>
            </w:r>
          </w:p>
        </w:tc>
      </w:tr>
      <w:tr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Semester / TA</w:t>
            </w:r>
          </w:p>
        </w:tc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/ _____/_____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Laporan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Disampaikan kepada</w:t>
            </w:r>
          </w:p>
        </w:tc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Wakil Ketua I STEI Fitrah Insani</w:t>
            </w:r>
          </w:p>
        </w:tc>
      </w:tr>
    </w:tbl>
    <w:p/>
    <w:p>
      <w:pPr>
        <w:spacing w:after="120"/>
        <w:jc w:val="both"/>
      </w:pPr>
      <w:r>
        <w:rPr>
          <w:b/>
          <w:i w:val="0"/>
          <w:color w:val="000000"/>
          <w:sz w:val="20"/>
        </w:rPr>
        <w:t>A. REKAP KEHADIRAN DOSEN AKHIR SEMESTER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98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Dosen</w:t>
            </w:r>
          </w:p>
        </w:tc>
        <w:tc>
          <w:tcPr>
            <w:tcW w:type="dxa" w:w="226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MK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Total</w:t>
              <w:br/>
              <w:t>Dijadwalkan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Total</w:t>
              <w:br/>
              <w:t>Terlaksana</w:t>
            </w:r>
          </w:p>
        </w:tc>
        <w:tc>
          <w:tcPr>
            <w:tcW w:type="dxa" w:w="68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%</w:t>
            </w:r>
          </w:p>
        </w:tc>
        <w:tc>
          <w:tcPr>
            <w:tcW w:type="dxa" w:w="204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04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04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04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04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04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04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04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04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04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after="120"/>
        <w:jc w:val="both"/>
      </w:pPr>
      <w:r>
        <w:rPr>
          <w:b/>
          <w:i w:val="0"/>
          <w:color w:val="000000"/>
          <w:sz w:val="20"/>
        </w:rPr>
        <w:t>B. KESESUAIAN MATERI DENGAN RPS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98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Dosen</w:t>
            </w:r>
          </w:p>
        </w:tc>
        <w:tc>
          <w:tcPr>
            <w:tcW w:type="dxa" w:w="226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MK</w:t>
            </w:r>
          </w:p>
        </w:tc>
        <w:tc>
          <w:tcPr>
            <w:tcW w:type="dxa" w:w="226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% Kesesuaian Materi</w:t>
            </w:r>
          </w:p>
        </w:tc>
        <w:tc>
          <w:tcPr>
            <w:tcW w:type="dxa" w:w="272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Catatan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72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72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72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72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72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72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72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72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72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after="120"/>
        <w:jc w:val="both"/>
      </w:pPr>
      <w:r>
        <w:rPr>
          <w:b/>
          <w:i w:val="0"/>
          <w:color w:val="000000"/>
          <w:sz w:val="20"/>
        </w:rPr>
        <w:t>C. ISU DAN TINDAK LANJUT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4535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Isu yang Ditemukan</w:t>
            </w:r>
          </w:p>
        </w:tc>
        <w:tc>
          <w:tcPr>
            <w:tcW w:type="dxa" w:w="4706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Tindak Lanjut yang Dilakukan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45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706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45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706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45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706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45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706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Kaprodi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Wakil Ketua 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F-WK1-03-05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F-WK1-03-05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