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555555"/>
          <w:sz w:val="22"/>
          <w:szCs w:val="22"/>
          <w:rtl w:val="0"/>
        </w:rPr>
        <w:t xml:space="preserve">STANDAR OPERASIONAL PROSEDUR (SOP)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34"/>
          <w:szCs w:val="34"/>
          <w:rtl w:val="0"/>
        </w:rPr>
        <w:t xml:space="preserve">WAKIL KETUA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2e7b4f"/>
          <w:sz w:val="34"/>
          <w:szCs w:val="34"/>
          <w:rtl w:val="0"/>
        </w:rPr>
        <w:t xml:space="preserve">BIDANG KEMAHASISWAAN, ALUMNI &amp; KERJASAMA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2e7b4f"/>
          <w:sz w:val="24"/>
          <w:szCs w:val="24"/>
          <w:rtl w:val="0"/>
        </w:rPr>
        <w:t xml:space="preserve">STEI FITRAH INSANI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555555"/>
          <w:sz w:val="18"/>
          <w:szCs w:val="18"/>
          <w:rtl w:val="0"/>
        </w:rPr>
        <w:t xml:space="preserve">Jl. Raya Gadobangkong No.91, Kab. Bandung Barat, Jawa Barat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555555"/>
          <w:sz w:val="20"/>
          <w:szCs w:val="20"/>
          <w:rtl w:val="0"/>
        </w:rPr>
        <w:t xml:space="preserve">Dokumen ini mencakup 11 SOP untuk Bidang WAKIL KETUA III</w:t>
      </w:r>
      <w:r w:rsidDel="00000000" w:rsidR="00000000" w:rsidRPr="00000000">
        <w:rPr>
          <w:rtl w:val="0"/>
        </w:rPr>
      </w:r>
    </w:p>
    <w:tbl>
      <w:tblPr>
        <w:tblStyle w:val="Table1"/>
        <w:tblW w:w="96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4"/>
        <w:gridCol w:w="4844"/>
        <w:tblGridChange w:id="0">
          <w:tblGrid>
            <w:gridCol w:w="4844"/>
            <w:gridCol w:w="4844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0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Ditetapkan oleh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0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Berlaku mulai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00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Ketua STEI Fitrah Insani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0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Wakil Ketua III STEI Fitrah Insani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Revisi ke: 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2e7b4f" w:space="4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1b5e20"/>
          <w:sz w:val="28"/>
          <w:szCs w:val="28"/>
          <w:rtl w:val="0"/>
        </w:rPr>
        <w:t xml:space="preserve">Daftar Isi</w:t>
      </w:r>
      <w:r w:rsidDel="00000000" w:rsidR="00000000" w:rsidRPr="00000000">
        <w:rPr>
          <w:rtl w:val="0"/>
        </w:rPr>
      </w:r>
    </w:p>
    <w:tbl>
      <w:tblPr>
        <w:tblStyle w:val="Table2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"/>
        <w:gridCol w:w="6803"/>
        <w:gridCol w:w="1984"/>
        <w:tblGridChange w:id="0">
          <w:tblGrid>
            <w:gridCol w:w="850"/>
            <w:gridCol w:w="6803"/>
            <w:gridCol w:w="1984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0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1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1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Kode SOP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1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Penerimaan Mahasiswa Baru (PMB)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SOP-WK3-KMH-01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Registrasi Ulang Mahasiswa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SOP-WK3-KMH-02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1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Pengenalan Kehidupan Kampus bagi Mahasiswa Baru (PKKMB)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SOP-WK3-KMH-03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Pembinaan Organisasi Kemahasiswaan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SOP-WK3-KMH-04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1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Pelaksanaan Kegiatan Kemahasiswaan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SOP-WK3-KMH-05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Pengelolaan Beasiswa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SOP-WK3-KMH-06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2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Penanganan Pelanggaran Tata Tertib Mahasiswa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SOP-WK3-KMH-07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Pengelolaan Data Alumni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SOP-WK3-ALM-01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2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Pelaksanaan Tracer 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SOP-WK3-ALM-02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Pengembangan dan Pengelolaan Kerjasama (MoU/MoA)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SOP-WK3-KRJ-01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3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3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Monitoring dan Evaluasi Implementasi Kerjasama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3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SOP-WK3-KRJ-02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03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BIDANG A — KEMAHASISWAAN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SOP-WK3-KMH-01 | Penerimaan Mahasiswa Baru (PMB)</w:t>
      </w:r>
      <w:r w:rsidDel="00000000" w:rsidR="00000000" w:rsidRPr="00000000">
        <w:rPr>
          <w:rtl w:val="0"/>
        </w:rPr>
      </w:r>
    </w:p>
    <w:tbl>
      <w:tblPr>
        <w:tblStyle w:val="Table4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03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3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3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SOP-WK3-KMH-01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Penerimaan Mahasiswa Baru (PMB)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proses PMB dilaksanakan secara tertib, transparan, tidak diskriminatif, dan menghasilkan mahasiswa baru yang memenuhi standar kualifikasi institusi.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Seluruh calon mahasiswa baru program S1 Ekonomi Syariah dan Perbankan Syariah STEI Fitrah Insani.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13 (Penerimaan Mahasiswa); Permenristekdikti No.60 Tahun 2018 tentang Penerimaan Mahasiswa Baru.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Wakil Ketua III, Tim Panitia PMB, Admin Umum, Kaprodi ES &amp; PS, Ketua STEI.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Penerimaan Mahasiswa Baru (PMB)</w:t>
      </w:r>
      <w:r w:rsidDel="00000000" w:rsidR="00000000" w:rsidRPr="00000000">
        <w:rPr>
          <w:rtl w:val="0"/>
        </w:rPr>
      </w:r>
    </w:p>
    <w:tbl>
      <w:tblPr>
        <w:tblStyle w:val="Table5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4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4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4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4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5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05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menyusun Rencana PMB: jadwal, kuota per prodi, biaya pendaftaran, materi seleksi, dan strategi promosi. Diajukan ke Ketua untuk persetujuan.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Wakil Ketua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Rencana PMB + SK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5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Maret tiap tahun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05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bersama Admin menyebarkan informasi PMB melalui website, media sosial, brosur, kunjungan ke SMA/MA/SMK, dan jaringan alumni.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+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Materi Promosi PMB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5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April — Juni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05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Calon mahasiswa mengambil dan mengisi Formulir Pendaftaran (online/langsung) dan membayar biaya pendaftaran.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Calon Mahasiswa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Formulir Pendaftaran + Bukti Bayar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5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jadwal buka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06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 memverifikasi kelengkapan berkas pendaftaran dan memberikan kartu peserta seleksi kepada pendaftar yang memenuhi syarat.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Kartu Peserta Seleksi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6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 pendaftaran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06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Pelaksanaan Ujian/Seleksi Masuk: tes tertulis (kemampuan dasar dan keislaman) dan/atau wawancara.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Tim Penguji (WK3+Kaprodi)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Soal Ujian + Lembar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6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jadwal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06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Panitia PMB merekap dan mengolah hasil seleksi, menetapkan peserta yang lulus sesuai kuota dan standar nilai minimum.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Tim PMB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Rekap Nilai + Daftar Lulus Seleksi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6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H+3 seleksi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06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mengajukan daftar calon mahasiswa baru yang diterima ke Ketua untuk pengesahan resmi.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Wakil Ketua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SK Kelulusan PMB ditandatangani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7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H+5 seleksi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148c" w:val="clear"/>
          </w:tcPr>
          <w:p w:rsidR="00000000" w:rsidDel="00000000" w:rsidP="00000000" w:rsidRDefault="00000000" w:rsidRPr="00000000" w14:paraId="0000007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 mengumumkan hasil seleksi dan mengirimkan surat penerimaan kepada mahasiswa yang dinyatakan lulus.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Pengumuman PMB + Surat Penerimaan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7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H+6 seleksi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1579b" w:val="clear"/>
          </w:tcPr>
          <w:p w:rsidR="00000000" w:rsidDel="00000000" w:rsidP="00000000" w:rsidRDefault="00000000" w:rsidRPr="00000000" w14:paraId="0000007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Mahasiswa baru melakukan registrasi/daftar ulang: melengkapi berkas, membayar biaya pendidikan, mengisi data PDDIKTI.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Mhs Baru +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Berkas Registrasi + Bukti Bayar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7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jadwal herregistrasi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7474f" w:val="clear"/>
          </w:tcPr>
          <w:p w:rsidR="00000000" w:rsidDel="00000000" w:rsidP="00000000" w:rsidRDefault="00000000" w:rsidRPr="00000000" w14:paraId="0000007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 menginput data mahasiswa baru ke SIAKAD dan melaporkan ke PDDIKTI.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8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8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Data PDDIKTI Terinput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8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batas PDDIKTI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Formulir Pendaftaran PMB (F-WK3-01-01)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Kartu Peserta Seleksi (F-WK3-01-02)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SK Kelulusan PMB (F-WK3-01-03)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Surat Penerimaan Mahasiswa Baru (F-WK3-01-04)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Buku Registrasi Mahasiswa Baru (F-WK3-01-05)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8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8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Target jumlah mahasiswa baru tercapai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Sesuai kuota yang ditetapkan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8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Pengumuman hasil PMB disampaikan tepat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9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Max. H+6 setelah seleksi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Data mahasiswa baru terinput di PDDIKTI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100%, sesuai jadwal PDDIKTI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9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Tidak ada diskriminasi dalam proses PMB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9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0 pengaduan diskriminasi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SOP-WK3-KMH-02 | Registrasi Ulang Mahasiswa</w:t>
      </w:r>
      <w:r w:rsidDel="00000000" w:rsidR="00000000" w:rsidRPr="00000000">
        <w:rPr>
          <w:rtl w:val="0"/>
        </w:rPr>
      </w:r>
    </w:p>
    <w:tbl>
      <w:tblPr>
        <w:tblStyle w:val="Table7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09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9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9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SOP-WK3-KMH-02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Registrasi Ulang Mahasiswa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seluruh mahasiswa aktif melakukan registrasi ulang setiap semester secara tertib sebagai syarat mengikuti perkuliahan pada semester berjalan.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Seluruh mahasiswa aktif STEI Fitrah Insani pada setiap awal semester baru.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19 (Penyelenggaraan Akademik); Peraturan Akademik STEI FI; Kalender Akademik yang berlaku.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Admin Umum, Admin Keuangan, DPA, mahasiswa, Wakil Ketua III, Wakil Ketua 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Registrasi Ulang Mahasiswa</w:t>
      </w:r>
      <w:r w:rsidDel="00000000" w:rsidR="00000000" w:rsidRPr="00000000">
        <w:rPr>
          <w:rtl w:val="0"/>
        </w:rPr>
      </w:r>
    </w:p>
    <w:tbl>
      <w:tblPr>
        <w:tblStyle w:val="Table8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A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A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A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B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B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0B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 menerbitkan pengumuman jadwal registrasi ulang beserta tagihan biaya yang harus dibayar, H-30 awal semester.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B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Pengumuman Registrasi + Tagihan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B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H-30 awal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0B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B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Mahasiswa membayar SPP dan biaya wajib lainnya melalui rekening resmi institusi atau Admin Keuangan.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B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Mahasiswa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B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Bukti Pembayaran SPP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B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jadwal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0B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Keuangan memverifikasi pembayaran dan menginformasikan ke Admin Umum untuk membuka akses KRS.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B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Keuangan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Konfirmasi Pembayaran Lunas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C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 pembayaran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0C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C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Mahasiswa mengisi KRS sesuai jadwal dengan bimbingan DPA.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C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Mahasiswa + DPA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C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KRS Terisi dan Ditandatangani DPA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C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jadwal KRS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0C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 merekap mahasiswa yang telah registrasi ulang dan memisahkan yang belum.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C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Daftar Mahasiswa Aktif per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C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Akhir periode KRS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0C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C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menginstruksikan Admin menghubungi mahasiswa yang belum registrasi dengan pemberitahuan konsekuensi.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C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+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C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Surat Peringatan / Pemberitahuan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C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H+3 akhir KRS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0D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menetapkan dan mengumumkan status mahasiswa: Aktif, Cuti, atau Non-Aktif berdasarkan registrasi.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D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+ WK3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SK Status Mahasiswa per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D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H+7 akhir KRS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148c" w:val="clear"/>
          </w:tcPr>
          <w:p w:rsidR="00000000" w:rsidDel="00000000" w:rsidP="00000000" w:rsidRDefault="00000000" w:rsidRPr="00000000" w14:paraId="000000D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D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melaporkan data mahasiswa aktif per semester ke PDDIKTI sesuai batas waktu.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D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D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PDDIKTI Semester Berjalan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D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batas PDDIKTI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Pengumuman Registrasi Ulang (F-WK3-02-01)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Daftar Mahasiswa Aktif per Semester (F-WK3-02-02)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SK Status Mahasiswa per Semester (F-WK3-02-03)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Laporan PDDIKTI Semester (F-WK3-02-04)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E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E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Pengumuman registrasi ulang tepat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H-30 sebelum awal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E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Mahasiswa aktif berhasil registrasi ulang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E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&gt;= 90% mahasiswa aktif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Data PDDIKTI dilaporkan tepat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100%, sesuai jadwal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E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Mahasiswa yang belum registrasi mendapat pemberitahuan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E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SOP-WK3-KMH-03 | Pengenalan Kehidupan Kampus bagi Mahasiswa Baru (PKKMB)</w:t>
      </w:r>
      <w:r w:rsidDel="00000000" w:rsidR="00000000" w:rsidRPr="00000000">
        <w:rPr>
          <w:rtl w:val="0"/>
        </w:rPr>
      </w:r>
    </w:p>
    <w:tbl>
      <w:tblPr>
        <w:tblStyle w:val="Table10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0E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E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F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SOP-WK3-KMH-03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Pengenalan Kehidupan Kampus bagi Mahasiswa Baru (PKKMB)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mahasiswa baru mengenal lingkungan kampus, memahami hak dan kewajiban, mengenal nilai islami institusi, dan siap menjalani kehidupan akademik dengan baik.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Seluruh mahasiswa baru STEI Fitrah Insani yang diterima pada tahun akademik berjalan. Kehadiran PKKMB bersifat WAJIB.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Permendikbud No.25 Tahun 2020 (PKKMB); Statuta STEI FI Pasal 137—138; Pedoman PKKMB STEI FI.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Wakil Ketua III, Panitia PKKMB, BEM, dosen narasumber, seluruh mahasiswa baru.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Penyelenggaraan PKKMB</w:t>
      </w:r>
      <w:r w:rsidDel="00000000" w:rsidR="00000000" w:rsidRPr="00000000">
        <w:rPr>
          <w:rtl w:val="0"/>
        </w:rPr>
      </w:r>
    </w:p>
    <w:tbl>
      <w:tblPr>
        <w:tblStyle w:val="Table11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0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0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0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0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0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10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membentuk Panitia PKKMB dari unsur dosen, staf, dan mahasiswa senior (BEM). Ditetapkan dengan SK Ketua.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0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Wakil Ketua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SK Panitia PKKMB + Susunan Acara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0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H-21 pelaksanaan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10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0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mengajukan Proposal PKKMB (susunan acara, anggaran, narasumber) ke Ketua untuk persetujuan dan alokasi anggaran.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0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+ Panitia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1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Proposal PKKMB Disetujui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1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H-14 pelaksanaan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11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Panitia menyiapkan seluruh kebutuhan PKKMB: materi, tempat, konsumsi, perlengkapan, dan narasumber.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1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Panitia PKKMB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Checklist Persiapan PKKMB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1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H-7 pelaksanaan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11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1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Mahasiswa baru mendaftar dan mengkonfirmasi keikutsertaan PKKMB.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1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1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Daftar Peserta PKKMB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1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H-5 pelaksanaan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11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Pelaksanaan PKKMB sesuai susunan acara (2-3 hari). WK3 bertanggung jawab atas kelancaran seluruh rangkaian.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1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+ Panitia + Narasumber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Absensi Peserta + Dokumentasi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2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Agustus / September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12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2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Panitia menyusun LPJ PKKMB: ringkasan kegiatan, absensi, foto, evaluasi, dan realisasi anggaran.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2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Panitia PKKMB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2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LPJ PKKMB Lengkap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2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Max. H+7 pelaksanaan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12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menelaah dan menandatangani LPJ PKKMB, kemudian menyerahkan ke WK2 untuk arsip dan pertanggungjawaban.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2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Wakil Ketua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LPJ PKKMB Ditandatangani WK3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2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H+10 pelaksanaan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SK Panitia PKKMB (F-WK3-03-01)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Proposal PKKMB (F-WK3-03-02)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Daftar Hadir Peserta PKKMB (F-WK3-03-03)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LPJ PKKMB (F-WK3-03-04)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3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3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PKKMB terlaksana setiap awal tahun akademik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3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Kehadiran mahasiswa baru dalam PKKMB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3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&gt;= 95%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LPJ PKKMB diserahkan tepat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Max. H+10 pelaksanaan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3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Kepuasan mahasiswa baru terhadap PKKMB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3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&gt;= 4.0/5.0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SOP-WK3-KMH-04 | Pembinaan Organisasi Kemahasiswaan</w:t>
      </w:r>
      <w:r w:rsidDel="00000000" w:rsidR="00000000" w:rsidRPr="00000000">
        <w:rPr>
          <w:rtl w:val="0"/>
        </w:rPr>
      </w:r>
    </w:p>
    <w:tbl>
      <w:tblPr>
        <w:tblStyle w:val="Table13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13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4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4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SOP-WK3-KMH-04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Pembinaan Organisasi Kemahasiswaan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organisasi kemahasiswaan (BEM, Himpunan, UKM) berjalan aktif, tertib, akuntabel, dan berkontribusi positif pada pengembangan kompetensi dan karakter mahasiswa.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Seluruh organisasi kemahasiswaan resmi yang diakui oleh STEI Fitrah Insani: BEM, Himpunan Program Studi, dan Unit Kegiatan Mahasiswa (UKM).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137 (Hak Mahasiswa); Pedoman Organisasi Kemahasiswaan STEI FI; Peraturan Menteri tentang Ormawa.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Wakil Ketua III, pengurus BEM, Himpunan, UKM, Dosen Pembina yang ditunjuk, Kaprodi (Himpunan Prodi).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Pembinaan Organisasi Kemahasiswaan</w:t>
      </w:r>
      <w:r w:rsidDel="00000000" w:rsidR="00000000" w:rsidRPr="00000000">
        <w:rPr>
          <w:rtl w:val="0"/>
        </w:rPr>
      </w:r>
    </w:p>
    <w:tbl>
      <w:tblPr>
        <w:tblStyle w:val="Table14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5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5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5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5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5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15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Organisasi mahasiswa melaksanakan musyawarah/pemilihan pengurus baru sesuai AD/ART masing-masing organisasi.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5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Organisasi Mahasiswa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Berita Acara Pemilihan Pengurus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5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masa jabatan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15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5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Pengurus terpilih mengajukan permohonan pengesahan ke WK3: BA pemilihan, susunan pengurus, dan program kerja 1 tahun.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6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Ketua Organisasi → WK3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6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Surat Permohonan + Program Kerja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6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Max. H+7 setelah pilih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16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menelaah dokumen dan mengajukan ke Ketua STEI untuk pengesahan resmi.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6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Wakil Ketua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Rekomendasi WK3 ke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6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H+3 pengajuan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16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6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Ketua STEI menerbitkan SK Pengesahan Pengurus Organisasi Kemahasiswaan.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6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Ketua STEI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6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SK Pengesahan Pengurus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6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H+5 pengajuan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16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Pengurus baru dilantik oleh Ketua STEI atau WK3 dalam sebuah seremoni sederhana.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6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Ketua / WK3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Dokumentasi Pelantikan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7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jadwal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17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7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mengadakan rapat koordinasi rutin bulanan dengan seluruh ketua organisasi untuk monitoring program kerja.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7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Wakil Ketua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7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Notulen Rapat Koordinasi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7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Setiap bulan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17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Setiap organisasi menyerahkan laporan progress program kerja triwulanan kepada WK3.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7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Ketua Organisasi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Progress Program Kerja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7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Triwulanan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148c" w:val="clear"/>
          </w:tcPr>
          <w:p w:rsidR="00000000" w:rsidDel="00000000" w:rsidP="00000000" w:rsidRDefault="00000000" w:rsidRPr="00000000" w14:paraId="0000017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7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Di akhir masa kepengurusan, setiap organisasi menyusun LPJ akhir kepengurusan.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7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Pengurus Organisasi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7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LPJ Akhir Kepengurusan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8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Akhir masa jabatan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SK Pengesahan Pengurus Organisasi (F-WK3-04-01)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Program Kerja Organisasi (F-WK3-04-02)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Notulen Rapat Koordinasi Bulanan (F-WK3-04-03)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LPJ Akhir Kepengurusan (F-WK3-04-04)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15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8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8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Seluruh organisasi resmi memiliki SK kepengurusan 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8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Rapat koordinasi bulanan WK3 dengan organisasi terlaksana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8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Min. 10x/tahun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Organisasi yang LPJ-nya diserahkan tepat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&gt;= 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9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Program kerja organisasi yang terlaksana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9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&gt;= 70% dari yang direncanakan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SOP-WK3-KMH-05 | Pelaksanaan Kegiatan Kemahasiswaan</w:t>
      </w:r>
      <w:r w:rsidDel="00000000" w:rsidR="00000000" w:rsidRPr="00000000">
        <w:rPr>
          <w:rtl w:val="0"/>
        </w:rPr>
      </w:r>
    </w:p>
    <w:tbl>
      <w:tblPr>
        <w:tblStyle w:val="Table16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19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9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9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SOP-WK3-KMH-05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Pelaksanaan Kegiatan Kemahasiswaan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setiap kegiatan kemahasiswaan direncanakan, dilaksanakan, dan dipertanggungjawabkan secara tertib, aman, dan sesuai nilai-nilai islami institusi.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Semua kegiatan yang diselenggarakan oleh organisasi kemahasiswaan atau atas nama mahasiswa STEI Fitrah Insani, baik di dalam maupun di luar kampus.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A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137—138; Pedoman Kegiatan Kemahasiswaan STEI FI; Permendikbud No.25 Tahun 2020.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A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Panitia kegiatan, organisasi pengusul, Wakil Ketua III, Dosen Pembina, Admin Umum, Wakil Ketua II (anggaran).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Pelaksanaan Kegiatan Kemahasiswaan</w:t>
      </w:r>
      <w:r w:rsidDel="00000000" w:rsidR="00000000" w:rsidRPr="00000000">
        <w:rPr>
          <w:rtl w:val="0"/>
        </w:rPr>
      </w:r>
    </w:p>
    <w:tbl>
      <w:tblPr>
        <w:tblStyle w:val="Table17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A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A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A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A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A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1A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Organisasi/unit menyusun Proposal Kegiatan lengkap: latar belakang, tujuan, susunan acara, anggaran rinci, kepanitiaan. Diajukan min. H-14.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B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Panitia / Organisasi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Proposal Kegiatan Lengkap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B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Min. H-14 kegiatan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1B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B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menelaah proposal: kesesuaian nilai institusi, kelayakan anggaran, dan risiko kegiatan.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B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Wakil Ketua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B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Proposal Terkoreksi / Disetujui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B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H+3 pengajuan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1B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memberikan Surat Izin Kegiatan (atau meneruskan ke Ketua untuk kegiatan besar).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B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/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Surat Izin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B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H+5 pengajuan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1B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B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Untuk kegiatan yang melibatkan pihak eksternal, WK3 mengkoordinasikan perizinan yang diperlukan.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C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+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C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Surat Peminjaman / Izin Eksternal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C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H+7 pengajuan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1C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atau Dosen Pembina melakukan monitoring selama pelaksanaan kegiatan.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C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/ Dosen Pembina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Catatan Monitoring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C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Hari pelaksanaan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1C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C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Panitia menyusun LPJ lengkap (laporan + realisasi anggaran + dokumentasi) dan diserahkan ke WK3 max. H+7.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C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Panitia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C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LPJ Kegiatan + Bukti Pengeluaran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C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Max. H+7 kegiatan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1C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menelaah dan menandatangani LPJ, kemudian menyerahkan ke WK2 untuk pertanggungjawaban keuangan.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C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Wakil Ketua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LPJ Ditandatangani WK3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D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H+10 kegiatan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Proposal Kegiatan (F-WK3-05-01)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Surat Izin Kegiatan (F-WK3-05-02)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Daftar Hadir Peserta Kegiatan (F-WK3-05-03)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LPJ Kegiatan Kemahasiswaan (F-WK3-05-04)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18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D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D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D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Proposal diajukan min. H-14 sebelum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 kegiatan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D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LPJ diserahkan tepat waktu setelah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D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100%, max. H+7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D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Kegiatan kemahasiswaan terlaksana per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Min. 4 kegiatan/semester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E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Zero kejadian kekerasan/pelanggaran dalam kegiatan kemahasiswaan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E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0 insiden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SOP-WK3-KMH-06 | Pengelolaan Beasiswa</w:t>
      </w:r>
      <w:r w:rsidDel="00000000" w:rsidR="00000000" w:rsidRPr="00000000">
        <w:rPr>
          <w:rtl w:val="0"/>
        </w:rPr>
      </w:r>
    </w:p>
    <w:tbl>
      <w:tblPr>
        <w:tblStyle w:val="Table19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1E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E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E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SOP-WK3-KMH-06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E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Pengelolaan Beasiswa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E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program beasiswa STEI Fitrah Insani dikelola secara transparan, akuntabel, dan tepat sasaran untuk mendukung mahasiswa yang membutuhkan bantuan keuangan maupun yang berprestasi.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E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Semua jenis beasiswa yang dikelola STEI Fitrah Insani: beasiswa prestasi, kurang mampu, pemerintah (KIP Kuliah, Kemenag), dan eksternal.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F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137 (Hak Mahasiswa); Peraturan Beasiswa Kemenag; Pedoman Beasiswa Internal STEI FI.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F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Wakil Ketua III, Tim Seleksi Beasiswa, Admin Umum, Admin Keuangan, Kaprodi, pemberi beasiswa eksternal.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Pengelolaan Beasiswa</w:t>
      </w:r>
      <w:r w:rsidDel="00000000" w:rsidR="00000000" w:rsidRPr="00000000">
        <w:rPr>
          <w:rtl w:val="0"/>
        </w:rPr>
      </w:r>
    </w:p>
    <w:tbl>
      <w:tblPr>
        <w:tblStyle w:val="Table20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F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F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F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F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F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20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mengumumkan informasi beasiswa yang tersedia melalui website, media sosial, dan papan pengumuman.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0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+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Pengumuman Beasiswa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0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jadwal masing-masing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20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0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Mahasiswa mengajukan permohonan dengan melengkapi berkas: formulir, transkrip, SK tidak mampu/rekomendasi, foto.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0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Mahasiswa Pemohon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0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Berkas Permohonan Beasiswa Lengkap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0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batas pendaftaran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20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 merekap seluruh permohonan dan memverifikasi kelengkapan berkas administrasi.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0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Daftar Pemohon Beasiswa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0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H+3 batas pendaftaran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20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1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membentuk Tim Seleksi Beasiswa (melibatkan Kaprodi dan dosen) untuk menilai kelayakan setiap pemohon.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1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+ Tim Seleksi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1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Lembar Penilaian Seleksi Beasiswa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1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H+5 batas pendaftaran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21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Jika diperlukan, Tim Seleksi melakukan verifikasi lapangan (home visit) untuk pemohon beasiswa tidak mampu.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1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Tim Seleksi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BA Verifikasi Lapangan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1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H+7 batas pendaftaran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21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1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Tim Seleksi menetapkan penerima dan mengajukan ke Ketua untuk pengesahan.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1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+ Tim Seleksi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1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Daftar Calon Penerima Beasiswa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1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H+10 batas pendaftaran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21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Ketua menerbitkan SK Penerima Beasiswa dan WK3 mengumumkan hasilnya.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2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Ketua + WK3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SK Penerima + Pengumuman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2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H+12 batas pendaftaran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148c" w:val="clear"/>
          </w:tcPr>
          <w:p w:rsidR="00000000" w:rsidDel="00000000" w:rsidP="00000000" w:rsidRDefault="00000000" w:rsidRPr="00000000" w14:paraId="0000022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2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Keuangan memproses pencairan beasiswa sesuai jadwal dan ketentuan.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2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Keuangan + WK2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2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Bukti Penerimaan Beasiswa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2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jadwal cair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1579b" w:val="clear"/>
          </w:tcPr>
          <w:p w:rsidR="00000000" w:rsidDel="00000000" w:rsidP="00000000" w:rsidRDefault="00000000" w:rsidRPr="00000000" w14:paraId="0000022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melakukan monitoring berkala: memastikan penerima memenuhi kewajiban (IPK, kehadiran).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2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Wakil Ketua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Monitoring Penerima Beasiswa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2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Per semester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Formulir Permohonan Beasiswa (F-WK3-06-01)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Lembar Penilaian Seleksi Beasiswa (F-WK3-06-02)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SK Penerima Beasiswa (F-WK3-06-03)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Bukti Pencairan Beasiswa (F-WK3-06-04)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Laporan Monitoring Penerima Beasiswa (F-WK3-06-05)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21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23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3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3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Mahasiswa penerima beasiswa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Min. 15% dari total mahasiswa aktif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23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Proses seleksi beasiswa transparan dan tepat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3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3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SK penerima beasiswa diterbitkan tepat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H+12 setelah batas pendaftaran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23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Penerima beasiswa memenuhi persyaratan akademik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3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&gt;= 90% per semester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SOP-WK3-KMH-07 | Penanganan Pelanggaran Tata Tertib Mahasiswa</w:t>
      </w:r>
      <w:r w:rsidDel="00000000" w:rsidR="00000000" w:rsidRPr="00000000">
        <w:rPr>
          <w:rtl w:val="0"/>
        </w:rPr>
      </w:r>
    </w:p>
    <w:tbl>
      <w:tblPr>
        <w:tblStyle w:val="Table22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24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4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4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SOP-WK3-KMH-07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4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Penanganan Pelanggaran Tata Tertib Mahasiswa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4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setiap pelanggaran tata tertib ditangani secara adil, objektif, edukatif, dan konsisten sesuai peraturan yang berlaku, dengan mengutamakan pembinaan dan pengembangan karakter.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4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Semua pelanggaran tata tertib yang dilakukan oleh mahasiswa aktif STEI Fitrah Insani, baik di dalam maupun di luar kampus.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4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138 (Kewajiban Mahasiswa); Tata Tertib Kehidupan Kampus STEI FI; Peraturan Ketua tentang Sanksi Akademik.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5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Wakil Ketua III, Kaprodi, dosen pelapor, mahasiswa terlapor, Ketua STEI (kasus berat), orang tua/wali.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Penanganan Pelanggaran Tata Tertib</w:t>
      </w:r>
      <w:r w:rsidDel="00000000" w:rsidR="00000000" w:rsidRPr="00000000">
        <w:rPr>
          <w:rtl w:val="0"/>
        </w:rPr>
      </w:r>
    </w:p>
    <w:tbl>
      <w:tblPr>
        <w:tblStyle w:val="Table23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25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5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5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5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5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25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Pelanggaran dilaporkan ke WK3 secara tertulis oleh dosen, staf, atau mahasiswa lain.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5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Pelapor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Surat / Form Laporan Pelanggaran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6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Saat kejadian / H+1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26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6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memverifikasi kebenaran laporan: mengumpulkan bukti dan keterangan dari berbagai pihak.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6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Wakil Ketua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6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Catatan Verifikasi + Bukti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6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H+3 laporan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26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memanggil mahasiswa terlapor untuk klarifikasi dan memberikan kesempatan pembelaan.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6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+ Mhs Terlapor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Berita Acara Klarifikasi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6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H+5 laporan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26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6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menetapkan kategori: Ringan (teguran lisan/tertulis), Sedang (SP1/SP2), Berat (skorsing/DO).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6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Wakil Ketua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6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Analisis Kasus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6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H+7 laporan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27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Ringan/Sedang: WK3 memberikan sanksi. Berat: WK3 melaporkan ke Ketua untuk keputusan final.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7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/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Surat Teguran / SP / SK Sanksi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7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H+10 laporan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27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7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Sanksi disampaikan langsung kepada mahasiswa. Orang tua/wali dihubungi untuk kasus sedang dan berat.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7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+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7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Bukti Penyampaian + Surat ke Orang 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7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H+12 laporan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27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melakukan follow-up pembinaan untuk memastikan tidak ada pelanggaran berulang.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7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/ Dosen Pembimbing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Catatan Pembinaan Berkala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7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1 bln setelah sanksi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148c" w:val="clear"/>
          </w:tcPr>
          <w:p w:rsidR="00000000" w:rsidDel="00000000" w:rsidP="00000000" w:rsidRDefault="00000000" w:rsidRPr="00000000" w14:paraId="0000027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8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Seluruh dokumentasi kasus diarsipkan dalam file mahasiswa yang bersangkutan.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8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8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Arsip Kasus Pelanggaran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8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Setelah selesai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Form Laporan Pelanggaran (F-WK3-07-01)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Berita Acara Klarifikasi (F-WK3-07-02)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Surat Peringatan / SP (F-WK3-07-03)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SK Sanksi Akademik (F-WK3-07-04)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Catatan Pembinaan Berkala (F-WK3-07-05)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24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28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8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8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Penanganan laporan pelanggaran dimulai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Max. H+3 dari laporan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29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Mahasiswa terlapor mendapat kesempatan klarifikasi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9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 kasus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9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Sanksi diberikan sesuai tingkat pelanggaran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 kasus tertangani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29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Kasus pelanggaran berulang oleh mahasiswa yang sama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9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&lt; 5% dari total kasus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29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BIDANG B — ALUMNI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SOP-WK3-ALM-01 | Pengelolaan Data Alumni</w:t>
      </w:r>
      <w:r w:rsidDel="00000000" w:rsidR="00000000" w:rsidRPr="00000000">
        <w:rPr>
          <w:rtl w:val="0"/>
        </w:rPr>
      </w:r>
    </w:p>
    <w:tbl>
      <w:tblPr>
        <w:tblStyle w:val="Table26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29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9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9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SOP-WK3-ALM-01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9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Pengelolaan Data Alumni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A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data alumni STEI Fitrah Insani terkelola secara akurat, mutakhir, dan dapat dimanfaatkan untuk pengembangan institusi, peningkatan layanan alumni, dan keperluan akreditasi.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A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Seluruh alumni STEI Fitrah Insani yang telah menyelesaikan studi pada program S1 Ekonomi Syariah dan Perbankan Syariah.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A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139 (Alumni); Permenristekdikti No.62 Tahun 2016 (SPMI); Pedoman Tracer Study Dikti.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A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Wakil Ketua III, Admin Umum, Ikatan Alumni STEI FI, Kaprodi.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Pengelolaan Data Alumni</w:t>
      </w:r>
      <w:r w:rsidDel="00000000" w:rsidR="00000000" w:rsidRPr="00000000">
        <w:rPr>
          <w:rtl w:val="0"/>
        </w:rPr>
      </w:r>
    </w:p>
    <w:tbl>
      <w:tblPr>
        <w:tblStyle w:val="Table27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2B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B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B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B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B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2B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 mengumpulkan data awal alumni saat wisuda melalui formulir yang wajib diisi sebagai syarat pengambilan ijazah.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B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+ Wisudawan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Formulir Data Alumni (diisi wisudawan)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B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Saat wisuda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2B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B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 menginput data alumni baru ke database alumni dalam 7 hari setelah wisuda.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B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B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Database Alumni Terupdate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B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H+7 wisuda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2B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mengkoordinasikan pembaruan data alumni setiap 6 bulan melalui WhatsApp, email, atau media sosial.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C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+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Form Update Data Alumni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C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Juni &amp; Desember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2C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C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memfasilitasi pembentukan grup komunikasi alumni per angkatan sebagai media silaturahmi.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C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Wakil Ketua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C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Daftar Grup Alumni 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C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Setiap angkatan wisuda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2C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menyiapkan laporan rekapitulasi data alumni untuk keperluan akreditasi sesuai format yang dipersyaratkan.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C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+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Data Alumni untuk Akreditasi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C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jadwal akreditasi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2C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C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mengundang alumni berprestasi untuk berpartisipasi sebagai dosen tamu, mentor, atau narasumber.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D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Wakil Ketua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D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Surat Undangan + Konfirmasi Alumni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D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Per semester / event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Formulir Data Alumni (F-WK3-08-01)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Database Alumni STEI FI (F-WK3-08-02)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Form Update Data Alumni Berkala (F-WK3-08-03)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Laporan Data Alumni untuk Akreditasi (F-WK3-08-04)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28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2D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D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D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Data alumni terkumpul saat wisuda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 wisudawan mengisi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2D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Database alumni terupdate setiap 6 bulan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D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100%, Juni &amp; Desember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E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Alumni yang terdata dalam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&gt;= 80% dari total lulusan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2E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Alumni aktif berkontribusi ke institusi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E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Min. 10 alumni/tahun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SOP-WK3-ALM-02 | Pelaksanaan Tracer Study</w:t>
      </w:r>
      <w:r w:rsidDel="00000000" w:rsidR="00000000" w:rsidRPr="00000000">
        <w:rPr>
          <w:rtl w:val="0"/>
        </w:rPr>
      </w:r>
    </w:p>
    <w:tbl>
      <w:tblPr>
        <w:tblStyle w:val="Table29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2E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E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E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SOP-WK3-ALM-02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E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Pelaksanaan Tracer Study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E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Memperoleh data akurat tentang kondisi lulusan pasca kelulusan — masa tunggu kerja, kesesuaian bidang, kepuasan lulusan, dan kepuasan pengguna lulusan — sebagai bahan evaluasi dan pengembangan institusi.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F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Seluruh lulusan STEI Fitrah Insani 2 tahun terakhir sebagai responden prioritas. Target response rate minimal 60%.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F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Permenristekdikti No.62 Tahun 2016 (SPMI); Pedoman Tracer Study Ditjen Dikti; Standar Akreditasi BAN-PT/LAMEMBA.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F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Wakil Ketua III, LPPM, Admin Umum, alumni sebagai responden, pengguna lulusan (employer) sebagai responden.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Pelaksanaan Tracer Study</w:t>
      </w:r>
      <w:r w:rsidDel="00000000" w:rsidR="00000000" w:rsidRPr="00000000">
        <w:rPr>
          <w:rtl w:val="0"/>
        </w:rPr>
      </w:r>
    </w:p>
    <w:tbl>
      <w:tblPr>
        <w:tblStyle w:val="Table30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2F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F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F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F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30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30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bersama LPPM menyusun/memperbarui instrumen Tracer Study mengacu pada standar BAN-PT/LAMEMBA.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0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+ LPPM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Instrumen Tracer Study (kuesioner)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0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Januari tiap tahun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30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0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menentukan sasaran responden: seluruh lulusan 2 tahun terakhir diprioritaskan. Target response rate min. 60%.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0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Wakil Ketua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0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Daftar Target Responden Tracer 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0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Januari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30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menyebarkan kuesioner melalui Google Form (via WhatsApp/email grup alumni), kunjungan, atau pos.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0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+ WK3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Kuesioner Tracer Study Terkirim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0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Februari — Maret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31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1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secara aktif mengingatkan alumni mengisi kuesioner dan memonitor response rate setiap minggu.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1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Wakil Ketua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1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Progres Response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1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Februari — Maret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31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merekap seluruh data respons dan menyerahkan ke WK3/LPPM untuk pengolahan.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1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+ LPPM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Data Mentah Tracer 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1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Awal April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31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1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bersama LPPM mengolah dan menganalisis data: persentase, tren, dan temuan utama.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1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+ LPPM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1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Analisis Data Tracer 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1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April — Mei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31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menyusun Laporan Tracer Study beserta rekomendasi untuk perbaikan kurikulum dan layanan akademik.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2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+ LPPM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Tracer Study + Rekomendasi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2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Juni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148c" w:val="clear"/>
          </w:tcPr>
          <w:p w:rsidR="00000000" w:rsidDel="00000000" w:rsidP="00000000" w:rsidRDefault="00000000" w:rsidRPr="00000000" w14:paraId="0000032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2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mempresentasikan hasil Tracer Study dalam Rapat Pimpinan dan Rapat Senat.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2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Wakil Ketua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2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Presentasi + Notulen Rapat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2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Juli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1579b" w:val="clear"/>
          </w:tcPr>
          <w:p w:rsidR="00000000" w:rsidDel="00000000" w:rsidP="00000000" w:rsidRDefault="00000000" w:rsidRPr="00000000" w14:paraId="0000032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Hasil Tracer Study diunggah ke website institusi dan dilaporkan ke PDDIKTI/BAN-PT.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2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+ WK3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Tracer Study Publik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2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Juli — Agustus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Instrumen Tracer Study (F-WK3-09-01)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Data Mentah Tracer Study (F-WK3-09-02)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Laporan Analisis Tracer Study (F-WK3-09-03)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Laporan Tracer Study untuk Akreditasi (F-WK3-09-04)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31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33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33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3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Tracer study dilaksanakan setiap 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33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Response rate tracer 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3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&gt;= 60% dari target responden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3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Laporan tracer study selesai sebelum akhir Agustus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33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Rekomendasi tracer study ditindaklanjuti dalam perencanaan institusi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3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&gt;= 3 rekomendasi per tahun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34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BIDANG C — KERJASAMA EKSTERNAL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SOP-WK3-KRJ-01 | Pengembangan dan Pengelolaan Kerjasama (MoU/MoA)</w:t>
      </w:r>
      <w:r w:rsidDel="00000000" w:rsidR="00000000" w:rsidRPr="00000000">
        <w:rPr>
          <w:rtl w:val="0"/>
        </w:rPr>
      </w:r>
    </w:p>
    <w:tbl>
      <w:tblPr>
        <w:tblStyle w:val="Table33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34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34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34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SOP-WK3-KRJ-01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4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Pengembangan dan Pengelolaan Kerjasama (MoU/MoA)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4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setiap kerjasama STEI Fitrah Insani dengan pihak eksternal dikembangkan secara strategis, dikelola dengan tertib, dan diimplementasikan secara nyata untuk memberikan manfaat bagi institusi dan mahasiswa.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4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Kerjasama dengan perguruan tinggi lain, industri/LKS, pemerintah daerah/pusat, dan organisasi lainnya dalam bentuk MoU, MoA, atau PKS.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5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148 (Kerjasama); Permendikbud No.3 Tahun 2020; Peraturan Ketua tentang Kerjasama Institusional.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5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Wakil Ketua III, Admin Umum, Ketua STEI, pihak mitra kerjasama eksternal, Senat STEI (untuk kerjasama strategis).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Pengembangan Kerjasama (MoU/MoA)</w:t>
      </w:r>
      <w:r w:rsidDel="00000000" w:rsidR="00000000" w:rsidRPr="00000000">
        <w:rPr>
          <w:rtl w:val="0"/>
        </w:rPr>
      </w:r>
    </w:p>
    <w:tbl>
      <w:tblPr>
        <w:tblStyle w:val="Table34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35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35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35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35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35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35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mengidentifikasi calon mitra kerjasama yang potensial dan relevan dengan misi STEI FI.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6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/ Unit Pengusul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Form Usulan Calon Mitra Kerjasama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6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kebutuhan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36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6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melakukan penjajakan awal: surat perkenalan, pertemuan/diskusi untuk mengidentifikasi potensi kerjasama.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6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Wakil Ketua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6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Surat Penjajakan + Notulen Pertemuan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6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H+7 identifikasi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36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menyusun draft MoU/MoA: ruang lingkup, hak/kewajiban, jangka waktu (maks. 5 tahun), mekanisme evaluasi.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6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+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Draft MoU/MoA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6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H+14 penjajakan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36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6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mengajukan draft ke Ketua untuk ditelaah dan mendapat persetujuan.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6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→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7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Draft MoU Disetujui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7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H+21 penjajakan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37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Draft final dikirimkan ke mitra untuk ditelaah. Dilakukan negosiasi untuk menyepakati poin-poin yang perlu disesuaikan.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7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+ Pihak Mitra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Draft MoU Final yang Disepakati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7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H+28 penjajakan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37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7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Penandatanganan MoU/MoA dalam seremoni resmi oleh Ketua STEI dan pimpinan mitra.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7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Ketua STEI + Pimpinan Mitra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7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MoU/MoA Asli (2 rangkap) + Dokumentasi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7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jadwal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37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mengarsipkan MoU dan menginput data ke Buku Register MoU: nomor, mitra, tanggal, masa berlaku, lingkup.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7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Arsip MoU + Buku Register MoU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8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H+3 penandatanganan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148c" w:val="clear"/>
          </w:tcPr>
          <w:p w:rsidR="00000000" w:rsidDel="00000000" w:rsidP="00000000" w:rsidRDefault="00000000" w:rsidRPr="00000000" w14:paraId="0000038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8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menyusun Rencana Implementasi Kerjasama: program konkret, timeline, dan PIC dari kedua pihak.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8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+ Mitra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8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Rencana Implementasi Kerjasama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8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H+14 penandatanganan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Form Usulan Calon Mitra (F-WK3-10-01)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Notulen Penjajakan Kerjasama (F-WK3-10-02)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Dokumen MoU/MoA asli (F-WK3-10-03)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Buku Register MoU (F-WK3-10-04)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Rencana Implementasi Kerjasama (F-WK3-10-05)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35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38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38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9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MoU/MoA 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Min. 10 MoU aktif pada akhir 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39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MoU baru ditandatangani per 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9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Min. 5 MoU baru/tahun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9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MoU yang benar-benar diimplementasikan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&gt;= 70% dari total MoU aktif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39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Rencana implementasi tersedia untuk setiap MoU baru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9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SOP-WK3-KRJ-02 | Monitoring dan Evaluasi Implementasi Kerjasama</w:t>
      </w:r>
      <w:r w:rsidDel="00000000" w:rsidR="00000000" w:rsidRPr="00000000">
        <w:rPr>
          <w:rtl w:val="0"/>
        </w:rPr>
      </w:r>
    </w:p>
    <w:tbl>
      <w:tblPr>
        <w:tblStyle w:val="Table36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39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39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39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SOP-WK3-KRJ-02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9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Monitoring dan Evaluasi Implementasi Kerjasama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A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seluruh MoU/MoA yang telah ditandatangani diimplementasikan secara nyata, memberikan manfaat terukur, dan diperbarui atau diakhiri berdasarkan evaluasi objektif.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A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Seluruh MoU/MoA yang aktif dan berlaku di STEI Fitrah Insani, serta kerjasama yang masa berlakunya akan segera berakhir.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A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148; Peraturan Ketua tentang Evaluasi Kerjasama; Standar Akreditasi BAN-PT/LAMEMBA.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A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Wakil Ketua III, Admin Umum, kepala unit pelaksana kerjasama, Ketua STEI, pihak mitra.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Monitoring dan Evaluasi Kerjasama</w:t>
      </w:r>
      <w:r w:rsidDel="00000000" w:rsidR="00000000" w:rsidRPr="00000000">
        <w:rPr>
          <w:rtl w:val="0"/>
        </w:rPr>
      </w:r>
    </w:p>
    <w:tbl>
      <w:tblPr>
        <w:tblStyle w:val="Table37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3B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3B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3B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3B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3B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3B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meninjau Buku Register MoU dan menyusun daftar kerjasama aktif beserta status implementasinya setiap awal semester.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B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Wakil Ketua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Daftar Status Implementasi MoU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B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Awal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3B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B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mengirimi surat/email kepada mitra aktif untuk menginformasikan jadwal review dan meminta laporan progres.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B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+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B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Surat Review Kerjasama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B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H+7 awal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3B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mengadakan pertemuan/rapat koordinasi dengan mitra min. 1x per semester untuk mengevaluasi progres.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C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+ Mitra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Notulen Rapat Koordinasi Kerjasama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C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Per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3C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C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mengisi Form Evaluasi Kerjasama untuk setiap MoU aktif: capaian vs target, hambatan, dan rekomendasi.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C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Wakil Ketua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C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Form Evaluasi Implementasi MoU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C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Per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3C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Kerjasama yang berjalan baik: diajukan perpanjangan min. H-90 sebelum masa berlaku habis.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C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+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Surat Permohonan Perpanjangan MoU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C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H-90 akhir masa MoU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3C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C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Kerjasama tidak berjalan/tidak bermanfaat: WK3 mengajukan rekomendasi pengakhiran ke Ketua.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D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→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D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Rekomendasi Pengakhiran MoU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D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evaluasi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3D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Pengakhiran kerjasama dilakukan dengan Surat Pemberitahuan resmi kepada mitra sesuai ketentuan dalam MoU.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D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Ketua + WK3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Surat Pengakhiran Kerjasama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D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Min. H-30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148c" w:val="clear"/>
          </w:tcPr>
          <w:p w:rsidR="00000000" w:rsidDel="00000000" w:rsidP="00000000" w:rsidRDefault="00000000" w:rsidRPr="00000000" w14:paraId="000003D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D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WK3 menyusun Laporan Kerjasama Tahunan: rekap MoU aktif, implementasi, manfaat, dan rencana pengembangan.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D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Wakil Ketua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D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Kerjasama Tahunan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D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Desember tiap tahun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1579b" w:val="clear"/>
          </w:tcPr>
          <w:p w:rsidR="00000000" w:rsidDel="00000000" w:rsidP="00000000" w:rsidRDefault="00000000" w:rsidRPr="00000000" w14:paraId="000003D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Kerjasama Tahunan dipresentasikan dalam Rapat Pimpinan dan digunakan untuk akreditasi.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D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Wakil Ketua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E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Presentasi + Data Akreditasi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E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Januari tahun berikutnya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Daftar Status Implementasi MoU (F-WK3-11-01)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Form Evaluasi Implementasi MoU (F-WK3-11-02)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Surat Perpanjangan/Pengakhiran MoU (F-WK3-11-03)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Laporan Kerjasama Tahunan (F-WK3-11-04)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38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3E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3E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E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Review kerjasama terlaksana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E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Min. 1x per semester per MoU aktif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3E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MoU aktif yang diimplementasikan dengan bukti nyata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E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&gt;= 70%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E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Mahasiswa yang magang melalui kerjasama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Min. 30% mahasiswa semester 6—7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3F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Laporan kerjasama tahunan diserahkan tepat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F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Sebelum akhir Januari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134" w:top="1417" w:left="141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8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555555"/>
        <w:sz w:val="18"/>
        <w:szCs w:val="18"/>
        <w:u w:val="none"/>
        <w:shd w:fill="auto" w:val="clear"/>
        <w:vertAlign w:val="baseline"/>
        <w:rtl w:val="0"/>
      </w:rPr>
      <w:t xml:space="preserve">STEI Fitrah Insani  |  SOP WAKIL KETUA III  |  2026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