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4d5b"/>
          <w:sz w:val="36"/>
          <w:szCs w:val="36"/>
          <w:rtl w:val="0"/>
        </w:rPr>
        <w:t xml:space="preserve">RENCANA PEMBELAJARAN SEMESTER (RPS)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45309" w:space="4" w:sz="12" w:val="single"/>
        </w:pBd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4d5b"/>
          <w:sz w:val="46"/>
          <w:szCs w:val="46"/>
          <w:rtl w:val="0"/>
        </w:rPr>
        <w:t xml:space="preserve">EKONOMI MIKRO ISLAM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4"/>
          <w:szCs w:val="24"/>
          <w:rtl w:val="0"/>
        </w:rPr>
        <w:t xml:space="preserve">Kode MK: MKI11104 / MKI12104  |  2 SKS  |  Semester 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4800"/>
        <w:tblGridChange w:id="0">
          <w:tblGrid>
            <w:gridCol w:w="28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Program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: Ekonomi Syariah &amp; Perbankan Syariah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: H. Yarin Rahmat Insani, Lc., M.Ag.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Jadwal Reguler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: Senin/Rabu, 16.00–17.00 WIB (ES/PS)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Tahun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2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: 2025/2026 (Semester Genap)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1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4d5b"/>
          <w:sz w:val="28"/>
          <w:szCs w:val="28"/>
          <w:rtl w:val="0"/>
        </w:rPr>
        <w:t xml:space="preserve">SEKOLAH TINGGI EKONOMI ISLAM (STEI)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4d5b"/>
          <w:sz w:val="34"/>
          <w:szCs w:val="34"/>
          <w:rtl w:val="0"/>
        </w:rPr>
        <w:t xml:space="preserve">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0"/>
          <w:szCs w:val="20"/>
          <w:rtl w:val="0"/>
        </w:rPr>
        <w:t xml:space="preserve">Jl. Raya Gadobangkong No. 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2"/>
          <w:szCs w:val="22"/>
          <w:rtl w:val="0"/>
        </w:rPr>
        <w:t xml:space="preserve">Tahun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A. IDENTITAS MATA KULIAH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00"/>
        <w:gridCol w:w="6200"/>
        <w:tblGridChange w:id="0">
          <w:tblGrid>
            <w:gridCol w:w="2800"/>
            <w:gridCol w:w="2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Nama Perguruan Tinggi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STEI Fitrah Insani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Program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Ekonomi Syariah / Perbankan Syariah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Nama 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Ekonomi Mikro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Kode 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MKI11104 (ES) / MKI12104 (PS)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Klasifikasi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Mata Kuliah Keahlian Inti (MKKI) — Wajib Prodi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Bobot 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 SKS (2 SKS Teori)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IV (Empat) — Reguler &amp;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Prasyarat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Ekonomi Islam (MKI11102/12102) — Semester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Mata Kuliah Lanjutan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Ekonomi Manajerial (Smt IV); Ekonomi Makro Islam (Smt III); Manajemen Keuangan Syariah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H. Yarin Rahmat Insani, Lc., M.Ag.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Jadwal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Senin, 16.00–17.00 WIB (ES) | Rabu, 18.30–19.30 WIB (PS Reguler) | Rabu, 18.30–19.30 WIB (Karyawan)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Tahun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2025/2026 (Semester Genap)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Permendikbud No. 3 Tahun 2020 (SN-DIKTI); SK Ditjen Pendis No. 2500/2018; Statuta STEI FI Pasal 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B. DESKRIPSI MATA KULIAH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Mata kuliah Ekonomi Mikro Islam merupakan Mata Kuliah Keahlian Inti (MKKI) berbobot 2 (dua) SKS yang diselenggarakan pada Semester IV. Sebagai kelanjutan dari Ekonomi Islam (Semester II), mata kuliah ini mendalami analisis mikroekonomi secara khusus dari perspektif Islam — bukan sekadar menambahkan label 'Islam' pada teori konvensional, melainkan membangun kerangka analisis mikro yang bersumber dari Al-Qur'an, Sunnah, dan pemikiran ulama ekonomi Islam dari Ibn Khaldun hingga kontemporer.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Lima tema besar dibahas secara sistematis: (1) Fondasi epistemologis ekonomi mikro Islam vs. neoklasik; (2) Perilaku konsumen Muslim berbasis maslahah — utility function Islami, optimasi halalan thayyiban; (3) Teori produksi dan biaya Islam — fungsi produksi Islami, mekanisme bagi hasil sebagai alternatif kompensasi faktor; (4) Struktur pasar dan kebijakan harga Islam — hisbah, tas'ir, saman al-mithl; serta (5) Analisis kesejahteraan mikro Islam — maqashid al-syari'ah sebagai welfare criterion, eksternalitas, dan kegagalan pasar beserta solusinya (ZISWAF, wakaf produktif).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Setiap topik secara konsisten menghubungkan teori dengan data aktual Indonesia — pola konsumsi halal (BPS), pasar perbankan syariah (OJK), industri halal (BPJPH), dan UMKM syariah (Kemenkop UKM) — sehingga mahasiswa tidak hanya memahami teori, tetapi juga mampu mengaplikasikannya dalam analisis ekonomi nyata.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C. POSISI DALAM KURIKULUM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200"/>
        <w:tblGridChange w:id="0">
          <w:tblGrid>
            <w:gridCol w:w="300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Semester IV — MKKI Wajib; membangun kemampuan analisis mikro Islam setelah fondasi Ekonomi Islam Smt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Prasyarat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Ekonomi Islam (MKI11102/12102) — Semester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Feed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Ekonomi Manajerial (Smt IV); analisis data skripsi; konsultasi keuangan syariah berbasis mikro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Relevansi Karir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Analis kebijakan OJK; research analyst perbankan syariah; konsultan pasar halal; akademisi ekonomi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Keunikan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Satu-satunya MK di STEI FI yang secara khusus menganalisis perilaku individu dan pasar dari perspektif Islam secara sistematis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D. CPL DAN CPMK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778"/>
          <w:sz w:val="24"/>
          <w:szCs w:val="24"/>
          <w:rtl w:val="0"/>
        </w:rPr>
        <w:t xml:space="preserve">D.1 CPL yang Dibebankan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5600"/>
        <w:tblGridChange w:id="0">
          <w:tblGrid>
            <w:gridCol w:w="1200"/>
            <w:gridCol w:w="24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Rumusan CPL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Berkontribusi dalam peningkatan mutu kehidupan bermasyarakat melalui penerapan prinsip-prinsip ekonomi Islam yang berkeadilan, berbasis maslahah, dan berorientasi pada falah.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Menguasai teori-teori ekonomi mikro Islam: perilaku konsumen berbasis maslahah, teori produksi Islami, struktur pasar syariah, penetapan harga yang adil, dan analisis kesejahteraan dari perspektif maqashid al-syari'ah.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Keterampilan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Mampu menganalisis fenomena ekonomi mikro menggunakan kerangka teori Islam, membandingkannya dengan teori konvensional, dan mengambil kesimpulan berbasis data dan argumentasi syar'i.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KK-3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Keterampilan Khusus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Mampu mengaplikasikan konsep-konsep ekonomi mikro Islam — optimasi konsumen Muslim, keseimbangan pasar Islami, kebijakan harga Islam — dalam analisis masalah ekonomi nyata di Indonesia.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778"/>
          <w:sz w:val="24"/>
          <w:szCs w:val="24"/>
          <w:rtl w:val="0"/>
        </w:rPr>
        <w:t xml:space="preserve">D.2 Capaian Pembelajaran Mata Kuliah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800"/>
        <w:gridCol w:w="4200"/>
        <w:tblGridChange w:id="0">
          <w:tblGrid>
            <w:gridCol w:w="1200"/>
            <w:gridCol w:w="38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Rumusan CPMK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mampu menjelaskan fondasi epistemologis ekonomi mikro Islam, perbedaannya dengan ekonomi mikro neoklasik, serta urgensi perspektif Islam dalam analisis perilaku ekonomi individu dan pasar.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S-3, P-3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mampu menganalisis perilaku konsumen Muslim berbasis maslahah — utility function Islami, budget constraint halalan thayyiban, dan optimasi yang mempertimbangkan akhirat — serta membandingkannya dengan teori utilitas neoklasik.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P-3, KU-3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mampu menganalisis teori produksi dan biaya dalam perspektif Islam: fungsi produksi Islami, produktivitas marjinal faktor, etika produksi, dan mekanisme bagi hasil (mudharabah/musharakah) sebagai alternatif kompensasi faktor.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P-3, KK-3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mampu menganalisis struktur pasar dalam Islam — pasar kompetitif Islami, monopoli, oligopoli — serta mengevaluasi instrumen kebijakan harga Islam: hisbah, tas'ir, dan anti-ihtikar.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P-3, KU-3, KK-3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mampu mengevaluasi kesejahteraan mikro dalam Islam menggunakan kerangka maqashid al-syari'ah, menganalisis eksternalitas dan kegagalan pasar, serta merumuskan solusi berbasis instrumen Islam (ZISWAF, wakaf produktif).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KK-3, S-3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E. PETA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4400"/>
        <w:tblGridChange w:id="0">
          <w:tblGrid>
            <w:gridCol w:w="1600"/>
            <w:gridCol w:w="3200"/>
            <w:gridCol w:w="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Pertemuan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BLOK I — Fondasi (Mg.1)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Pengantar &amp; Epistemologi 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Mg.1: EMI vs. Neoklasik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BLOK II — Konsumen Muslim (Mg.2–4)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Maslahah, Optimasi &amp; Permintaan Islami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Mg.2: Maslahah vs utilitasMg.3: Optimasi konsumen MuslimMg.4: Permintaan &amp; elastisitas halal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BLOK III — Produksi Islam (Mg.5–7)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Produksi, Biaya &amp; Penawaran Islami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Mg.5: Fungsi produksi IslamMg.6: Biaya &amp; bagi hasilMg.7: Penawaran Islami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BLOK IV — Pasar &amp; Harga (Mg.9–11)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Struktur Pasar &amp; Kebijakan Harga Islam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Mg.9: Pasar kompetitif IslamMg.10: Monopoli &amp; oligopoliMg.11: Tas'ir &amp; hisbah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BLOK V — Kesejahteraan (Mg.12–14)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Welfare, Eksternalitas &amp; Faktor Produksi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Mg.12: Kesejahteraan mikro IslamMg.13: Eksternalitas &amp; kegagalan pasarMg.14: Pasar faktor produksi Islam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F. MATRIKS 16 PERTEMUAN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2 SKS = 100 menit per pertemuan. Mg.8 = UTS. Mg.16 = UAS.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700"/>
        <w:gridCol w:w="2500"/>
        <w:gridCol w:w="2600"/>
        <w:gridCol w:w="900"/>
        <w:gridCol w:w="500"/>
        <w:gridCol w:w="1500"/>
        <w:tblGridChange w:id="0">
          <w:tblGrid>
            <w:gridCol w:w="500"/>
            <w:gridCol w:w="700"/>
            <w:gridCol w:w="2500"/>
            <w:gridCol w:w="2600"/>
            <w:gridCol w:w="900"/>
            <w:gridCol w:w="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Sub-CPMK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Penilaian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menjelaskan ruang lingkup ekonomi mikro Islam dan membedakannya secara fundamental dari ekonomi mikro konvensional.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Pengantar Ekonomi Mikro Islam: Definisi &amp; ruang lingkup; Ekonomi mikro konvensional vs. Islam: asumsi, metodologi, tujuan; Homo Islamicus vs. homo economicus; Falah sebagai tujuan akhir; Maqashid al-syari'ah sebagai kerangka analisis mikro; Sejarah pemikiran ekonomi mikro Islam (Ibn Khaldun, Al-Ghazali, Ibnu Taimiyah).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Diskusi komparatif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Kehadiran &amp; partisipasi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menjelaskan konsep maslahah sebagai fondasi perilaku konsumen Muslim dan membedakannya dari konsep utilitas neoklasik.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Maslahah &amp; Teori Utilitas Islam: Konsep maslahah: dharuriyat, hajiyat, tahsiniyat; Maslahah vs. utility; Hierarki kebutuhan Islam; Konsumsi berdasarkan maqashid: hifzh al-nafs, al-'aql, al-nasl, al-mal, al-din; Larangan konsumsi: haram, israf, tabzir; QS. Al-A'raf: 31 tentang keseimbangan konsumsi; Data pola konsumsi halal Indonesia (BPS 2024).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data BPS;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Esai: perbedaan utilitas vs maslahah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perilaku konsumen Muslim dalam framework optimasi berbasis maslahah dengan budget constraint halalan thayyiban.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Perilaku Konsumen Muslim I — Optimasi: Budget constraint Islami: pendapatan halal, pengeluaran halal; Indifference curve berbasis maslahah; Optimasi konsumen Muslim: maks. maslahah s.t. budget constraint; Dampak zakat wajib pada alokasi konsumsi; Efek substitusi dan pendapatan dalam Islam; Preferensi waktu Islam: larangan berhutang berlebihan; Studi kasus: pilihan konsumsi halal vs. konvensional.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Grafik analisis;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grafis optimasi konsumen Muslim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permintaan pasar dalam Islam dan mengevaluasi faktor-faktor yang mempengaruhi permintaan produk halal.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Permintaan Islami &amp; Elastisitas: Teori permintaan Islam: permintaan riil vs. spekulatif; Faktor-faktor permintaan produk halal: harga, pendapatan halal, preferensi religius, sertifikasi halal; Elastisitas permintaan produk halal; Aggregasi permintaan pasar Islami; Demand shifting: dampak perubahan religiusitas terhadap permintaan; Data pasar produk halal Indonesia (OJK, BPJPH 2024); Larangan atas konsumsi yang mendorong permintaan haram.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data; Studi 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elastisitas produk halal Indonesia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teori produksi Islam dan membedakan tujuan produksi Islami dari profit maximization konvensional.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Teori Produksi Islam I — Fondasi &amp; Fungsi: Tujuan produksi Islam: maslahah bukan sekedar profit; Prinsip produksi Islami: halal input &amp; process, itqan (kualitas), tidak merusak lingkungan; Fungsi produksi Islam: Q = f(L, K, T, 'ilm, barakah); Produk marjinal tenaga kerja (MPL) dan modal (MPK); Returns to scale; Etika kerja Islam dalam proses produksi; Studi kasus: produksi di industri halal food.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kasus;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prinsip produksi pada UMKM halal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biaya produksi dalam Islam dan mengevaluasi mekanisme bagi hasil sebagai alternatif kompensasi faktor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Teori Produksi Islam II — Biaya &amp; Bagi Hasil: Biaya produksi Islam: biaya eksplisit + implicit zakat korporat; Short-run vs. long-run cost dalam Islam; Economies of scale dan keadilan distribusi; Bagi hasil (mudharabah &amp; musharakah) sebagai mekanisme kompensasi faktor: nisbah bagi hasil, loss sharing; Perbandingan: bagi hasil vs. bunga dalam alokasi modal; Studi kasus: pembiayaan mudharabah di perbankan syariah.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kasus bank syariah;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Tugas: analisis nisbah bagi hasil vs bunga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keseimbangan produsen Muslim dan penawaran pasar Islami.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Penawaran Islami &amp; Keseimbangan Produsen: Keseimbangan produsen Islam: bukan MR=MC semata, tapi maslahah = biaya + kewajiban sosial (zakat, infak); Supply curve Islami; Faktor-faktor penawaran produk halal: biaya sertifikasi halal, input halal, tenaga kerja Islami; Elastisitas penawaran produk halal; Aggregasi penawaran pasar; Dampak zakat pada supply: insentif produksi; Keseimbangan pasar kompetitif Islami: Q* dan P*.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Grafik; Workshop; Latihan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Soal analisis penawaran pasar halal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CPMK-1,2,3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UJIAN TENGAH SEMESTER (UTS) — Mg.1–7.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Komprehensif: fondasi EMI, maslahah, konsumen Muslim, permintaan halal, produksi Islam, biaya, bagi hasil, penawaran Islami. Soal uraian analitis.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Ujian tulis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UTS: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struktur pasar persaingan sempurna dalam Islam dan mengevaluasi kondisi-kondisi pasar yang ideal menurut syariah.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Pasar Kompetitif Islam: Pasar persaingan sempurna: karakteristik dalam Islam; Kondisi pasar Islami ideal: informasi simetris, bebas gharar, bebas tadlis; Pasar di era Rasulullah SAW: model hisbah dan pengawasan; Keuntungan 'normal' dalam Islam: profit halal, surplus yang adil; Larangan-larangan yang mendistorsi pasar kompetitif: ihtikar, najasy, tadlis; Data UMKM syariah sebagai pelaku pasar kompetitif (Kemenkop 2024).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Studi kasus historis;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distorsi pasar: kasus ihtikar masa kini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monopoli dan oligopoli dalam perspektif Islam dan mengevaluasi pandangan Islam terhadap konsentrasi pasar.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Monopoli &amp; Oligopoli dalam Islam: Monopoli: definisi, sumber kekuatan; Pandangan Islam tentang monopoli: dilarang bila merugikan masyarakat; Dampak monopoli terhadap maslahah; Ihtikar sebagai bentuk monopoli terlarang; Oligopoli: kolusi vs. kompetisi; Pandangan Islam tentang oligopoli dan kartel; BUMN syariah dan monopoli publik yang diperbolehkan; Regulasi antimonopoli dari perspektif maqashid; Kasus: dominasi pasar produk tertentu di Indonesia.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kasus; Diskusi 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Paper: monopoli dalam pandangan Islam vs. regulasi KPPU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kebijakan harga dalam Islam — tas'ir, hisbah — dan mengevaluasi mekanisme penetapan harga yang adil (saman al-mithl).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Kebijakan Harga Islam — Tas'ir &amp; Hisbah: Harga dalam Islam: fungsi, keadilan; Saman al-mithl (harga yang wajar): konsep Ibn Taimiyah; Tas'ir (penetapan harga oleh penguasa): kapan dibolehkan?; Hisbah: lembaga pengawas pasar Islam; Hisbah modern: OJK, BPJPH, KPPU sebagai wujud hisbah; Larangan: ghisy (kecurangan ukuran/timbangan); Kontrol harga vs. mekanisme pasar; Studi kasus: kebijakan HET (Harga Eceran Tertinggi) dalam perspektif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kebijakan;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kebijakan harga pemerintah perspektif Islam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kesejahteraan dalam perspektif ekonomi mikro Islam menggunakan kerangka surplus konsumen-produsen dan maqashid al-syari'ah.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Kesejahteraan Mikro Islam: Kesejahteraan dalam Islam: falah vs. Pareto optimality; Surplus konsumen dan produsen dalam Islam; Maqashid Syariah Index (MSI) sebagai alternatif welfare analysis; Distribusi kesejahteraan: zakat, infak, sedekah, wakaf sebagai mekanisme redistribusi; Deadweight loss dalam Islam: monopoli, pajak berlebihan; Instrumen kebijakan Islam untuk meningkatkan kesejahteraan mikro; Data ketimpangan Indonesia (Gini ratio) dan respons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data BPS;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MSI vs. Gini ratio Indonesia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eksternalitas dalam Islam, mengevaluasi kegagalan pasar dari perspektif syariah, dan merumuskan solusi Islam.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Eksternalitas &amp; Kegagalan Pasar Islam: Eksternalitas: positif dan negatif; Kegagalan pasar: barang publik, informasi asimetris, eksternalitas; Pandangan Islam tentang eksternalitas: hifzh al-bi'ah; Solusi Islam untuk eksternalitas negatif (polusi): prinsip 'la dharara wa la dhirara'; Wakaf sebagai solusi barang publik; Zakat sebagai solusi kemiskinan (kegagalan distribusi); Informasi asimetris: pelarangan gharar dan tadlis; Kasus: eksternalitas industri halal (halal certification sebagai solusi information failure).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Analisis kasus lingkungan; Diskusi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kegagalan pasar &amp; solusi Islam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menganalisis pasar faktor produksi dalam Islam — pasar tenaga kerja, pasar modal, pasar tanah — dan mengevaluasi prinsip-prinsip Islamic labor economics.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Pasar Faktor Produksi Islam: Pasar tenaga kerja Islam: permintaan-penawaran tenaga kerja; Upah adil (al-ajr al-musamma): konsep, standar; Larangan eksploitasi tenaga kerja; Akad ijarah 'amal; Pasar modal Islam: larangan riba, instrumen alternatif; Sukuk sebagai instrumen pasar modal Islami; Pasar tanah Islam: kepemilikan, ihya' al-mawat (menghidupkan tanah mati); Reforma agraria perspektif Islam; Data upah minimum dan isu keadilan kerja di Indonesia.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Ceramah; Diskusi; Studi kasus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Analisis upah adil perspektif Islam vs UMR Indonesia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CPMK-1 s.d.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Mahasiswa mampu mensintesis seluruh materi Ekonomi Mikro Islam dalam analisis kasus ekonomi kontemporer Indonesia.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Sintesis &amp; Isu Kontemporer: Review seluruh konsep EMI; Aplikasi terpadu: analisis pasar produk halal Indonesia menggunakan seluruh kerangka EMI (permintaan-penawaran-kesejahteraan-kegagalan pasar); Ekonomi digital dan gig economy perspektif Islam; Platform halal marketplace: Tokopedia Salam, Shopee Muslim; Presentasi kelompok: analisis kasus pilihan; Persiapan UAS.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Diskusi panel; Presentasi kelompok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Presentasi kasus EMI kontemporer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CPMK-1 s.d.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UJIAN AKHIR SEMESTER (UAS) — komprehensif.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Seluruh materi: fondasi EMI, konsumen Muslim, produksi &amp; biaya Islam, pasar &amp; harga Islam, kesejahteraan, eksternalitas, pasar faktor. Soal uraian analitis + studi kasus.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Ujian tulis komprehensif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UAS: 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G. SISTEM EVALUASI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778"/>
          <w:sz w:val="24"/>
          <w:szCs w:val="24"/>
          <w:rtl w:val="0"/>
        </w:rPr>
        <w:t xml:space="preserve">G.1 Komponen Penilaian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000"/>
        <w:gridCol w:w="1800"/>
        <w:gridCol w:w="1600"/>
        <w:tblGridChange w:id="0">
          <w:tblGrid>
            <w:gridCol w:w="1800"/>
            <w:gridCol w:w="4000"/>
            <w:gridCol w:w="18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CPMK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Kehadiran &amp; Partisipasi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Presensi min. 75%. Aktif dalam diskusi, analisis kasus, dan presentasi kelompok.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Tugas Individu (5 tugas)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(1) Esai maslahah vs utilitas; (2) Elastisitas produk halal; (3) Nisbah bagi hasil vs bunga; (4) Kebijakan harga perspektif Islam; (5) Analisis MSI vs Gini.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 2,3,4,5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Tugas Kelompok &amp; Presentasi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Analisis kasus EMI kontemporer (Mg.15): kelompok 3–4 mhs menganalisis satu fenomena pasar/ekonomi dari perspektif Islam dan mempresentasikan (8 mnt + QA).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Ujian tulis 90 menit: uraian analitis (soal Mg.1–7).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 1,2,3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Ujian tulis 90 menit: uraian komprehensif + studi kasus terapan EMI.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CPMK 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778"/>
          <w:sz w:val="24"/>
          <w:szCs w:val="24"/>
          <w:rtl w:val="0"/>
        </w:rPr>
        <w:t xml:space="preserve">G.2 Konversi Nilai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Angka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Huruf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85–100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Sangat Memuaskan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80–84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Sangat Memuaskan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75–79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Memuaskan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70–74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Memuaskan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65–69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Cukup Memuaskan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60–64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55–59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Cukup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45–54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0–44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Tidak Lulus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6778"/>
          <w:sz w:val="24"/>
          <w:szCs w:val="24"/>
          <w:rtl w:val="0"/>
        </w:rPr>
        <w:t xml:space="preserve">G.3 Ketentuan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Nilai akhir minimal C (55) untuk lulus.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Kehadiran minimal 75%.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Tugas dikumpulkan tepat waktu; keterlambatan -10%/hari.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Plagiarisme mengakibatkan nilai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H. REFERENSI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700"/>
        <w:tblGridChange w:id="0">
          <w:tblGrid>
            <w:gridCol w:w="1500"/>
            <w:gridCol w:w="7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Jenis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Referensi (APA 7th Edition)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Karim, A. A. (2015). Ekonomi Mikro Islami (Edisi 5). Rajawali Pers.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Chapra, M. U. (2001). The Future of Economics: An Islamic Perspective. The Islamic Foundation.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Hasan, Z. (2005). Theory of Profit: The Islamic Viewpoint. Journal of Islamic Economics, Banking and Finance, 1(1), 35–55.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Ibn Taimiyah, A. (2004). Al-Hisbah fi al-Islam (Terjemahan). Pustaka Pelajar.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0f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Mannan, M. A. (1997). Teori dan Praktek Ekonomi Islam. PT Dana Bhakti Prima Yasa.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Pendukung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Siddiqi, M. N. (2004). Riba, Bank Interest and the Rationale of its Prohibition. IRTI-IDB.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Pendukung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Choudhury, M. A. (2007). The Islamic World-System: A Study in Polity-Market Interaction. Routledge.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Pendukung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Kahf, M. (1978). The Islamic Economy: Analytical Study of the Functioning of the Islamic Economic System. Plainfield: MSA.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Regulasi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BPS RI. (2024). Laporan Pola Konsumsi Masyarakat Indonesia 2023. BPS.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Regulasi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BPJPH Kemenag RI. (2024). Laporan Industri Halal Indonesia 2023. BPJPH.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Regulasi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Kementerian Koperasi &amp; UKM RI. (2024). Data UMKM Syariah Indonesia 2023. Kemenkop UKM.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Al-Iqtishad: Journal of Islamic Economics (Sinta 2). UIN Syarif Hidayatullah Jakarta.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IJIEF: International Journal of Islamic Economics and Finance. Universitas Muhammadiyah Yogyakarta.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bottom w:color="004d5b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004d5b"/>
          <w:sz w:val="28"/>
          <w:szCs w:val="28"/>
          <w:rtl w:val="0"/>
        </w:rPr>
        <w:t xml:space="preserve">I. LEMBAR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RPS ini disahkan untuk diberlakukan pada Semester IV Tahun Akademik 2025/2026 di STEI Fitrah Insani.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00" w:before="8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Bandung Barat, Januari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6"/>
        <w:gridCol w:w="3067"/>
        <w:gridCol w:w="3067"/>
        <w:tblGridChange w:id="0">
          <w:tblGrid>
            <w:gridCol w:w="3066"/>
            <w:gridCol w:w="3067"/>
            <w:gridCol w:w="3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Disusun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Diperiksa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004d5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Disahkan oleh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H. Yarin Rahmat Insani, Lc., M.Ag.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NIDN: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Ketua Program Studi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Nila Nopianti, S.E.Sy., M.E.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NIDN: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Wakil Ketua I Bidang Akademik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4d5b"/>
                <w:sz w:val="22"/>
                <w:szCs w:val="22"/>
                <w:rtl w:val="0"/>
              </w:rPr>
              <w:t xml:space="preserve">Izzuddin Edi Siswanto, Lc., M.A.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NIDN: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80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pBdr>
        <w:top w:color="004d5b" w:space="4" w:sz="4" w:val="single"/>
      </w:pBdr>
      <w:spacing w:after="0" w:before="6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Halaman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 dari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pBdr>
        <w:bottom w:color="004d5b" w:space="4" w:sz="6" w:val="single"/>
      </w:pBdr>
      <w:spacing w:after="60" w:before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006778"/>
        <w:sz w:val="18"/>
        <w:szCs w:val="18"/>
        <w:rtl w:val="0"/>
      </w:rPr>
      <w:t xml:space="preserve">RPS | Ekonomi Mikro Islam | MKI11104/12104 | STEI Fitrah Insani | TA 2025/2026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