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TUGAS POKOK DAN FUNGSI WAKIL KETUA I</w:t>
      </w:r>
    </w:p>
    <w:p>
      <w:pPr>
        <w:pStyle w:val="Heading1"/>
      </w:pPr>
      <w:r>
        <w:t>Bidang Akademik dan Sistem</w:t>
      </w:r>
    </w:p>
    <w:p>
      <w:r>
        <w:t>STEI Fitrah Insani – Revisi Struktur 2026</w:t>
      </w:r>
    </w:p>
    <w:p>
      <w:r>
        <w:t>Pejabat: Izzuddin Edi Siswanto, Lc., M.A.</w:t>
      </w:r>
    </w:p>
    <w:p>
      <w:pPr>
        <w:pStyle w:val="Heading2"/>
      </w:pPr>
      <w:r>
        <w:t>Dasar Hukum</w:t>
      </w:r>
    </w:p>
    <w:p>
      <w:r>
        <w:t>Statuta STEI Fitrah Insani 2024 Pasal 32 ayat (4) – disesuaikan dengan Keputusan Ketua tentang restrukturisasi LPPM dan LPM menjadi lembaga setingkat Wakil Ketua.</w:t>
      </w:r>
    </w:p>
    <w:p>
      <w:pPr>
        <w:pStyle w:val="Heading2"/>
      </w:pPr>
      <w:r>
        <w:t>Unit yang Dikoordinasi</w:t>
      </w:r>
    </w:p>
    <w:p>
      <w:pPr>
        <w:pStyle w:val="ListBullet"/>
      </w:pPr>
      <w:r>
        <w:t>1. Program Studi Ekonomi Syariah</w:t>
      </w:r>
    </w:p>
    <w:p>
      <w:pPr>
        <w:pStyle w:val="ListBullet"/>
      </w:pPr>
      <w:r>
        <w:t>2. Program Studi Perbankan Syariah</w:t>
      </w:r>
    </w:p>
    <w:p>
      <w:pPr>
        <w:pStyle w:val="ListBullet"/>
      </w:pPr>
      <w:r>
        <w:t>3. UPT Bahasa</w:t>
      </w:r>
    </w:p>
    <w:p>
      <w:pPr>
        <w:pStyle w:val="ListBullet"/>
      </w:pPr>
      <w:r>
        <w:t>4. Pusat Inkubator Bisnis</w:t>
      </w:r>
    </w:p>
    <w:p>
      <w:r>
        <w:t>Catatan: UPT Perpustakaan dan UPT Komputer &amp; TI dipindahkan ke Wakil Ketua II. LPPM, LPM, dan fungsi Penjaminan Mutu tidak lagi di bawah WK I, melainkan berkoordinasi langsung kepada Ketua.</w:t>
      </w:r>
    </w:p>
    <w:p>
      <w:pPr>
        <w:pStyle w:val="Heading2"/>
      </w:pPr>
      <w:r>
        <w:t>Tugas Pokok</w:t>
      </w:r>
    </w:p>
    <w:p>
      <w:r>
        <w:t>A. Bidang Pendidikan &amp; Pembelajaran – perencanaan akademik, pengelolaan perkuliahan, evaluasi hasil belajar.</w:t>
      </w:r>
    </w:p>
    <w:p>
      <w:r>
        <w:t>B. Bidang Sistem Kelembagaan – pengembangan SOP akademik, sistem informasi akademik, tata kelola prodi.</w:t>
      </w:r>
    </w:p>
    <w:p>
      <w:r>
        <w:t>C. Pelaksana Harian Ketua – menjalankan tugas Ketua apabila berhalangan (Pasal 31 Statuta).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