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TAHUNAN LPM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F-LPM-08-06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(Juli / akhir TA)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 dan Senat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I. CAPAIAN SPMI 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IKU / Sasaran Mutu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00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Sebagian</w:t>
              <w:br/>
              <w:t>☐ Belum tercapai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II. RINGKASAN HASIL AMI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Siklus AMI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 Skor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Temuan Mayor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Temuan Minor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CAP Selesai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AMI-1 (Sem. Ganjil)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AMI-2 (Sem. Genap)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III. STATUS AKREDITASI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Akreditasi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</w:t>
            </w:r>
          </w:p>
        </w:tc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APT (Institusi)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IV. RENCANA KERJA LPM TA _____/_____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