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PENGANTAR PENELITIAN KE INSTANSI / LAPANGAN</w:t>
      </w:r>
    </w:p>
    <w:p>
      <w:pPr>
        <w:spacing w:after="160"/>
        <w:jc w:val="center"/>
      </w:pPr>
      <w:r>
        <w:rPr>
          <w:color w:val="555555"/>
          <w:sz w:val="18"/>
        </w:rPr>
        <w:t>Kode: F-LPPM-02-08   |   Jenis: Template</w:t>
      </w:r>
    </w:p>
    <w:p>
      <w:pPr>
        <w:pBdr>
          <w:bottom w:val="single" w:sz="12" w:space="1" w:color="2E7B32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PENGANTAR PENELITIAN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SP-Lit / LPPM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</w:t>
        <w:br/>
        <w:t>_________________________</w:t>
        <w:br/>
        <w:t>Di Tempat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hormat, bersama ini kami memohon izin kepada Bapak/Ibu untuk memberikan akses kepada peneliti dari STEI Fitrah Insani: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Peneliti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Data yang Diperlukan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Metode Pengumpulan Data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Kuesioner    ☐ Wawancara    ☐ Observasi    ☐ Dokumentasi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Pengumpulan Data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Penelitian ini merupakan bagian dari program penelitian internal STEI Fitrah Insani. Semua data yang dikumpulkan akan dijaga kerahasiaannya dan hanya digunakan untuk kepentingan ilmiah.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