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SOP SURAT-MENYURAT DAN ADMINISTRASI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Sekretaris / Admin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KODE SURAT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Surat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Contoh Nomor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Keputusan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SK-LIT-001/LPPM/STEI-FI/VIII/2026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Pemberitahuan / Pengumuman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SP-001/LPPM/STEI-FI/VIII/2026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 penelitian / PKM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Kontrak-LIT-001/LPPM/STEI-FI/IX/2026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resmi LPPM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Lap-001/LPPM/STEI-FI/I/2027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PROSEDUR PENOMORAN DAN PENGARSIPAN SURAT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413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disiapkan oleh Sekretaris / Admin sesuai kebutuhan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 LPPM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 surat diperiksa dan disetujui Kepala LPPM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diberi nomor urut sesuai kode + dikirimkan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 LPPM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dicatat dalam buku agenda surat keluar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Salinan surat diarsipkan dalam folder fisik dan digital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SISTEM PENGARSIPAN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Arsip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Folder Fisik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Folder Digital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Simpan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penelitian (semua)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per TA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 LPPM/LIT/[TA]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5 tahun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 penelitian /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per TA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 LPPM/Kontrak/[TA]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10 tahun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+ akhir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per TA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 LPPM/Laporan/[TA]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10 tahun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luaran (artikel)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Publikasi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 LPPM/Publikasi/[tahun]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HKI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Lemari khusus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 LPPM/HKI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LPPM ke Ketua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Laporan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Drive LPPM/Laporan-LPPM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5 tahun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