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KUITANSI RESMI PENERIMAAN</w:t>
      </w:r>
    </w:p>
    <w:p>
      <w:pPr>
        <w:spacing w:after="160"/>
        <w:jc w:val="center"/>
      </w:pPr>
      <w:r>
        <w:rPr>
          <w:color w:val="555555"/>
          <w:sz w:val="18"/>
        </w:rPr>
        <w:t>Kode: F-WK2-02-03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KUITANSI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KWT / STEI-FI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Sudah diterima dari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 (jika mahasiswa)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  (_________________________  rupiah)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Untuk pembayaran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 Semester _____    ☐ Biaya PMB    ☐ Biaya Ujian/Sidang    ☐ Lainnya: 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Pembayaran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Tunai    ☐ Transfer Bank    ☐ QRIS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Tanggal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Kuitansi ini sah setelah ditandatangani dan diberi cap institusi.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F-WK2-02-03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F-WK2-02-03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