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DAFTAR WISUDAWAN PER PERIODE WISUDA</w:t>
      </w:r>
    </w:p>
    <w:p>
      <w:pPr>
        <w:spacing w:after="160"/>
        <w:jc w:val="center"/>
      </w:pPr>
      <w:r>
        <w:rPr>
          <w:color w:val="555555"/>
          <w:sz w:val="18"/>
        </w:rPr>
        <w:t>Kode: F-WK3-10-05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Wisuda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Yudisium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Wisudawan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Skripsi</w:t>
            </w:r>
          </w:p>
        </w:tc>
        <w:tc>
          <w:tcPr>
            <w:tcW w:type="dxa" w:w="68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 Tempuh</w:t>
            </w:r>
          </w:p>
        </w:tc>
        <w:tc>
          <w:tcPr>
            <w:tcW w:type="dxa" w:w="130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Predikat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Ijazah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Cum Laude</w:t>
              <w:br/>
              <w:t>☐ Sangat Memuaskan</w:t>
              <w:br/>
              <w:t>☐ Memuaskan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Wisuda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/ Nilai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wisudawan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Predikat Cum Laude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Tertinggi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