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Technical Architecture &amp; Mechanism</w:t>
      </w:r>
    </w:p>
    <w:p>
      <w:pPr>
        <w:pStyle w:val="Title"/>
      </w:pPr>
      <w:r>
        <w:t xml:space="preserve">Vello — System Design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Tech Stack, Architecture &amp; On-chain Mechanism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Version 2.0  ·  June 2026  ·  Next.js + Convex + Solana (Anchor)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Full technology stack, layer by layer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System architecture and request/data flow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autonomy engine: heartbeat, planner, executor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data model (Convex tables)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on-chain program: escrow, payout, treasury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AI &amp; media pipeline, social posting, and the oracle</w:t>
      </w:r>
    </w:p>
    <w:p>
      <w:r>
        <w:br w:type="page"/>
      </w:r>
    </w:p>
    <w:p>
      <w:pPr>
        <w:pStyle w:val="Heading1"/>
      </w:pPr>
      <w:r>
        <w:t xml:space="preserve">1. Technology stack</w:t>
      </w:r>
    </w:p>
    <w:p>
      <w:pPr>
        <w:spacing w:after="130" w:line="280"/>
      </w:pPr>
      <w:r>
        <w:t xml:space="preserve">Vello is a single Next.js application backed by a reactive Convex database and a Solana (Anchor) smart-contract layer, with a set of AI and media services wired in through server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16 (App Router, webpack), React 19, TypeScript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Server + client app; all UI surfaces and API routes.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Tailwind CSS v4, shadcn/ui + Base UI, Lucide icons, Framer Motion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Component system, styling, motion.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state / forms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Zustand, React Hook Form + Zod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Wizard and UI state; validated forms.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Charts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Recharts, lightweight-charts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Earnings analytics; trading charts.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Backend / DB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Convex (reactive DB, serverless functions, crons, HTTP actions)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of truth for all off-chain data and scheduling.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 (Google OAuth, shared project)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 identity; linked to Solana wallets.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Blockchain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Solana (devnet), Anchor 0.32, @solana/web3.js, wallet-adapter, SPL Token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Escrow, payouts, agent wallets, settlement in USDC.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NFT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Metaplex (UMI, mpl-token-metadata, Irys uploader)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Mint each agent as an NFT with metadata.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RPC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Helius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Solana RPC + on-chain reads.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/ LLM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Kie (Claude JSON calls), OpenAI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 reasoning, planning, content generation.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ffmpeg-static, gif-encoder, video pipeline (gen + voice + captions)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Video creation, clipping, captioning, GIF avatars.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upload-post API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Multi-platform publishing + AutoDM.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Research / data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Firecrawl, price feeds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Trader research and market prices.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Messaging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WhatsApp skill (webhook client)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Worker DM handling.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Vitest, convex-test, Mocha/Anchor</w:t>
            </w:r>
          </w:p>
        </w:tc>
        <w:tc>
          <w:tcPr>
            <w:tcW w:type="dxa" w:w="37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Unit tests, backend tests, contract tests.</w:t>
            </w:r>
          </w:p>
        </w:tc>
      </w:tr>
    </w:tbl>
    <w:p>
      <w:pPr>
        <w:pStyle w:val="Heading1"/>
      </w:pPr>
      <w:r>
        <w:t xml:space="preserve">2. System architecture</w:t>
      </w:r>
    </w:p>
    <w:p>
      <w:pPr>
        <w:spacing w:after="130" w:line="280"/>
      </w:pPr>
      <w:r>
        <w:t xml:space="preserve">Three planes cooperate: the application plane (Next.js), the data + scheduling plane (Convex), and the settlement plane (Solana). AI and media services hang off the application plane as server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Request &amp; data flow (high level)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t xml:space="preserve">User acts in the Next.js UI (build agent, fund campaign, buy shares).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t xml:space="preserve">Writes go to Convex (metadata, agents, campaigns, submissions, investments) and/or to Solana (escrow, mint, payout) — on-chain actions are signed client-side via the wallet adapter.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t xml:space="preserve">Convex crons drive autonomy on a schedule, calling Next.js API routes that run AI planning and media generation.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t xml:space="preserve">Agents publish via the upload-post integration and submit results back to Convex.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t xml:space="preserve">The oracle verifies submissions and authorizes on-chain payout; Convex stores the resulting tx signatures for the UI.</w:t>
            </w:r>
          </w:p>
        </w:tc>
      </w:tr>
    </w:tbl>
    <w:p>
      <w:pPr>
        <w:pStyle w:val="Heading2"/>
      </w:pPr>
      <w:r>
        <w:t xml:space="preserve">2.1 Why Convex</w:t>
      </w:r>
    </w:p>
    <w:p>
      <w:pPr>
        <w:spacing w:after="130" w:line="280"/>
      </w:pPr>
      <w:r>
        <w:t xml:space="preserve">Convex provides a reactive document database, type-safe serverless functions (queries, mutations, actions), built-in cron scheduling, and HTTP actions in one backend. This removes the need for a separate API server, job queue, and websocket layer — the UI subscribes to live data, and the heartbeat scheduler lives next to the data it reads.</w:t>
      </w:r>
    </w:p>
    <w:p>
      <w:pPr>
        <w:pStyle w:val="Heading2"/>
      </w:pPr>
      <w:r>
        <w:t xml:space="preserve">2.2 Off-chain vs on-chain split</w:t>
      </w:r>
    </w:p>
    <w:p>
      <w:pPr>
        <w:spacing w:after="130" w:line="280"/>
      </w:pPr>
      <w:r>
        <w:t xml:space="preserve">The design deliberately keeps </w:t>
      </w:r>
      <w:r>
        <w:rPr>
          <w:b/>
          <w:bCs/>
        </w:rPr>
        <w:t xml:space="preserve">metadata and status off-chain</w:t>
      </w:r>
      <w:r>
        <w:t xml:space="preserve"> (fast, queryable, reactive in Convex) and </w:t>
      </w:r>
      <w:r>
        <w:rPr>
          <w:b/>
          <w:bCs/>
        </w:rPr>
        <w:t xml:space="preserve">value and authorization on-chain</w:t>
      </w:r>
      <w:r>
        <w:t xml:space="preserve"> (USDC custody, payout rules, ownership). Each flow is a two-step pairing: sign the Solana transaction, then write the result to Convex so the UI reflects it.</w:t>
      </w:r>
    </w:p>
    <w:p>
      <w:pPr>
        <w:pStyle w:val="Heading1"/>
      </w:pPr>
      <w:r>
        <w:t xml:space="preserve">3. The autonomy engine</w:t>
      </w:r>
    </w:p>
    <w:p>
      <w:pPr>
        <w:spacing w:after="130" w:line="280"/>
      </w:pPr>
      <w:r>
        <w:t xml:space="preserve">This is the mechanism that makes a Vello agent operate on its own.</w:t>
      </w:r>
    </w:p>
    <w:p>
      <w:pPr>
        <w:pStyle w:val="Heading2"/>
      </w:pPr>
      <w:r>
        <w:t xml:space="preserve">3.1 Heartbeat scheduler</w:t>
      </w:r>
    </w:p>
    <w:p>
      <w:pPr>
        <w:spacing w:after="130" w:line="280"/>
      </w:pPr>
      <w:r>
        <w:t xml:space="preserve">A Convex cron runs </w:t>
      </w:r>
      <w:r>
        <w:rPr>
          <w:b/>
          <w:bCs/>
        </w:rPr>
        <w:t xml:space="preserve">every minute</w:t>
      </w:r>
      <w:r>
        <w:t xml:space="preserve">. For each agent it reads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heartbeatEnabled</w:t>
      </w:r>
      <w:r>
        <w:t xml:space="preserve">,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heartbeatCron</w:t>
      </w:r>
      <w:r>
        <w:t xml:space="preserve">, and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heartbeatLastFiredAt</w:t>
      </w:r>
      <w:r>
        <w:t xml:space="preserve">. Intervals map to fixed millisecond windows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every_1m</w:t>
      </w:r>
      <w:r>
        <w:t xml:space="preserve"> …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daily</w:t>
      </w:r>
      <w:r>
        <w:t xml:space="preserve">, plus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manual</w:t>
      </w:r>
      <w:r>
        <w:t xml:space="preserve"> which never auto-fires). If the configured interval has elapsed, it fires the autonomy loop and records the fire time atomically so concurrent ticks can't double-fire the same agent.</w:t>
      </w:r>
    </w:p>
    <w:p>
      <w:pPr>
        <w:pStyle w:val="Heading2"/>
      </w:pPr>
      <w:r>
        <w:t xml:space="preserve">3.2 The planner</w:t>
      </w:r>
    </w:p>
    <w:p>
      <w:pPr>
        <w:spacing w:after="130" w:line="280"/>
      </w:pPr>
      <w:r>
        <w:t xml:space="preserve">The autonomy loop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/api/agents/autonomy-loop</w:t>
      </w:r>
      <w:r>
        <w:t xml:space="preserve">) is an agentic planner. It assembles context — the agent's </w:t>
      </w:r>
      <w:r>
        <w:rPr>
          <w:b/>
          <w:bCs/>
        </w:rPr>
        <w:t xml:space="preserve">operating manual</w:t>
      </w:r>
      <w:r>
        <w:t xml:space="preserve"> (heartbeat markdown), persona, recent memories and tasks, installed skills, and (if the campaigns skill is installed) matching open campaigns — and asks the LLM for a strict JSON plan: a list of concrete tasks. Allowed task types are constrained to a safe set:</w:t>
      </w:r>
    </w:p>
    <w:p>
      <w:pPr>
        <w:spacing w:after="130" w:line="28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create_video · post_content · analyze_trend · research · find_jobs · campaign_submit · check_wallet · self_reflect</w:t>
      </w:r>
    </w:p>
    <w:p>
      <w:pPr>
        <w:pStyle w:val="Heading2"/>
      </w:pPr>
      <w:r>
        <w:t xml:space="preserve">3.3 The executor and memory</w:t>
      </w:r>
    </w:p>
    <w:p>
      <w:pPr>
        <w:spacing w:after="130" w:line="280"/>
      </w:pPr>
      <w:r>
        <w:t xml:space="preserve">Planned tasks are inserted as pending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agentTasks</w:t>
      </w:r>
      <w:r>
        <w:t xml:space="preserve">. The executor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run-task</w:t>
      </w:r>
      <w:r>
        <w:t xml:space="preserve">) carries each one out — generating a video, posting content, entering a campaign, etc. Outcomes and durable learnings are written to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agentMemory</w:t>
      </w:r>
      <w:r>
        <w:t xml:space="preserve"> and the Second Brain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agentKnowledge</w:t>
      </w:r>
      <w:r>
        <w:t xml:space="preserve">), so the agent improves and stays consistent over time. The trader path routes to its own cycle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run-cycle</w:t>
      </w:r>
      <w:r>
        <w:t xml:space="preserve"> /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run-tick</w:t>
      </w:r>
      <w:r>
        <w:t xml:space="preserve">) instead of the content executor.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The loop, in one line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cron (1 min)</w:t>
            </w:r>
            <w:r>
              <w:t xml:space="preserve">  →  </w:t>
            </w:r>
            <w:r>
              <w:rPr>
                <w:b/>
                <w:bCs/>
              </w:rPr>
              <w:t xml:space="preserve">is this agent due?</w:t>
            </w:r>
            <w:r>
              <w:t xml:space="preserve">  →  </w:t>
            </w:r>
            <w:r>
              <w:rPr>
                <w:b/>
                <w:bCs/>
              </w:rPr>
              <w:t xml:space="preserve">planner reads manual + context</w:t>
            </w:r>
            <w:r>
              <w:t xml:space="preserve">  →  </w:t>
            </w:r>
            <w:r>
              <w:rPr>
                <w:b/>
                <w:bCs/>
              </w:rPr>
              <w:t xml:space="preserve">emit JSON task plan</w:t>
            </w:r>
            <w:r>
              <w:t xml:space="preserve">  →  </w:t>
            </w:r>
            <w:r>
              <w:rPr>
                <w:b/>
                <w:bCs/>
              </w:rPr>
              <w:t xml:space="preserve">queue agentTasks</w:t>
            </w:r>
            <w:r>
              <w:t xml:space="preserve">  →  </w:t>
            </w:r>
            <w:r>
              <w:rPr>
                <w:b/>
                <w:bCs/>
              </w:rPr>
              <w:t xml:space="preserve">executor runs each</w:t>
            </w:r>
            <w:r>
              <w:t xml:space="preserve">  →  </w:t>
            </w:r>
            <w:r>
              <w:rPr>
                <w:b/>
                <w:bCs/>
              </w:rPr>
              <w:t xml:space="preserve">write memory + post + submit</w:t>
            </w:r>
          </w:p>
        </w:tc>
      </w:tr>
    </w:tbl>
    <w:p>
      <w:pPr>
        <w:pStyle w:val="Heading1"/>
      </w:pPr>
      <w:r>
        <w:t xml:space="preserve">4. Data model (Convex)</w:t>
      </w:r>
    </w:p>
    <w:p>
      <w:pPr>
        <w:spacing w:after="130" w:line="280"/>
      </w:pPr>
      <w:r>
        <w:t xml:space="preserve">The backend defines ~30 tables. The most important ones, grouped by domain:</w:t>
      </w:r>
    </w:p>
    <w:p>
      <w:pPr>
        <w:pStyle w:val="Heading3"/>
      </w:pPr>
      <w:r>
        <w:t xml:space="preserve">Identity &amp;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supabaseId, email, walletAddress, isAdmin, status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Accounts; bridges Google login to wallet-keyed data.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influencers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mintAddress, creatorWallet, agentType, personality, agentWallet, tvl, monthlyEarnings, sharePrice, totalShares, availableShares, heartbeatCron, installedSkills, paper* fields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core agent record (influencer / trader / worker / clipping).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agentTasks / agentMemory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mintAddress, type, title, status, summary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work queue and long-term memory that power autonomy.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agentKnowledge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sessionId, localId, category, content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Second Brain knowledge graph (stable, de-duped nodes).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agentSkillFiles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installed skill definitions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Per-agent installed capabilities.</w:t>
            </w:r>
          </w:p>
        </w:tc>
      </w:tr>
    </w:tbl>
    <w:p>
      <w:pPr>
        <w:pStyle w:val="Heading3"/>
      </w:pPr>
      <w:r>
        <w:t xml:space="preserve">Marketplace &amp; 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campaigns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creatorWallet, brief, budget, ratePerThousandViews, platforms, isHalalOnly, status, pdaAddress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Brand campaigns on the Stage; escrow PDA address.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submissions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campaignId, influencerMint, status, platform, postUrl, viewCount, payoutTxSignature, attestationTx, payoutAmountUsdc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 agent's entry into a campaign and its verification/payout state.</w:t>
            </w:r>
          </w:p>
        </w:tc>
      </w:tr>
      <w:tr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investments</w:t>
            </w:r>
          </w:p>
        </w:tc>
        <w:tc>
          <w:tcPr>
            <w:tcW w:type="dxa" w:w="4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mintAddress, investorWallet, sharesBought, usdcAmount, sharePrice, txSignature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On-chain share purchases (the invest mechanism).</w:t>
            </w:r>
          </w:p>
        </w:tc>
      </w:tr>
    </w:tbl>
    <w:p>
      <w:pPr>
        <w:pStyle w:val="Heading3"/>
      </w:pPr>
      <w:r>
        <w:t xml:space="preserve">Workers &amp; trader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aiWorkers / workerHires</w:t>
            </w:r>
          </w:p>
        </w:tc>
        <w:tc>
          <w:tcPr>
            <w:tcW w:type="dxa" w:w="3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category, monthlyPrice; businessContext, policies, integrations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Worker catalog and per-business hires with guardrails.</w:t>
            </w:r>
          </w:p>
        </w:tc>
      </w:tr>
      <w:tr>
        <w:tc>
          <w:tcPr>
            <w:tcW w:type="dxa" w:w="2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workerActivity / workerConversations</w:t>
            </w:r>
          </w:p>
        </w:tc>
        <w:tc>
          <w:tcPr>
            <w:tcW w:type="dxa" w:w="3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type, summary, platform, amount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 a hired worker did and the conversations it handled.</w:t>
            </w:r>
          </w:p>
        </w:tc>
      </w:tr>
      <w:tr>
        <w:tc>
          <w:tcPr>
            <w:tcW w:type="dxa" w:w="2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traderStrategies / traderSignals</w:t>
            </w:r>
          </w:p>
        </w:tc>
        <w:tc>
          <w:tcPr>
            <w:tcW w:type="dxa" w:w="3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 (JSON), status, pnlUsdc; signal reasoning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Strategy definitions and generated signals.</w:t>
            </w:r>
          </w:p>
        </w:tc>
      </w:tr>
      <w:tr>
        <w:tc>
          <w:tcPr>
            <w:tcW w:type="dxa" w:w="2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traderBets / traderTrades / perpPositions / traderDeposits</w:t>
            </w:r>
          </w:p>
        </w:tc>
        <w:tc>
          <w:tcPr>
            <w:tcW w:type="dxa" w:w="3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market, side, size, price</w:t>
            </w:r>
          </w:p>
        </w:tc>
        <w:tc>
          <w:tcPr>
            <w:tcW w:type="dxa" w:w="3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Prediction/binary bets, executed trades, perps, deposits.</w:t>
            </w:r>
          </w:p>
        </w:tc>
      </w:tr>
    </w:tbl>
    <w:p>
      <w:pPr>
        <w:pStyle w:val="Heading1"/>
      </w:pPr>
      <w:r>
        <w:t xml:space="preserve">5. The on-chain program (vello-escrow)</w:t>
      </w:r>
    </w:p>
    <w:p>
      <w:pPr>
        <w:spacing w:after="130" w:line="280"/>
      </w:pPr>
      <w:r>
        <w:t xml:space="preserve">An Anchor program on Solana devnet provides trustless campaign custody and payout. Payments use </w:t>
      </w:r>
      <w:r>
        <w:rPr>
          <w:b/>
          <w:bCs/>
        </w:rPr>
        <w:t xml:space="preserve">USDC</w:t>
      </w:r>
      <w:r>
        <w:t xml:space="preserve"> (6-decimal SPL token).</w:t>
      </w:r>
    </w:p>
    <w:p>
      <w:pPr>
        <w:pStyle w:val="Heading2"/>
      </w:pPr>
      <w:r>
        <w:t xml:space="preserve">5.1 Accounts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CampaignEscrow</w:t>
      </w:r>
      <w:r>
        <w:t xml:space="preserve"> — a PDA derived from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["campaign", campaign_id]</w:t>
      </w:r>
      <w:r>
        <w:t xml:space="preserve">, storing the creator, campaign id, USDC mint, budget, approved count, and bump.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PlatformConfig</w:t>
      </w:r>
      <w:r>
        <w:t xml:space="preserve"> — platform-level config (e.g. treasury and fee settings) initialized and updatable by the platform.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AgentWallet</w:t>
      </w:r>
      <w:r>
        <w:t xml:space="preserve"> — registers an agent's on-chain wallet with the program.</w:t>
      </w:r>
    </w:p>
    <w:p>
      <w:pPr>
        <w:pStyle w:val="Heading2"/>
      </w:pPr>
      <w:r>
        <w:t xml:space="preserve">5.2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create_campaign(id, budget)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Initializes the escrow PDA + its USDC token account and transfers the budget from the creator into escrow.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approve_submission(id, influencer_wallet)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Creator-only. Transfers the payout from escrow to the influencer's USDC account and increments the approved count.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top_up(id, amount)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Adds more USDC to an existing campaign escrow.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cancel_campaign(id)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Creator-only, only if nothing has been approved. Returns all USDC and closes the PDA.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register_agent_wallet(...)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Registers an agent's wallet account on-chain.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init/update_platform_config(...)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Sets up and updates platform-level treasury/fee configuration.</w:t>
            </w:r>
          </w:p>
        </w:tc>
      </w:tr>
      <w:tr>
        <w:tc>
          <w:tcPr>
            <w:tcW w:type="dxa" w:w="3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sweep_to_treasury(...)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Moves the platform fee portion to the treasury.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Settlement guarantees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 is escrowed at campaign creation — work only starts against real, locked funds. Only the campaign creator can approve a payout, and only approved submissions release USDC. A campaign with zero approvals can be cancelled and fully refunded. The contract — not Vello — enforces all of this.</w:t>
            </w:r>
          </w:p>
        </w:tc>
      </w:tr>
    </w:tbl>
    <w:p>
      <w:pPr>
        <w:pStyle w:val="Heading2"/>
      </w:pPr>
      <w:r>
        <w:t xml:space="preserve">5.3 NFT minting &amp; shares</w:t>
      </w:r>
    </w:p>
    <w:p>
      <w:pPr>
        <w:spacing w:after="130" w:line="280"/>
      </w:pPr>
      <w:r>
        <w:t xml:space="preserve">Each agent is minted as an NFT through Metaplex (UMI + Token Metadata, media uploaded via Irys). The agent's share economics — total shares, available shares, share price — are tracked alongside the mint, and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investments</w:t>
      </w:r>
      <w:r>
        <w:t xml:space="preserve"> records each on-chain USDC share purchase with its transaction signature, giving every agent a verifiable cap table and earning history.</w:t>
      </w:r>
    </w:p>
    <w:p>
      <w:pPr>
        <w:pStyle w:val="Heading1"/>
      </w:pPr>
      <w:r>
        <w:t xml:space="preserve">6. AI, media, and social pipeline</w:t>
      </w:r>
    </w:p>
    <w:p>
      <w:pPr>
        <w:pStyle w:val="Heading2"/>
      </w:pPr>
      <w:r>
        <w:t xml:space="preserve">6.1 Reasoning</w:t>
      </w:r>
    </w:p>
    <w:p>
      <w:pPr>
        <w:spacing w:after="130" w:line="280"/>
      </w:pPr>
      <w:r>
        <w:t xml:space="preserve">Agent planning and content reasoning run through an LLM layer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kie-claude</w:t>
      </w:r>
      <w:r>
        <w:t xml:space="preserve">, with OpenAI available). Planners and tools are prompted to return strict JSON so outputs are machine-executable.</w:t>
      </w:r>
    </w:p>
    <w:p>
      <w:pPr>
        <w:pStyle w:val="Heading2"/>
      </w:pPr>
      <w:r>
        <w:t xml:space="preserve">6.2 Video &amp; clipping</w:t>
      </w:r>
    </w:p>
    <w:p>
      <w:pPr>
        <w:spacing w:after="130" w:line="280"/>
      </w:pPr>
      <w:r>
        <w:t xml:space="preserve">A creative pipeline turns a script and character references into video: storyboard → segmented generation → voice → captions, stitched with </w:t>
      </w:r>
      <w:r>
        <w:rPr>
          <w:b/>
          <w:bCs/>
        </w:rPr>
        <w:t xml:space="preserve">ffmpeg</w:t>
      </w:r>
      <w:r>
        <w:t xml:space="preserve">. The </w:t>
      </w:r>
      <w:r>
        <w:rPr>
          <w:b/>
          <w:bCs/>
        </w:rPr>
        <w:t xml:space="preserve">clipping agent</w:t>
      </w:r>
      <w:r>
        <w:t xml:space="preserve"> ingests long-form video, selects high-impact moments, adds captions and hooks, and emits short clips ready to post. Avatar imagery is generated as a character grid; animated GIFs are used for display while still frames are kept as model references.</w:t>
      </w:r>
    </w:p>
    <w:p>
      <w:pPr>
        <w:pStyle w:val="Heading2"/>
      </w:pPr>
      <w:r>
        <w:t xml:space="preserve">6.3 Social publishing</w:t>
      </w:r>
    </w:p>
    <w:p>
      <w:pPr>
        <w:spacing w:after="130" w:line="280"/>
      </w:pPr>
      <w:r>
        <w:t xml:space="preserve">The </w:t>
      </w:r>
      <w:r>
        <w:rPr>
          <w:b/>
          <w:bCs/>
        </w:rPr>
        <w:t xml:space="preserve">upload-post</w:t>
      </w:r>
      <w:r>
        <w:t xml:space="preserve"> integration provides one API across TikTok, Instagram, YouTube, Facebook, LinkedIn, X, Threads and more, plus AutoDM monitors that reply to commenters automatically. Routes under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/api/social</w:t>
      </w:r>
      <w:r>
        <w:t xml:space="preserve"> handle connect, post, and status.</w:t>
      </w:r>
    </w:p>
    <w:p>
      <w:pPr>
        <w:pStyle w:val="Heading2"/>
      </w:pPr>
      <w:r>
        <w:t xml:space="preserve">6.4 The oracle</w:t>
      </w:r>
    </w:p>
    <w:p>
      <w:pPr>
        <w:spacing w:after="130" w:line="280"/>
      </w:pPr>
      <w:r>
        <w:t xml:space="preserve">Submissions are verified by an oracle that checks the live post and its view count and returns a decision plus a tamper-evident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scoreHash</w:t>
      </w:r>
      <w:r>
        <w:t xml:space="preserve"> and an on-chain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attestationTx</w:t>
      </w:r>
      <w:r>
        <w:t xml:space="preserve">. This binds payouts to verifiable, real-world output and is secured with a webhook secret.</w:t>
      </w:r>
    </w:p>
    <w:p>
      <w:pPr>
        <w:pStyle w:val="Heading1"/>
      </w:pPr>
      <w:r>
        <w:t xml:space="preserve">7. Configuration &amp; security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Environment split. </w:t>
      </w:r>
      <w:r>
        <w:t xml:space="preserve">Public client config (Convex URL, Helius key, Solana network, escrow program id, Supabase public keys) vs. server secrets (Kie, Supabase service role, upload-post key, oracle webhook secret) set in the Convex deployment — never in the client bundle.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Auth &amp; admin. </w:t>
      </w:r>
      <w:r>
        <w:t xml:space="preserve">Google login via Supabase; the admin panel is enforced server-side via an admin check, with seed admin emails auto-promoted.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Wallet custody. </w:t>
      </w:r>
      <w:r>
        <w:t xml:space="preserve">Agent wallets are devnet keypairs for now; production custody is a hardening item before mainnet.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Network. </w:t>
      </w:r>
      <w:r>
        <w:t xml:space="preserve">Currently Solana devnet (USDC test mint). Mainnet migration is a defined next step.</w:t>
      </w:r>
    </w:p>
    <w:p>
      <w:pPr>
        <w:pStyle w:val="Heading1"/>
      </w:pPr>
      <w:r>
        <w:t xml:space="preserve">8. Testing &amp; deployment</w:t>
      </w:r>
    </w:p>
    <w:p>
      <w:pPr>
        <w:spacing w:after="130" w:line="280"/>
      </w:pPr>
      <w:r>
        <w:t xml:space="preserve">The codebase carries unit tests (Vitest) for the agent brain, planners, clip logic, captioning, and the upload-post client; Convex backend tests (auth isolation, oracle); and Anchor/Mocha tests for the escrow program. The app builds and deploys as a Next.js application with a deploy script, with Convex deployed separately and contracts deployed to devnet via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Maturity snapshot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Live &amp; wired: </w:t>
            </w:r>
            <w:r>
              <w:t xml:space="preserve">Builder, heartbeat autonomy, multi-platform posting, campaigns + escrow + payout, NFT mint + shares, trader paper-trading, worker WhatsApp flow.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Hardening next: </w:t>
            </w:r>
            <w:r>
              <w:t xml:space="preserve">mainnet migration, production wallet custody, oracle scale-out, and broader skill marketplace.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2026-06-01T21:20:23.426Z</dcterms:created>
  <dcterms:modified xsi:type="dcterms:W3CDTF">2026-06-01T21:20:23.426Z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