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A8E" w:rsidRDefault="0035780F">
      <w:pPr>
        <w:spacing w:after="0" w:line="240" w:lineRule="auto"/>
        <w:jc w:val="center"/>
        <w:rPr>
          <w:rFonts w:ascii="黑体" w:eastAsia="黑体" w:hAnsi="黑体"/>
          <w:b/>
          <w:sz w:val="32"/>
        </w:rPr>
      </w:pPr>
      <w:r>
        <w:rPr>
          <w:rFonts w:ascii="黑体" w:eastAsia="黑体" w:hAnsi="黑体" w:hint="eastAsia"/>
          <w:b/>
          <w:sz w:val="32"/>
        </w:rPr>
        <w:t>2019年第六届</w:t>
      </w:r>
      <w:r>
        <w:rPr>
          <w:rFonts w:ascii="黑体" w:eastAsia="黑体" w:hAnsi="黑体"/>
          <w:b/>
          <w:sz w:val="32"/>
        </w:rPr>
        <w:t>中国可视化与可视分析大会</w:t>
      </w:r>
    </w:p>
    <w:p w:rsidR="00243A8E" w:rsidRDefault="0035780F">
      <w:pPr>
        <w:spacing w:after="0" w:line="240" w:lineRule="auto"/>
        <w:jc w:val="center"/>
        <w:rPr>
          <w:rFonts w:ascii="黑体" w:eastAsia="黑体" w:hAnsi="黑体"/>
          <w:b/>
          <w:sz w:val="32"/>
        </w:rPr>
      </w:pPr>
      <w:r>
        <w:rPr>
          <w:rFonts w:ascii="黑体" w:eastAsia="黑体" w:hAnsi="黑体"/>
          <w:b/>
          <w:sz w:val="32"/>
        </w:rPr>
        <w:t>数据可视分析挑战赛</w:t>
      </w:r>
      <w:r>
        <w:rPr>
          <w:rFonts w:ascii="黑体" w:eastAsia="黑体" w:hAnsi="黑体" w:hint="eastAsia"/>
          <w:b/>
          <w:sz w:val="32"/>
        </w:rPr>
        <w:t>-</w:t>
      </w:r>
      <w:r>
        <w:rPr>
          <w:rFonts w:ascii="黑体" w:eastAsia="黑体" w:hAnsi="黑体"/>
          <w:b/>
          <w:sz w:val="32"/>
        </w:rPr>
        <w:t>挑战</w:t>
      </w:r>
      <w:r>
        <w:rPr>
          <w:rFonts w:ascii="黑体" w:eastAsia="黑体" w:hAnsi="黑体" w:hint="eastAsia"/>
          <w:b/>
          <w:sz w:val="32"/>
        </w:rPr>
        <w:t>2</w:t>
      </w:r>
    </w:p>
    <w:p w:rsidR="00243A8E" w:rsidRDefault="0035780F">
      <w:pPr>
        <w:spacing w:after="0" w:line="240" w:lineRule="auto"/>
        <w:jc w:val="center"/>
        <w:rPr>
          <w:rFonts w:ascii="黑体" w:eastAsia="黑体" w:hAnsi="黑体"/>
          <w:b/>
          <w:sz w:val="28"/>
        </w:rPr>
      </w:pPr>
      <w:r>
        <w:rPr>
          <w:rFonts w:ascii="黑体" w:eastAsia="黑体" w:hAnsi="黑体"/>
          <w:b/>
          <w:sz w:val="28"/>
        </w:rPr>
        <w:t>（ChinaVis Data Challenge 201</w:t>
      </w:r>
      <w:r>
        <w:rPr>
          <w:rFonts w:ascii="黑体" w:eastAsia="黑体" w:hAnsi="黑体" w:hint="eastAsia"/>
          <w:b/>
          <w:sz w:val="28"/>
        </w:rPr>
        <w:t>9</w:t>
      </w:r>
      <w:r>
        <w:rPr>
          <w:rFonts w:ascii="黑体" w:eastAsia="黑体" w:hAnsi="黑体"/>
          <w:b/>
          <w:sz w:val="28"/>
        </w:rPr>
        <w:t xml:space="preserve"> -</w:t>
      </w:r>
      <w:r>
        <w:rPr>
          <w:rFonts w:ascii="黑体" w:eastAsia="黑体" w:hAnsi="黑体" w:hint="eastAsia"/>
          <w:b/>
          <w:sz w:val="32"/>
        </w:rPr>
        <w:t xml:space="preserve"> </w:t>
      </w:r>
      <w:r w:rsidR="0051378F">
        <w:rPr>
          <w:rFonts w:ascii="黑体" w:eastAsia="黑体" w:hAnsi="黑体" w:hint="eastAsia"/>
          <w:b/>
          <w:sz w:val="32"/>
        </w:rPr>
        <w:t>M</w:t>
      </w:r>
      <w:r>
        <w:rPr>
          <w:rFonts w:ascii="黑体" w:eastAsia="黑体" w:hAnsi="黑体" w:hint="eastAsia"/>
          <w:b/>
          <w:sz w:val="32"/>
        </w:rPr>
        <w:t>ini</w:t>
      </w:r>
      <w:r>
        <w:rPr>
          <w:rFonts w:ascii="黑体" w:eastAsia="黑体" w:hAnsi="黑体"/>
          <w:b/>
          <w:sz w:val="32"/>
        </w:rPr>
        <w:t xml:space="preserve"> </w:t>
      </w:r>
      <w:r w:rsidR="0051378F">
        <w:rPr>
          <w:rFonts w:ascii="黑体" w:eastAsia="黑体" w:hAnsi="黑体"/>
          <w:b/>
          <w:sz w:val="32"/>
        </w:rPr>
        <w:t>C</w:t>
      </w:r>
      <w:r>
        <w:rPr>
          <w:rFonts w:ascii="黑体" w:eastAsia="黑体" w:hAnsi="黑体"/>
          <w:b/>
          <w:sz w:val="32"/>
        </w:rPr>
        <w:t xml:space="preserve">hallenge </w:t>
      </w:r>
      <w:r>
        <w:rPr>
          <w:rFonts w:ascii="黑体" w:eastAsia="黑体" w:hAnsi="黑体" w:hint="eastAsia"/>
          <w:b/>
          <w:sz w:val="32"/>
        </w:rPr>
        <w:t>2</w:t>
      </w:r>
      <w:r>
        <w:rPr>
          <w:rFonts w:ascii="黑体" w:eastAsia="黑体" w:hAnsi="黑体"/>
          <w:b/>
          <w:sz w:val="28"/>
        </w:rPr>
        <w:t>）</w:t>
      </w:r>
    </w:p>
    <w:p w:rsidR="00243A8E" w:rsidRDefault="0035780F">
      <w:pPr>
        <w:spacing w:after="0" w:line="240" w:lineRule="auto"/>
        <w:jc w:val="center"/>
        <w:rPr>
          <w:rFonts w:ascii="黑体" w:eastAsia="黑体" w:hAnsi="黑体"/>
          <w:b/>
          <w:sz w:val="32"/>
        </w:rPr>
      </w:pPr>
      <w:r>
        <w:rPr>
          <w:rFonts w:ascii="黑体" w:eastAsia="黑体" w:hAnsi="黑体"/>
          <w:b/>
          <w:sz w:val="32"/>
        </w:rPr>
        <w:t>答</w:t>
      </w:r>
      <w:r>
        <w:rPr>
          <w:rFonts w:ascii="黑体" w:eastAsia="黑体" w:hAnsi="黑体" w:hint="eastAsia"/>
          <w:b/>
          <w:sz w:val="32"/>
        </w:rPr>
        <w:t xml:space="preserve"> </w:t>
      </w:r>
      <w:r>
        <w:rPr>
          <w:rFonts w:ascii="黑体" w:eastAsia="黑体" w:hAnsi="黑体"/>
          <w:b/>
          <w:sz w:val="32"/>
        </w:rPr>
        <w:t xml:space="preserve"> 卷</w:t>
      </w:r>
    </w:p>
    <w:p w:rsidR="00243A8E" w:rsidRDefault="00243A8E">
      <w:pPr>
        <w:spacing w:after="0" w:line="240" w:lineRule="auto"/>
        <w:rPr>
          <w:rFonts w:ascii="黑体" w:eastAsia="黑体" w:hAnsi="黑体"/>
          <w:b/>
          <w:sz w:val="32"/>
        </w:rPr>
      </w:pPr>
    </w:p>
    <w:p w:rsidR="00243A8E" w:rsidRDefault="0035780F">
      <w:r>
        <w:t>参赛队名称：</w:t>
      </w:r>
      <w:r>
        <w:tab/>
      </w:r>
      <w:r w:rsidR="00452E80">
        <w:rPr>
          <w:rFonts w:hint="eastAsia"/>
          <w:color w:val="000000" w:themeColor="text1"/>
        </w:rPr>
        <w:t>浙江财经大学</w:t>
      </w:r>
      <w:r w:rsidR="00452E80">
        <w:rPr>
          <w:rFonts w:hint="eastAsia"/>
          <w:color w:val="000000" w:themeColor="text1"/>
        </w:rPr>
        <w:t>-</w:t>
      </w:r>
      <w:r w:rsidR="00452E80">
        <w:rPr>
          <w:color w:val="000000" w:themeColor="text1"/>
        </w:rPr>
        <w:t>杨振东</w:t>
      </w:r>
    </w:p>
    <w:p w:rsidR="00243A8E" w:rsidRDefault="0035780F">
      <w:pPr>
        <w:rPr>
          <w:color w:val="BFBFBF"/>
        </w:rPr>
      </w:pPr>
      <w:r>
        <w:rPr>
          <w:rFonts w:hint="eastAsia"/>
        </w:rPr>
        <w:t>团队</w:t>
      </w:r>
      <w:r>
        <w:t>成员：</w:t>
      </w:r>
      <w:r>
        <w:tab/>
      </w:r>
      <w:r w:rsidR="00452E80" w:rsidRPr="00452E80">
        <w:rPr>
          <w:rFonts w:hint="eastAsia"/>
          <w:color w:val="000000" w:themeColor="text1"/>
        </w:rPr>
        <w:t>杨振东</w:t>
      </w:r>
      <w:r w:rsidRPr="00452E80">
        <w:rPr>
          <w:color w:val="000000" w:themeColor="text1"/>
        </w:rPr>
        <w:t>，</w:t>
      </w:r>
      <w:r w:rsidR="00452E80" w:rsidRPr="00452E80">
        <w:rPr>
          <w:rFonts w:hint="eastAsia"/>
          <w:color w:val="000000" w:themeColor="text1"/>
        </w:rPr>
        <w:t>浙江财经大学</w:t>
      </w:r>
      <w:r w:rsidRPr="00452E80">
        <w:rPr>
          <w:color w:val="000000" w:themeColor="text1"/>
        </w:rPr>
        <w:t>，</w:t>
      </w:r>
      <w:hyperlink r:id="rId7" w:history="1">
        <w:r w:rsidR="00452E80" w:rsidRPr="00452E80">
          <w:rPr>
            <w:rStyle w:val="a5"/>
            <w:color w:val="000000" w:themeColor="text1"/>
            <w:u w:val="none"/>
          </w:rPr>
          <w:t>814602569@</w:t>
        </w:r>
      </w:hyperlink>
      <w:r w:rsidR="00452E80" w:rsidRPr="00452E80">
        <w:rPr>
          <w:color w:val="000000" w:themeColor="text1"/>
        </w:rPr>
        <w:t>qq.com</w:t>
      </w:r>
      <w:r w:rsidRPr="00452E80">
        <w:rPr>
          <w:rFonts w:hint="eastAsia"/>
          <w:color w:val="000000" w:themeColor="text1"/>
        </w:rPr>
        <w:t>，队长</w:t>
      </w:r>
    </w:p>
    <w:p w:rsidR="00243A8E" w:rsidRDefault="0035780F">
      <w:pPr>
        <w:rPr>
          <w:color w:val="BFBFBF"/>
        </w:rPr>
      </w:pPr>
      <w:r>
        <w:rPr>
          <w:color w:val="BFBFBF"/>
        </w:rPr>
        <w:tab/>
      </w:r>
      <w:r>
        <w:rPr>
          <w:color w:val="BFBFBF"/>
        </w:rPr>
        <w:tab/>
      </w:r>
      <w:r>
        <w:rPr>
          <w:color w:val="BFBFBF"/>
        </w:rPr>
        <w:tab/>
      </w:r>
      <w:r>
        <w:rPr>
          <w:color w:val="BFBFBF"/>
        </w:rPr>
        <w:t>李四，天津大学，</w:t>
      </w:r>
      <w:hyperlink r:id="rId8" w:history="1">
        <w:r>
          <w:rPr>
            <w:color w:val="BFBFBF"/>
          </w:rPr>
          <w:t>ls@tju.edu.cn</w:t>
        </w:r>
      </w:hyperlink>
    </w:p>
    <w:p w:rsidR="00243A8E" w:rsidRDefault="0035780F">
      <w:pPr>
        <w:rPr>
          <w:color w:val="BFBFBF"/>
        </w:rPr>
      </w:pPr>
      <w:r>
        <w:rPr>
          <w:color w:val="BFBFBF"/>
        </w:rPr>
        <w:tab/>
      </w:r>
      <w:r>
        <w:rPr>
          <w:color w:val="BFBFBF"/>
        </w:rPr>
        <w:tab/>
      </w:r>
      <w:r>
        <w:rPr>
          <w:color w:val="BFBFBF"/>
        </w:rPr>
        <w:tab/>
      </w:r>
      <w:r>
        <w:rPr>
          <w:color w:val="BFBFBF"/>
        </w:rPr>
        <w:t>黄五，天津大学，</w:t>
      </w:r>
      <w:hyperlink r:id="rId9" w:history="1">
        <w:r>
          <w:rPr>
            <w:color w:val="BFBFBF"/>
          </w:rPr>
          <w:t>hw@tju.edu.cn</w:t>
        </w:r>
      </w:hyperlink>
      <w:r>
        <w:rPr>
          <w:color w:val="BFBFBF"/>
        </w:rPr>
        <w:t>，指导老师</w:t>
      </w:r>
    </w:p>
    <w:p w:rsidR="00243A8E" w:rsidRDefault="0035780F">
      <w:pPr>
        <w:rPr>
          <w:rFonts w:hint="eastAsia"/>
          <w:color w:val="BFBFBF"/>
        </w:rPr>
      </w:pPr>
      <w:r>
        <w:t>团队成员是否与报名表一致</w:t>
      </w:r>
      <w:r w:rsidR="00452E80">
        <w:rPr>
          <w:rFonts w:hint="eastAsia"/>
        </w:rPr>
        <w:t>（是或否）：是</w:t>
      </w:r>
    </w:p>
    <w:p w:rsidR="00243A8E" w:rsidRDefault="0035780F">
      <w:pPr>
        <w:rPr>
          <w:rFonts w:hint="eastAsia"/>
        </w:rPr>
      </w:pPr>
      <w:r>
        <w:rPr>
          <w:rFonts w:hint="eastAsia"/>
        </w:rPr>
        <w:t>是否</w:t>
      </w:r>
      <w:r>
        <w:t>学生</w:t>
      </w:r>
      <w:r w:rsidR="00452E80">
        <w:rPr>
          <w:rFonts w:hint="eastAsia"/>
        </w:rPr>
        <w:t>队（是或否）：</w:t>
      </w:r>
      <w:r w:rsidR="00452E80">
        <w:rPr>
          <w:rFonts w:hint="eastAsia"/>
        </w:rPr>
        <w:t xml:space="preserve"> </w:t>
      </w:r>
      <w:r w:rsidR="00452E80">
        <w:rPr>
          <w:rFonts w:hint="eastAsia"/>
        </w:rPr>
        <w:t>是</w:t>
      </w:r>
    </w:p>
    <w:p w:rsidR="00452E80" w:rsidRDefault="0035780F">
      <w:pPr>
        <w:rPr>
          <w:color w:val="BFBFBF"/>
        </w:rPr>
      </w:pPr>
      <w:r>
        <w:rPr>
          <w:rFonts w:hint="eastAsia"/>
        </w:rPr>
        <w:t>使用</w:t>
      </w:r>
      <w:r>
        <w:t>的分析工具</w:t>
      </w:r>
      <w:r>
        <w:rPr>
          <w:rFonts w:hint="eastAsia"/>
        </w:rPr>
        <w:t>或开发工具（</w:t>
      </w:r>
      <w:r>
        <w:t>如果使用了自己研发的软件或工具请具体说明</w:t>
      </w:r>
      <w:r>
        <w:rPr>
          <w:rFonts w:hint="eastAsia"/>
        </w:rPr>
        <w:t>）</w:t>
      </w:r>
      <w:r>
        <w:t>：</w:t>
      </w:r>
      <w:r w:rsidR="00452E80">
        <w:rPr>
          <w:rFonts w:hint="eastAsia"/>
        </w:rPr>
        <w:t>D</w:t>
      </w:r>
      <w:r w:rsidR="00452E80">
        <w:t>3, Echarts</w:t>
      </w:r>
    </w:p>
    <w:p w:rsidR="00243A8E" w:rsidRDefault="00452E80">
      <w:pPr>
        <w:rPr>
          <w:rFonts w:hint="eastAsia"/>
        </w:rPr>
      </w:pPr>
      <w:r>
        <w:t>共计耗费时间（人天）</w:t>
      </w:r>
      <w:r>
        <w:rPr>
          <w:rFonts w:hint="eastAsia"/>
        </w:rPr>
        <w:t>：</w:t>
      </w:r>
      <w:r>
        <w:rPr>
          <w:rFonts w:hint="eastAsia"/>
        </w:rPr>
        <w:t xml:space="preserve"> </w:t>
      </w:r>
      <w:r>
        <w:t>40</w:t>
      </w:r>
      <w:r>
        <w:t>人天</w:t>
      </w:r>
    </w:p>
    <w:p w:rsidR="00243A8E" w:rsidRDefault="0035780F">
      <w:pPr>
        <w:rPr>
          <w:rFonts w:hint="eastAsia"/>
          <w:color w:val="BFBFBF"/>
        </w:rPr>
      </w:pPr>
      <w:r>
        <w:rPr>
          <w:rFonts w:hint="eastAsia"/>
        </w:rPr>
        <w:t>本次</w:t>
      </w:r>
      <w:r>
        <w:t>比赛结束后，我们</w:t>
      </w:r>
      <w:r>
        <w:rPr>
          <w:rFonts w:hint="eastAsia"/>
        </w:rPr>
        <w:t>是否</w:t>
      </w:r>
      <w:r w:rsidR="00452E80">
        <w:t>可以在网络上公布该答卷与视频（是或否）</w:t>
      </w:r>
      <w:r w:rsidR="00452E80">
        <w:rPr>
          <w:rFonts w:hint="eastAsia"/>
        </w:rPr>
        <w:t>：</w:t>
      </w:r>
      <w:r w:rsidR="00452E80">
        <w:t>是</w:t>
      </w:r>
      <w:bookmarkStart w:id="0" w:name="_GoBack"/>
      <w:bookmarkEnd w:id="0"/>
    </w:p>
    <w:p w:rsidR="00243A8E" w:rsidRDefault="0035780F">
      <w:pPr>
        <w:rPr>
          <w:color w:val="C45911"/>
        </w:rPr>
      </w:pPr>
      <w:r>
        <w:rPr>
          <w:color w:val="C45911"/>
        </w:rPr>
        <w:t>（灰色字为参赛信息填写模板，请参赛者在提交时参照模板填写）</w:t>
      </w:r>
    </w:p>
    <w:p w:rsidR="00243A8E" w:rsidRDefault="00243A8E">
      <w:pPr>
        <w:ind w:firstLine="708"/>
        <w:rPr>
          <w:sz w:val="20"/>
          <w:szCs w:val="20"/>
        </w:rPr>
      </w:pPr>
    </w:p>
    <w:p w:rsidR="00243A8E" w:rsidRDefault="00243A8E">
      <w:pPr>
        <w:ind w:firstLine="708"/>
        <w:rPr>
          <w:sz w:val="20"/>
          <w:szCs w:val="20"/>
        </w:rPr>
      </w:pPr>
    </w:p>
    <w:p w:rsidR="00243A8E" w:rsidRDefault="00243A8E">
      <w:pPr>
        <w:ind w:firstLine="708"/>
        <w:rPr>
          <w:sz w:val="20"/>
          <w:szCs w:val="20"/>
        </w:rPr>
      </w:pPr>
    </w:p>
    <w:p w:rsidR="00243A8E" w:rsidRDefault="0035780F">
      <w:pPr>
        <w:rPr>
          <w:rFonts w:ascii="黑体" w:eastAsia="黑体" w:hAnsi="黑体"/>
          <w:color w:val="C45911"/>
          <w:sz w:val="24"/>
        </w:rPr>
      </w:pPr>
      <w:r>
        <w:rPr>
          <w:sz w:val="20"/>
          <w:szCs w:val="20"/>
        </w:rPr>
        <w:br w:type="page"/>
      </w:r>
      <w:r>
        <w:rPr>
          <w:rFonts w:ascii="黑体" w:eastAsia="黑体" w:hAnsi="黑体"/>
          <w:b/>
          <w:sz w:val="24"/>
        </w:rPr>
        <w:lastRenderedPageBreak/>
        <w:t>挑战</w:t>
      </w:r>
      <w:r>
        <w:rPr>
          <w:rFonts w:ascii="黑体" w:eastAsia="黑体" w:hAnsi="黑体" w:hint="eastAsia"/>
          <w:b/>
          <w:sz w:val="24"/>
        </w:rPr>
        <w:t>2</w:t>
      </w:r>
      <w:r>
        <w:rPr>
          <w:rFonts w:ascii="黑体" w:eastAsia="黑体" w:hAnsi="黑体"/>
          <w:b/>
          <w:sz w:val="24"/>
        </w:rPr>
        <w:t>.1：</w:t>
      </w:r>
      <w:r w:rsidRPr="0035780F">
        <w:rPr>
          <w:rFonts w:ascii="黑体" w:eastAsia="黑体" w:hAnsi="黑体" w:hint="eastAsia"/>
          <w:b/>
          <w:sz w:val="24"/>
        </w:rPr>
        <w:t>请您分析2018年5月1日中国现代五项赛事中心10平方公里范围内的交通流量演变情况</w:t>
      </w:r>
      <w:r>
        <w:rPr>
          <w:rFonts w:ascii="黑体" w:eastAsia="黑体" w:hAnsi="黑体" w:hint="eastAsia"/>
          <w:b/>
          <w:sz w:val="24"/>
        </w:rPr>
        <w:t>。</w:t>
      </w:r>
      <w:r>
        <w:rPr>
          <w:rFonts w:ascii="黑体" w:eastAsia="黑体" w:hAnsi="黑体" w:hint="eastAsia"/>
          <w:color w:val="C45911"/>
          <w:sz w:val="24"/>
        </w:rPr>
        <w:t>（建议参赛者回答此题文字不多于1000字，图片不多于10张）</w:t>
      </w:r>
    </w:p>
    <w:p w:rsidR="00243A8E" w:rsidRDefault="0035780F">
      <w:pPr>
        <w:rPr>
          <w:color w:val="BFBFBF"/>
        </w:rPr>
      </w:pPr>
      <w:r>
        <w:rPr>
          <w:color w:val="BFBFBF"/>
        </w:rPr>
        <w:t>（下面是答题区域）</w:t>
      </w: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35780F">
      <w:pPr>
        <w:rPr>
          <w:rFonts w:ascii="黑体" w:eastAsia="黑体" w:hAnsi="黑体"/>
          <w:color w:val="C45911"/>
          <w:sz w:val="24"/>
        </w:rPr>
      </w:pPr>
      <w:r>
        <w:rPr>
          <w:rFonts w:ascii="黑体" w:eastAsia="黑体" w:hAnsi="黑体"/>
          <w:b/>
          <w:sz w:val="24"/>
        </w:rPr>
        <w:t>挑战</w:t>
      </w:r>
      <w:r>
        <w:rPr>
          <w:rFonts w:ascii="黑体" w:eastAsia="黑体" w:hAnsi="黑体" w:hint="eastAsia"/>
          <w:b/>
          <w:sz w:val="24"/>
        </w:rPr>
        <w:t>2</w:t>
      </w:r>
      <w:r>
        <w:rPr>
          <w:rFonts w:ascii="黑体" w:eastAsia="黑体" w:hAnsi="黑体"/>
          <w:b/>
          <w:sz w:val="24"/>
        </w:rPr>
        <w:t>.</w:t>
      </w:r>
      <w:r>
        <w:rPr>
          <w:rFonts w:ascii="黑体" w:eastAsia="黑体" w:hAnsi="黑体" w:hint="eastAsia"/>
          <w:b/>
          <w:sz w:val="24"/>
        </w:rPr>
        <w:t>2</w:t>
      </w:r>
      <w:r>
        <w:rPr>
          <w:rFonts w:ascii="黑体" w:eastAsia="黑体" w:hAnsi="黑体"/>
          <w:b/>
          <w:sz w:val="24"/>
        </w:rPr>
        <w:t>：</w:t>
      </w:r>
      <w:r w:rsidRPr="0035780F">
        <w:rPr>
          <w:rFonts w:ascii="黑体" w:eastAsia="黑体" w:hAnsi="黑体" w:hint="eastAsia"/>
          <w:b/>
          <w:sz w:val="24"/>
        </w:rPr>
        <w:t>请您分析2018年5月1日中国现代五项赛事中心10平方公里范围内的交通拥堵情况，给出不少于3个拥堵点</w:t>
      </w:r>
      <w:r w:rsidR="00CF2BC4">
        <w:rPr>
          <w:rFonts w:ascii="黑体" w:eastAsia="黑体" w:hAnsi="黑体" w:hint="eastAsia"/>
          <w:b/>
          <w:sz w:val="24"/>
        </w:rPr>
        <w:t>，</w:t>
      </w:r>
      <w:r w:rsidRPr="0035780F">
        <w:rPr>
          <w:rFonts w:ascii="黑体" w:eastAsia="黑体" w:hAnsi="黑体" w:hint="eastAsia"/>
          <w:b/>
          <w:sz w:val="24"/>
        </w:rPr>
        <w:t>并说明拥堵特征和解释拥堵原因</w:t>
      </w:r>
      <w:r>
        <w:rPr>
          <w:rFonts w:ascii="黑体" w:eastAsia="黑体" w:hAnsi="黑体"/>
          <w:b/>
          <w:sz w:val="24"/>
        </w:rPr>
        <w:t>。</w:t>
      </w:r>
      <w:r>
        <w:rPr>
          <w:rFonts w:ascii="黑体" w:eastAsia="黑体" w:hAnsi="黑体" w:hint="eastAsia"/>
          <w:color w:val="C45911"/>
          <w:sz w:val="24"/>
        </w:rPr>
        <w:t>（建议参赛者回答此题文字不多于</w:t>
      </w:r>
      <w:r>
        <w:rPr>
          <w:rFonts w:ascii="黑体" w:eastAsia="黑体" w:hAnsi="黑体"/>
          <w:color w:val="C45911"/>
          <w:sz w:val="24"/>
        </w:rPr>
        <w:t>1000</w:t>
      </w:r>
      <w:r>
        <w:rPr>
          <w:rFonts w:ascii="黑体" w:eastAsia="黑体" w:hAnsi="黑体" w:hint="eastAsia"/>
          <w:color w:val="C45911"/>
          <w:sz w:val="24"/>
        </w:rPr>
        <w:t>字，图片不多于10张）</w:t>
      </w:r>
    </w:p>
    <w:p w:rsidR="00243A8E" w:rsidRDefault="0035780F">
      <w:pPr>
        <w:rPr>
          <w:color w:val="BFBFBF"/>
        </w:rPr>
      </w:pPr>
      <w:r>
        <w:rPr>
          <w:color w:val="BFBFBF"/>
        </w:rPr>
        <w:t>（下面是答题区域）</w:t>
      </w: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rPr>
          <w:rFonts w:ascii="黑体" w:eastAsia="黑体" w:hAnsi="黑体"/>
          <w:b/>
          <w:sz w:val="24"/>
        </w:rPr>
      </w:pPr>
    </w:p>
    <w:p w:rsidR="00243A8E" w:rsidRDefault="0035780F">
      <w:pPr>
        <w:rPr>
          <w:rFonts w:ascii="黑体" w:eastAsia="黑体" w:hAnsi="黑体"/>
          <w:color w:val="C45911"/>
          <w:sz w:val="24"/>
        </w:rPr>
      </w:pPr>
      <w:r>
        <w:rPr>
          <w:rFonts w:ascii="黑体" w:eastAsia="黑体" w:hAnsi="黑体" w:hint="eastAsia"/>
          <w:b/>
          <w:sz w:val="24"/>
        </w:rPr>
        <w:t>挑战2.3：</w:t>
      </w:r>
      <w:r w:rsidRPr="0035780F">
        <w:rPr>
          <w:rFonts w:ascii="黑体" w:eastAsia="黑体" w:hAnsi="黑体" w:hint="eastAsia"/>
          <w:b/>
          <w:sz w:val="24"/>
        </w:rPr>
        <w:t>请您为赛事中心管理人员和活动主办方推荐交通疏导方案，以缓解各类文体活动期间中国现代五项赛事中心附近区域的交通拥堵状况</w:t>
      </w:r>
      <w:r w:rsidR="0051378F">
        <w:rPr>
          <w:rFonts w:ascii="黑体" w:eastAsia="黑体" w:hAnsi="黑体" w:hint="eastAsia"/>
          <w:b/>
          <w:sz w:val="24"/>
        </w:rPr>
        <w:t>，并简要说明如何通过可视分析获得该推荐方案</w:t>
      </w:r>
      <w:r>
        <w:rPr>
          <w:rFonts w:ascii="黑体" w:eastAsia="黑体" w:hAnsi="黑体" w:hint="eastAsia"/>
          <w:b/>
          <w:sz w:val="24"/>
        </w:rPr>
        <w:t>。</w:t>
      </w:r>
      <w:r>
        <w:rPr>
          <w:rFonts w:ascii="黑体" w:eastAsia="黑体" w:hAnsi="黑体" w:hint="eastAsia"/>
          <w:color w:val="C45911"/>
          <w:sz w:val="24"/>
        </w:rPr>
        <w:t>（建议参赛者回答此题文字不多于8</w:t>
      </w:r>
      <w:r>
        <w:rPr>
          <w:rFonts w:ascii="黑体" w:eastAsia="黑体" w:hAnsi="黑体"/>
          <w:color w:val="C45911"/>
          <w:sz w:val="24"/>
        </w:rPr>
        <w:t>00</w:t>
      </w:r>
      <w:r>
        <w:rPr>
          <w:rFonts w:ascii="黑体" w:eastAsia="黑体" w:hAnsi="黑体" w:hint="eastAsia"/>
          <w:color w:val="C45911"/>
          <w:sz w:val="24"/>
        </w:rPr>
        <w:t>字，图片不多于5张）</w:t>
      </w:r>
    </w:p>
    <w:p w:rsidR="00243A8E" w:rsidRDefault="0035780F">
      <w:pPr>
        <w:rPr>
          <w:color w:val="BFBFBF"/>
        </w:rPr>
      </w:pPr>
      <w:r>
        <w:rPr>
          <w:color w:val="BFBFBF"/>
        </w:rPr>
        <w:t>（下面是答题区域）</w:t>
      </w: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p w:rsidR="00243A8E" w:rsidRDefault="00243A8E">
      <w:pPr>
        <w:spacing w:before="120" w:after="120" w:line="240" w:lineRule="auto"/>
        <w:rPr>
          <w:rFonts w:ascii="楷体" w:eastAsia="楷体" w:hAnsi="楷体"/>
          <w:b/>
          <w:sz w:val="21"/>
          <w:szCs w:val="21"/>
        </w:rPr>
      </w:pPr>
    </w:p>
    <w:sectPr w:rsidR="00243A8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107" w:rsidRDefault="00BA4107" w:rsidP="0051378F">
      <w:pPr>
        <w:spacing w:after="0" w:line="240" w:lineRule="auto"/>
      </w:pPr>
      <w:r>
        <w:separator/>
      </w:r>
    </w:p>
  </w:endnote>
  <w:endnote w:type="continuationSeparator" w:id="0">
    <w:p w:rsidR="00BA4107" w:rsidRDefault="00BA4107" w:rsidP="0051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107" w:rsidRDefault="00BA4107" w:rsidP="0051378F">
      <w:pPr>
        <w:spacing w:after="0" w:line="240" w:lineRule="auto"/>
      </w:pPr>
      <w:r>
        <w:separator/>
      </w:r>
    </w:p>
  </w:footnote>
  <w:footnote w:type="continuationSeparator" w:id="0">
    <w:p w:rsidR="00BA4107" w:rsidRDefault="00BA4107" w:rsidP="005137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8E"/>
    <w:rsid w:val="00243A8E"/>
    <w:rsid w:val="0035780F"/>
    <w:rsid w:val="00452E80"/>
    <w:rsid w:val="0051378F"/>
    <w:rsid w:val="00B54DEB"/>
    <w:rsid w:val="00BA4107"/>
    <w:rsid w:val="00CF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B8EE9C-59FB-4319-81EF-5337827A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eastAsia="Microsoft YaHei U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4"/>
    <w:uiPriority w:val="99"/>
    <w:qFormat/>
    <w:rPr>
      <w:rFonts w:eastAsia="Microsoft YaHei UI"/>
      <w:sz w:val="18"/>
      <w:szCs w:val="18"/>
    </w:rPr>
  </w:style>
  <w:style w:type="character" w:customStyle="1" w:styleId="Char">
    <w:name w:val="页脚 Char"/>
    <w:link w:val="a3"/>
    <w:uiPriority w:val="99"/>
    <w:rPr>
      <w:rFonts w:eastAsia="Microsoft YaHei UI"/>
      <w:sz w:val="18"/>
      <w:szCs w:val="18"/>
    </w:rPr>
  </w:style>
  <w:style w:type="paragraph" w:customStyle="1" w:styleId="1">
    <w:name w:val="列出段落1"/>
    <w:basedOn w:val="a"/>
    <w:uiPriority w:val="34"/>
    <w:qFormat/>
    <w:pPr>
      <w:widowControl w:val="0"/>
      <w:spacing w:after="0" w:line="240" w:lineRule="auto"/>
      <w:ind w:firstLineChars="200" w:firstLine="420"/>
      <w:jc w:val="both"/>
    </w:pPr>
    <w:rPr>
      <w:rFonts w:eastAsia="宋体"/>
      <w:kern w:val="2"/>
      <w:sz w:val="21"/>
    </w:rPr>
  </w:style>
  <w:style w:type="character" w:styleId="a5">
    <w:name w:val="Hyperlink"/>
    <w:basedOn w:val="a0"/>
    <w:uiPriority w:val="99"/>
    <w:unhideWhenUsed/>
    <w:rsid w:val="00452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ls@tju.edu.cn" TargetMode="External"/><Relationship Id="rId3" Type="http://schemas.openxmlformats.org/officeDocument/2006/relationships/settings" Target="settings.xml"/><Relationship Id="rId7" Type="http://schemas.openxmlformats.org/officeDocument/2006/relationships/hyperlink" Target="mailto:8146025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w@t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杨 奕辰</cp:lastModifiedBy>
  <cp:revision>10</cp:revision>
  <dcterms:created xsi:type="dcterms:W3CDTF">2019-03-20T12:09:00Z</dcterms:created>
  <dcterms:modified xsi:type="dcterms:W3CDTF">2019-06-08T15:41:00Z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