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_RefHeading___Toc1175_759823014"/>
      <w:bookmarkStart w:id="1" w:name="_Toc98007855"/>
      <w:bookmarkStart w:id="2" w:name="_Toc98172162"/>
      <w:bookmarkEnd w:id="0"/>
      <w:r>
        <w:rPr/>
        <w:t>Feladatkiírás</w:t>
      </w:r>
      <w:bookmarkEnd w:id="1"/>
      <w:bookmarkEnd w:id="2"/>
    </w:p>
    <w:p>
      <w:pPr>
        <w:pStyle w:val="Dfk2"/>
        <w:spacing w:lineRule="auto" w:line="240"/>
        <w:rPr/>
      </w:pPr>
      <w:r>
        <w:rPr/>
      </w:r>
    </w:p>
    <w:p>
      <w:pPr>
        <w:pStyle w:val="Dfk2"/>
        <w:spacing w:lineRule="auto" w:line="240"/>
        <w:rPr/>
      </w:pPr>
      <w:r>
        <w:rPr/>
      </w:r>
    </w:p>
    <w:p>
      <w:pPr>
        <w:pStyle w:val="Dfk2"/>
        <w:spacing w:lineRule="auto" w:line="240"/>
        <w:rPr/>
      </w:pPr>
      <w:r>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40"/>
        <w:rPr/>
      </w:pPr>
      <w:r>
        <w:rPr/>
        <w:t>Felhasználástól függően sok fajta öntözőrendszer megvásárolható, melynek költsége 50000 Ft és több millió forint közt terjed.</w:t>
      </w:r>
    </w:p>
    <w:p>
      <w:pPr>
        <w:pStyle w:val="Dfk2"/>
        <w:spacing w:lineRule="auto" w:line="240"/>
        <w:rPr/>
      </w:pPr>
      <w:r>
        <w:rPr/>
        <w:t>A dolgozat célja egy öntözőrendszer vezérlőegység megtervezése és megvalósítása, amely a következő feltételeken alapszik:</w:t>
      </w:r>
    </w:p>
    <w:p>
      <w:pPr>
        <w:pStyle w:val="Dfk2"/>
        <w:numPr>
          <w:ilvl w:val="0"/>
          <w:numId w:val="3"/>
        </w:numPr>
        <w:spacing w:lineRule="auto" w:line="240"/>
        <w:rPr/>
      </w:pPr>
      <w:r>
        <w:rPr/>
        <w:t>IoT (Internet of Things) alapszik.</w:t>
      </w:r>
    </w:p>
    <w:p>
      <w:pPr>
        <w:pStyle w:val="Dfk2"/>
        <w:numPr>
          <w:ilvl w:val="0"/>
          <w:numId w:val="3"/>
        </w:numPr>
        <w:spacing w:lineRule="auto" w:line="240"/>
        <w:rPr/>
      </w:pPr>
      <w:r>
        <w:rPr/>
        <w:t>Lehetőséget nyújt egyéni feltételeknek, pl. kert, cserepes növények öntözésére.</w:t>
      </w:r>
    </w:p>
    <w:p>
      <w:pPr>
        <w:pStyle w:val="Dfk2"/>
        <w:numPr>
          <w:ilvl w:val="0"/>
          <w:numId w:val="3"/>
        </w:numPr>
        <w:spacing w:lineRule="auto" w:line="240"/>
        <w:rPr/>
      </w:pPr>
      <w:r>
        <w:rPr/>
        <w:t>Megvalósítása költségtervezhető.</w:t>
      </w:r>
    </w:p>
    <w:p>
      <w:pPr>
        <w:pStyle w:val="Dfk2"/>
        <w:numPr>
          <w:ilvl w:val="0"/>
          <w:numId w:val="3"/>
        </w:numPr>
        <w:spacing w:lineRule="auto" w:line="240"/>
        <w:rPr/>
      </w:pPr>
      <w:r>
        <w:rPr/>
        <w:t>Megvalósításához használt elektronikai eszközök, alkatrészek elérhető áron megvásárolhatók.</w:t>
      </w:r>
    </w:p>
    <w:p>
      <w:pPr>
        <w:pStyle w:val="Dfk2"/>
        <w:numPr>
          <w:ilvl w:val="0"/>
          <w:numId w:val="3"/>
        </w:numPr>
        <w:spacing w:lineRule="auto" w:line="240"/>
        <w:rPr/>
      </w:pPr>
      <w:r>
        <w:rPr/>
        <w:t>Környezetbarát, elektronikai alkatrészek elektronika hulladékból felhasználhatók</w:t>
      </w:r>
    </w:p>
    <w:p>
      <w:pPr>
        <w:pStyle w:val="Dfk2"/>
        <w:numPr>
          <w:ilvl w:val="0"/>
          <w:numId w:val="3"/>
        </w:numPr>
        <w:spacing w:lineRule="auto" w:line="240"/>
        <w:rPr/>
      </w:pPr>
      <w:r>
        <w:rPr/>
        <w:t>A kódok nyilvánosak, bárki számára elérhetőek, igényeknek módosítható</w:t>
      </w:r>
    </w:p>
    <w:p>
      <w:pPr>
        <w:pStyle w:val="Dfk2"/>
        <w:numPr>
          <w:ilvl w:val="0"/>
          <w:numId w:val="3"/>
        </w:numPr>
        <w:spacing w:lineRule="auto" w:line="240"/>
        <w:rPr/>
      </w:pPr>
      <w:r>
        <w:rPr/>
        <w:t>Önállóan, saját kezűleg összerakható, alakítható, bővíthető.</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3" w:name="__RefHeading___Toc1177_759823014"/>
      <w:bookmarkStart w:id="4" w:name="_Toc98172163"/>
      <w:bookmarkStart w:id="5" w:name="_Toc98007856"/>
      <w:bookmarkEnd w:id="3"/>
      <w:r>
        <w:rPr/>
        <w:t>Tartalmi összefoglaló</w:t>
      </w:r>
      <w:bookmarkEnd w:id="4"/>
      <w:bookmarkEnd w:id="5"/>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magválósítani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Arduino elektronikai lap, SD kártyaolvasó és DS3231 RTC (valós idejű óra)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r>
    </w:p>
    <w:p>
      <w:pPr>
        <w:pStyle w:val="Dto2"/>
        <w:numPr>
          <w:ilvl w:val="0"/>
          <w:numId w:val="2"/>
        </w:numPr>
        <w:rPr/>
      </w:pPr>
      <w:r>
        <w:rPr/>
        <w:t>Elért eredmények:</w:t>
      </w:r>
    </w:p>
    <w:p>
      <w:pPr>
        <w:pStyle w:val="Dto3"/>
        <w:rPr/>
      </w:pPr>
      <w:r>
        <w:rPr/>
      </w:r>
    </w:p>
    <w:p>
      <w:pPr>
        <w:pStyle w:val="Dto3"/>
        <w:rPr/>
      </w:pPr>
      <w:r>
        <w:rPr/>
      </w:r>
    </w:p>
    <w:p>
      <w:pPr>
        <w:pStyle w:val="Dto2"/>
        <w:numPr>
          <w:ilvl w:val="0"/>
          <w:numId w:val="2"/>
        </w:numPr>
        <w:rPr/>
      </w:pPr>
      <w:r>
        <w:rPr/>
        <w:t>Kulcsszavak:</w:t>
      </w:r>
    </w:p>
    <w:p>
      <w:pPr>
        <w:pStyle w:val="Normal"/>
        <w:rPr/>
      </w:pPr>
      <w:r>
        <w:rPr/>
        <w:t>Strapping pins</w:t>
      </w:r>
      <w:r>
        <w:br w:type="page"/>
      </w:r>
    </w:p>
    <w:p>
      <w:pPr>
        <w:pStyle w:val="Normal"/>
        <w:rPr/>
      </w:pPr>
      <w:r>
        <w:rPr/>
      </w:r>
    </w:p>
    <w:p>
      <w:pPr>
        <w:pStyle w:val="Heading2"/>
        <w:jc w:val="center"/>
        <w:rPr/>
      </w:pPr>
      <w:bookmarkStart w:id="6" w:name="__RefHeading___Toc1179_759823014"/>
      <w:bookmarkStart w:id="7" w:name="_Toc98007857"/>
      <w:bookmarkStart w:id="8" w:name="_Toc98172164"/>
      <w:bookmarkEnd w:id="6"/>
      <w:r>
        <w:rPr/>
        <w:t>Tartalomjegyzék</w:t>
      </w:r>
      <w:bookmarkEnd w:id="7"/>
      <w:bookmarkEnd w:id="8"/>
    </w:p>
    <w:sdt>
      <w:sdtPr>
        <w:docPartObj>
          <w:docPartGallery w:val="Table of Contents"/>
          <w:docPartUnique w:val="true"/>
        </w:docPartObj>
      </w:sdtPr>
      <w:sdtContent>
        <w:p>
          <w:pPr>
            <w:pStyle w:val="Contents2"/>
            <w:tabs>
              <w:tab w:val="clear" w:pos="708"/>
              <w:tab w:val="right" w:pos="9072" w:leader="dot"/>
            </w:tabs>
            <w:rPr/>
          </w:pPr>
          <w:r>
            <w:fldChar w:fldCharType="begin"/>
          </w:r>
          <w:r>
            <w:rPr>
              <w:webHidden/>
              <w:rStyle w:val="IndexLink"/>
            </w:rPr>
            <w:instrText> TOC \z \o "1-3" \u \h</w:instrText>
          </w:r>
          <w:r>
            <w:rPr>
              <w:webHidden/>
              <w:rStyle w:val="IndexLink"/>
            </w:rPr>
            <w:fldChar w:fldCharType="separate"/>
          </w:r>
          <w:hyperlink w:anchor="__RefHeading___Toc1175_759823014">
            <w:r>
              <w:rPr>
                <w:webHidden/>
                <w:rStyle w:val="IndexLink"/>
              </w:rPr>
              <w:t xml:space="preserve">​ </w:t>
            </w:r>
            <w:r>
              <w:rPr>
                <w:rStyle w:val="IndexLink"/>
              </w:rPr>
              <w:t>Feladatkiírás</w:t>
              <w:tab/>
              <w:t>2</w:t>
            </w:r>
          </w:hyperlink>
        </w:p>
        <w:p>
          <w:pPr>
            <w:pStyle w:val="Contents2"/>
            <w:tabs>
              <w:tab w:val="clear" w:pos="708"/>
              <w:tab w:val="right" w:pos="9072" w:leader="dot"/>
            </w:tabs>
            <w:rPr/>
          </w:pPr>
          <w:hyperlink w:anchor="__RefHeading___Toc1177_759823014">
            <w:r>
              <w:rPr>
                <w:webHidden/>
                <w:rStyle w:val="IndexLink"/>
              </w:rPr>
              <w:t xml:space="preserve">​ </w:t>
            </w:r>
            <w:r>
              <w:rPr>
                <w:rStyle w:val="IndexLink"/>
              </w:rPr>
              <w:t>Tartalmi összefoglaló</w:t>
              <w:tab/>
              <w:t>3</w:t>
            </w:r>
          </w:hyperlink>
        </w:p>
        <w:p>
          <w:pPr>
            <w:pStyle w:val="Contents2"/>
            <w:tabs>
              <w:tab w:val="clear" w:pos="708"/>
              <w:tab w:val="right" w:pos="9072" w:leader="dot"/>
            </w:tabs>
            <w:rPr/>
          </w:pPr>
          <w:hyperlink w:anchor="__RefHeading___Toc1179_759823014">
            <w:r>
              <w:rPr>
                <w:webHidden/>
                <w:rStyle w:val="IndexLink"/>
              </w:rPr>
              <w:t xml:space="preserve">​ </w:t>
            </w:r>
            <w:r>
              <w:rPr>
                <w:rStyle w:val="IndexLink"/>
              </w:rPr>
              <w:t>Tartalomjegyzék</w:t>
              <w:tab/>
              <w:t>4</w:t>
            </w:r>
          </w:hyperlink>
        </w:p>
        <w:p>
          <w:pPr>
            <w:pStyle w:val="Contents1"/>
            <w:tabs>
              <w:tab w:val="clear" w:pos="708"/>
              <w:tab w:val="right" w:pos="9072" w:leader="dot"/>
            </w:tabs>
            <w:rPr/>
          </w:pPr>
          <w:hyperlink w:anchor="__RefHeading___Toc1181_759823014">
            <w:r>
              <w:rPr>
                <w:webHidden/>
                <w:rStyle w:val="IndexLink"/>
              </w:rPr>
              <w:t xml:space="preserve">​ </w:t>
            </w:r>
            <w:r>
              <w:rPr>
                <w:rStyle w:val="IndexLink"/>
              </w:rPr>
              <w:t>BEVEZETÉS</w:t>
              <w:tab/>
              <w:t>5</w:t>
            </w:r>
          </w:hyperlink>
        </w:p>
        <w:p>
          <w:pPr>
            <w:pStyle w:val="Contents1"/>
            <w:tabs>
              <w:tab w:val="clear" w:pos="708"/>
              <w:tab w:val="right" w:pos="9072" w:leader="dot"/>
            </w:tabs>
            <w:rPr/>
          </w:pPr>
          <w:hyperlink w:anchor="__RefHeading___Toc1183_759823014">
            <w:r>
              <w:rPr>
                <w:webHidden/>
                <w:rStyle w:val="IndexLink"/>
              </w:rPr>
              <w:t xml:space="preserve">​ </w:t>
            </w:r>
            <w:r>
              <w:rPr>
                <w:rStyle w:val="IndexLink"/>
              </w:rPr>
              <w:t>1. A MIKROVEZÉRLŐ</w:t>
              <w:tab/>
              <w:t>5</w:t>
            </w:r>
          </w:hyperlink>
        </w:p>
        <w:p>
          <w:pPr>
            <w:pStyle w:val="Contents2"/>
            <w:tabs>
              <w:tab w:val="clear" w:pos="708"/>
              <w:tab w:val="right" w:pos="9072" w:leader="dot"/>
            </w:tabs>
            <w:rPr/>
          </w:pPr>
          <w:hyperlink w:anchor="__RefHeading___Toc1185_759823014">
            <w:r>
              <w:rPr>
                <w:webHidden/>
                <w:rStyle w:val="IndexLink"/>
              </w:rPr>
              <w:t xml:space="preserve">​ </w:t>
            </w:r>
            <w:r>
              <w:rPr>
                <w:rStyle w:val="IndexLink"/>
              </w:rPr>
              <w:t>1.1. A mikrovezérlő perifériák néhány mondatban</w:t>
              <w:tab/>
              <w:t>5</w:t>
            </w:r>
          </w:hyperlink>
        </w:p>
        <w:p>
          <w:pPr>
            <w:pStyle w:val="Contents1"/>
            <w:tabs>
              <w:tab w:val="clear" w:pos="708"/>
              <w:tab w:val="right" w:pos="9072" w:leader="dot"/>
            </w:tabs>
            <w:rPr/>
          </w:pPr>
          <w:hyperlink w:anchor="__RefHeading___Toc1187_759823014">
            <w:r>
              <w:rPr>
                <w:webHidden/>
                <w:rStyle w:val="IndexLink"/>
              </w:rPr>
              <w:t xml:space="preserve">​ </w:t>
            </w:r>
            <w:r>
              <w:rPr>
                <w:rStyle w:val="IndexLink"/>
              </w:rPr>
              <w:t>2. Öntözőrendszer elektronikai megvalósítása</w:t>
              <w:tab/>
              <w:t>7</w:t>
            </w:r>
          </w:hyperlink>
        </w:p>
        <w:p>
          <w:pPr>
            <w:pStyle w:val="Contents2"/>
            <w:tabs>
              <w:tab w:val="clear" w:pos="708"/>
              <w:tab w:val="right" w:pos="9072" w:leader="dot"/>
            </w:tabs>
            <w:rPr/>
          </w:pPr>
          <w:hyperlink w:anchor="__RefHeading___Toc1189_759823014">
            <w:r>
              <w:rPr>
                <w:webHidden/>
                <w:rStyle w:val="IndexLink"/>
              </w:rPr>
              <w:t xml:space="preserve">​ </w:t>
            </w:r>
            <w:r>
              <w:rPr>
                <w:rStyle w:val="IndexLink"/>
              </w:rPr>
              <w:t>2.1. Alkalmazott elektronikai eszközök és elektronikai elemek</w:t>
              <w:tab/>
              <w:t>7</w:t>
            </w:r>
          </w:hyperlink>
        </w:p>
        <w:p>
          <w:pPr>
            <w:pStyle w:val="Contents3"/>
            <w:tabs>
              <w:tab w:val="clear" w:pos="708"/>
              <w:tab w:val="right" w:pos="9072" w:leader="dot"/>
            </w:tabs>
            <w:rPr/>
          </w:pPr>
          <w:hyperlink w:anchor="__RefHeading___Toc1191_759823014">
            <w:r>
              <w:rPr>
                <w:webHidden/>
                <w:rStyle w:val="IndexLink"/>
              </w:rPr>
              <w:t xml:space="preserve">​ </w:t>
            </w:r>
            <w:r>
              <w:rPr>
                <w:rStyle w:val="IndexLink"/>
              </w:rPr>
              <w:t>2.1.1. NodeMCU-32S fejlesztői elektronikai lap</w:t>
              <w:tab/>
              <w:t>7</w:t>
            </w:r>
          </w:hyperlink>
        </w:p>
        <w:p>
          <w:pPr>
            <w:pStyle w:val="Contents3"/>
            <w:tabs>
              <w:tab w:val="clear" w:pos="708"/>
              <w:tab w:val="right" w:pos="9072" w:leader="dot"/>
            </w:tabs>
            <w:rPr/>
          </w:pPr>
          <w:hyperlink w:anchor="__RefHeading___Toc1193_759823014">
            <w:r>
              <w:rPr>
                <w:webHidden/>
                <w:rStyle w:val="IndexLink"/>
              </w:rPr>
              <w:t xml:space="preserve">​ </w:t>
            </w:r>
            <w:r>
              <w:rPr>
                <w:rStyle w:val="IndexLink"/>
              </w:rPr>
              <w:t>2.1.2. DS3231 RTC – Valós idejű óra elektronikai lap</w:t>
              <w:tab/>
              <w:t>8</w:t>
            </w:r>
          </w:hyperlink>
        </w:p>
        <w:p>
          <w:pPr>
            <w:pStyle w:val="Contents3"/>
            <w:tabs>
              <w:tab w:val="clear" w:pos="708"/>
              <w:tab w:val="right" w:pos="9072" w:leader="dot"/>
            </w:tabs>
            <w:rPr/>
          </w:pPr>
          <w:hyperlink w:anchor="__RefHeading___Toc1195_759823014">
            <w:r>
              <w:rPr>
                <w:webHidden/>
                <w:rStyle w:val="IndexLink"/>
              </w:rPr>
              <w:t xml:space="preserve">​ </w:t>
            </w:r>
            <w:r>
              <w:rPr>
                <w:rStyle w:val="IndexLink"/>
              </w:rPr>
              <w:t>2.1.3. Micro SD Card elektronikai lap</w:t>
              <w:tab/>
              <w:t>9</w:t>
            </w:r>
          </w:hyperlink>
        </w:p>
        <w:p>
          <w:pPr>
            <w:pStyle w:val="Contents3"/>
            <w:tabs>
              <w:tab w:val="clear" w:pos="708"/>
              <w:tab w:val="right" w:pos="9072" w:leader="dot"/>
            </w:tabs>
            <w:rPr/>
          </w:pPr>
          <w:hyperlink w:anchor="__RefHeading___Toc1197_759823014">
            <w:r>
              <w:rPr>
                <w:webHidden/>
                <w:rStyle w:val="IndexLink"/>
              </w:rPr>
              <w:t xml:space="preserve">​ </w:t>
            </w:r>
            <w:r>
              <w:rPr>
                <w:rStyle w:val="IndexLink"/>
              </w:rPr>
              <w:t>2.1.4. AHT20+BMP280 nagy pontosságú digitális hőmérséklet és páratartalom légköri nyomás érzékelő elektronikai lap</w:t>
              <w:tab/>
              <w:t>9</w:t>
            </w:r>
          </w:hyperlink>
        </w:p>
        <w:p>
          <w:pPr>
            <w:pStyle w:val="Contents3"/>
            <w:tabs>
              <w:tab w:val="clear" w:pos="708"/>
              <w:tab w:val="right" w:pos="9072" w:leader="dot"/>
            </w:tabs>
            <w:rPr/>
          </w:pPr>
          <w:hyperlink w:anchor="__RefHeading___Toc1199_759823014">
            <w:r>
              <w:rPr>
                <w:webHidden/>
                <w:rStyle w:val="IndexLink"/>
              </w:rPr>
              <w:t xml:space="preserve">​ </w:t>
            </w:r>
            <w:r>
              <w:rPr>
                <w:rStyle w:val="IndexLink"/>
              </w:rPr>
              <w:t>2.1.5. Analóg kapacitív talajnedvesség érzékelő</w:t>
              <w:tab/>
              <w:t>10</w:t>
            </w:r>
          </w:hyperlink>
        </w:p>
        <w:p>
          <w:pPr>
            <w:pStyle w:val="Contents3"/>
            <w:tabs>
              <w:tab w:val="clear" w:pos="708"/>
              <w:tab w:val="right" w:pos="9072" w:leader="dot"/>
            </w:tabs>
            <w:rPr/>
          </w:pPr>
          <w:hyperlink w:anchor="__RefHeading___Toc1201_759823014">
            <w:r>
              <w:rPr>
                <w:webHidden/>
                <w:rStyle w:val="IndexLink"/>
              </w:rPr>
              <w:t xml:space="preserve">​ </w:t>
            </w:r>
            <w:r>
              <w:rPr>
                <w:rStyle w:val="IndexLink"/>
              </w:rPr>
              <w:t>2.1.6. Arduino relé elektronikai lap</w:t>
              <w:tab/>
              <w:t>12</w:t>
            </w:r>
          </w:hyperlink>
        </w:p>
        <w:p>
          <w:pPr>
            <w:pStyle w:val="Contents3"/>
            <w:tabs>
              <w:tab w:val="clear" w:pos="708"/>
              <w:tab w:val="right" w:pos="9072" w:leader="dot"/>
            </w:tabs>
            <w:rPr/>
          </w:pPr>
          <w:hyperlink w:anchor="__RefHeading___Toc1203_759823014">
            <w:r>
              <w:rPr>
                <w:webHidden/>
                <w:rStyle w:val="IndexLink"/>
              </w:rPr>
              <w:t xml:space="preserve">​ </w:t>
            </w:r>
            <w:r>
              <w:rPr>
                <w:rStyle w:val="IndexLink"/>
              </w:rPr>
              <w:t>2.1.7. Egyéb felhasznált elektronikai aktív és passzív elemek</w:t>
              <w:tab/>
              <w:t>12</w:t>
            </w:r>
          </w:hyperlink>
        </w:p>
        <w:p>
          <w:pPr>
            <w:pStyle w:val="Contents2"/>
            <w:tabs>
              <w:tab w:val="clear" w:pos="708"/>
              <w:tab w:val="right" w:pos="9072" w:leader="dot"/>
            </w:tabs>
            <w:rPr/>
          </w:pPr>
          <w:hyperlink w:anchor="__RefHeading___Toc1205_759823014">
            <w:r>
              <w:rPr>
                <w:webHidden/>
                <w:rStyle w:val="IndexLink"/>
              </w:rPr>
              <w:t xml:space="preserve">​ </w:t>
            </w:r>
            <w:r>
              <w:rPr>
                <w:rStyle w:val="IndexLink"/>
              </w:rPr>
              <w:t>2.2. Öntözőrendszer működése</w:t>
              <w:tab/>
              <w:t>13</w:t>
            </w:r>
          </w:hyperlink>
        </w:p>
        <w:p>
          <w:pPr>
            <w:pStyle w:val="Contents3"/>
            <w:tabs>
              <w:tab w:val="clear" w:pos="708"/>
              <w:tab w:val="right" w:pos="9072" w:leader="dot"/>
            </w:tabs>
            <w:rPr/>
          </w:pPr>
          <w:hyperlink w:anchor="__RefHeading___Toc1207_759823014">
            <w:r>
              <w:rPr>
                <w:webHidden/>
                <w:rStyle w:val="IndexLink"/>
              </w:rPr>
              <w:t xml:space="preserve">​ </w:t>
            </w:r>
            <w:r>
              <w:rPr>
                <w:rStyle w:val="IndexLink"/>
              </w:rPr>
              <w:t>2.2.1. Tápellátás</w:t>
              <w:tab/>
              <w:t>13</w:t>
            </w:r>
          </w:hyperlink>
        </w:p>
        <w:p>
          <w:pPr>
            <w:pStyle w:val="Contents3"/>
            <w:tabs>
              <w:tab w:val="clear" w:pos="708"/>
              <w:tab w:val="right" w:pos="9072" w:leader="dot"/>
            </w:tabs>
            <w:rPr/>
          </w:pPr>
          <w:hyperlink w:anchor="__RefHeading___Toc1209_759823014">
            <w:r>
              <w:rPr>
                <w:webHidden/>
                <w:rStyle w:val="IndexLink"/>
              </w:rPr>
              <w:t xml:space="preserve">​ </w:t>
            </w:r>
            <w:r>
              <w:rPr>
                <w:rStyle w:val="IndexLink"/>
              </w:rPr>
              <w:t>2.2.2. NodeMCU-32s alap programkód működése és jelentkezhető hibák</w:t>
              <w:tab/>
              <w:t>13</w:t>
            </w:r>
          </w:hyperlink>
        </w:p>
        <w:p>
          <w:pPr>
            <w:pStyle w:val="Contents3"/>
            <w:tabs>
              <w:tab w:val="clear" w:pos="708"/>
              <w:tab w:val="right" w:pos="9072" w:leader="dot"/>
            </w:tabs>
            <w:rPr/>
          </w:pPr>
          <w:hyperlink w:anchor="__RefHeading___Toc1211_759823014">
            <w:r>
              <w:rPr>
                <w:webHidden/>
                <w:rStyle w:val="IndexLink"/>
              </w:rPr>
              <w:t xml:space="preserve">​ </w:t>
            </w:r>
            <w:r>
              <w:rPr>
                <w:rStyle w:val="IndexLink"/>
              </w:rPr>
              <w:t>2.2.3. Talajnedvesség mérése, csapadék detektálása kapacitív érzékelő használatával</w:t>
              <w:tab/>
              <w:t>15</w:t>
            </w:r>
          </w:hyperlink>
        </w:p>
        <w:p>
          <w:pPr>
            <w:pStyle w:val="Contents1"/>
            <w:tabs>
              <w:tab w:val="clear" w:pos="708"/>
              <w:tab w:val="right" w:pos="9072" w:leader="dot"/>
            </w:tabs>
            <w:rPr/>
          </w:pPr>
          <w:hyperlink w:anchor="__RefHeading___Toc1213_759823014">
            <w:r>
              <w:rPr>
                <w:webHidden/>
                <w:rStyle w:val="IndexLink"/>
              </w:rPr>
              <w:t xml:space="preserve">​ </w:t>
            </w:r>
            <w:r>
              <w:rPr>
                <w:rStyle w:val="IndexLink"/>
              </w:rPr>
              <w:t>3. ATOMMAG KÉSZÍTÉSI TECHNOLÓGIÁK</w:t>
              <w:tab/>
              <w:t>15</w:t>
            </w:r>
          </w:hyperlink>
        </w:p>
        <w:p>
          <w:pPr>
            <w:pStyle w:val="Contents2"/>
            <w:tabs>
              <w:tab w:val="clear" w:pos="708"/>
              <w:tab w:val="right" w:pos="9072" w:leader="dot"/>
            </w:tabs>
            <w:rPr/>
          </w:pPr>
          <w:hyperlink w:anchor="__RefHeading___Toc1215_759823014">
            <w:r>
              <w:rPr>
                <w:webHidden/>
                <w:rStyle w:val="IndexLink"/>
              </w:rPr>
              <w:t xml:space="preserve">​ </w:t>
            </w:r>
            <w:r>
              <w:rPr>
                <w:rStyle w:val="IndexLink"/>
              </w:rPr>
              <w:t>3.1.</w:t>
              <w:tab/>
              <w:t>15</w:t>
            </w:r>
          </w:hyperlink>
        </w:p>
        <w:p>
          <w:pPr>
            <w:pStyle w:val="Contents2"/>
            <w:tabs>
              <w:tab w:val="clear" w:pos="708"/>
              <w:tab w:val="right" w:pos="9072" w:leader="dot"/>
            </w:tabs>
            <w:rPr/>
          </w:pPr>
          <w:hyperlink w:anchor="__RefHeading___Toc1217_759823014">
            <w:r>
              <w:rPr>
                <w:webHidden/>
                <w:rStyle w:val="IndexLink"/>
              </w:rPr>
              <w:t xml:space="preserve">​ </w:t>
            </w:r>
            <w:r>
              <w:rPr>
                <w:rStyle w:val="IndexLink"/>
              </w:rPr>
              <w:t>3.2.</w:t>
              <w:tab/>
              <w:t>15</w:t>
            </w:r>
          </w:hyperlink>
        </w:p>
        <w:p>
          <w:pPr>
            <w:pStyle w:val="Contents2"/>
            <w:tabs>
              <w:tab w:val="clear" w:pos="708"/>
              <w:tab w:val="right" w:pos="9072" w:leader="dot"/>
            </w:tabs>
            <w:rPr/>
          </w:pPr>
          <w:hyperlink w:anchor="__RefHeading___Toc1219_759823014">
            <w:r>
              <w:rPr>
                <w:webHidden/>
                <w:rStyle w:val="IndexLink"/>
              </w:rPr>
              <w:t xml:space="preserve">​ </w:t>
            </w:r>
            <w:r>
              <w:rPr>
                <w:rStyle w:val="IndexLink"/>
              </w:rPr>
              <w:t>3.3.</w:t>
              <w:tab/>
              <w:t>15</w:t>
            </w:r>
          </w:hyperlink>
        </w:p>
        <w:p>
          <w:pPr>
            <w:pStyle w:val="Contents1"/>
            <w:tabs>
              <w:tab w:val="clear" w:pos="708"/>
              <w:tab w:val="right" w:pos="9072" w:leader="dot"/>
            </w:tabs>
            <w:rPr/>
          </w:pPr>
          <w:hyperlink w:anchor="__RefHeading___Toc1221_759823014">
            <w:r>
              <w:rPr>
                <w:webHidden/>
                <w:rStyle w:val="IndexLink"/>
              </w:rPr>
              <w:t xml:space="preserve">​ </w:t>
            </w:r>
            <w:r>
              <w:rPr>
                <w:rStyle w:val="IndexLink"/>
              </w:rPr>
              <w:t>4. ATOMMAG KÉSZÍTÉSE BARACKMAGBÓL</w:t>
              <w:tab/>
              <w:t>15</w:t>
            </w:r>
          </w:hyperlink>
        </w:p>
        <w:p>
          <w:pPr>
            <w:pStyle w:val="Contents2"/>
            <w:tabs>
              <w:tab w:val="clear" w:pos="708"/>
              <w:tab w:val="right" w:pos="9072" w:leader="dot"/>
            </w:tabs>
            <w:rPr/>
          </w:pPr>
          <w:hyperlink w:anchor="__RefHeading___Toc1223_759823014">
            <w:r>
              <w:rPr>
                <w:webHidden/>
                <w:rStyle w:val="IndexLink"/>
              </w:rPr>
              <w:t xml:space="preserve">​ </w:t>
            </w:r>
            <w:r>
              <w:rPr>
                <w:rStyle w:val="IndexLink"/>
              </w:rPr>
              <w:t>4.1.</w:t>
              <w:tab/>
              <w:t>15</w:t>
            </w:r>
          </w:hyperlink>
        </w:p>
        <w:p>
          <w:pPr>
            <w:pStyle w:val="Contents2"/>
            <w:tabs>
              <w:tab w:val="clear" w:pos="708"/>
              <w:tab w:val="right" w:pos="9072" w:leader="dot"/>
            </w:tabs>
            <w:rPr/>
          </w:pPr>
          <w:hyperlink w:anchor="__RefHeading___Toc1225_759823014">
            <w:r>
              <w:rPr>
                <w:webHidden/>
                <w:rStyle w:val="IndexLink"/>
              </w:rPr>
              <w:t xml:space="preserve">​ </w:t>
            </w:r>
            <w:r>
              <w:rPr>
                <w:rStyle w:val="IndexLink"/>
              </w:rPr>
              <w:t>4.2.</w:t>
              <w:tab/>
              <w:t>15</w:t>
            </w:r>
          </w:hyperlink>
        </w:p>
        <w:p>
          <w:pPr>
            <w:pStyle w:val="Contents2"/>
            <w:tabs>
              <w:tab w:val="clear" w:pos="708"/>
              <w:tab w:val="right" w:pos="9072" w:leader="dot"/>
            </w:tabs>
            <w:rPr/>
          </w:pPr>
          <w:hyperlink w:anchor="__RefHeading___Toc1227_759823014">
            <w:r>
              <w:rPr>
                <w:webHidden/>
                <w:rStyle w:val="IndexLink"/>
              </w:rPr>
              <w:t xml:space="preserve">​ </w:t>
            </w:r>
            <w:r>
              <w:rPr>
                <w:rStyle w:val="IndexLink"/>
              </w:rPr>
              <w:t>4.3.</w:t>
              <w:tab/>
              <w:t>16</w:t>
            </w:r>
          </w:hyperlink>
        </w:p>
        <w:p>
          <w:pPr>
            <w:pStyle w:val="Contents2"/>
            <w:tabs>
              <w:tab w:val="clear" w:pos="708"/>
              <w:tab w:val="right" w:pos="9072" w:leader="dot"/>
            </w:tabs>
            <w:rPr/>
          </w:pPr>
          <w:hyperlink w:anchor="__RefHeading___Toc1229_759823014">
            <w:r>
              <w:rPr>
                <w:webHidden/>
                <w:rStyle w:val="IndexLink"/>
              </w:rPr>
              <w:t xml:space="preserve">​ </w:t>
            </w:r>
            <w:r>
              <w:rPr>
                <w:rStyle w:val="IndexLink"/>
              </w:rPr>
              <w:t>Irodalomjegyzék</w:t>
              <w:tab/>
              <w:t>17</w:t>
            </w:r>
          </w:hyperlink>
        </w:p>
        <w:p>
          <w:pPr>
            <w:pStyle w:val="Contents2"/>
            <w:tabs>
              <w:tab w:val="clear" w:pos="708"/>
              <w:tab w:val="right" w:pos="9072" w:leader="dot"/>
            </w:tabs>
            <w:rPr/>
          </w:pPr>
          <w:hyperlink w:anchor="__RefHeading___Toc1231_759823014">
            <w:r>
              <w:rPr>
                <w:webHidden/>
                <w:rStyle w:val="IndexLink"/>
              </w:rPr>
              <w:t xml:space="preserve">​ </w:t>
            </w:r>
            <w:r>
              <w:rPr>
                <w:rStyle w:val="IndexLink"/>
              </w:rPr>
              <w:t>Nyilatkozat</w:t>
              <w:tab/>
              <w:t>18</w:t>
            </w:r>
          </w:hyperlink>
        </w:p>
        <w:p>
          <w:pPr>
            <w:pStyle w:val="Contents2"/>
            <w:tabs>
              <w:tab w:val="clear" w:pos="708"/>
              <w:tab w:val="right" w:pos="9072" w:leader="dot"/>
            </w:tabs>
            <w:rPr/>
          </w:pPr>
          <w:hyperlink w:anchor="__RefHeading___Toc1233_759823014">
            <w:r>
              <w:rPr>
                <w:webHidden/>
                <w:rStyle w:val="IndexLink"/>
              </w:rPr>
              <w:t xml:space="preserve">​ </w:t>
            </w:r>
            <w:r>
              <w:rPr>
                <w:rStyle w:val="IndexLink"/>
              </w:rPr>
              <w:t>Köszönetnyilvánítás</w:t>
              <w:tab/>
              <w:t>19</w:t>
            </w:r>
          </w:hyperlink>
          <w:r>
            <w:rPr>
              <w:rStyle w:val="IndexLink"/>
            </w:rPr>
            <w:fldChar w:fldCharType="end"/>
          </w:r>
        </w:p>
      </w:sdtContent>
    </w:sdt>
    <w:p>
      <w:pPr>
        <w:pStyle w:val="Contents2"/>
        <w:tabs>
          <w:tab w:val="clear" w:pos="708"/>
          <w:tab w:val="right" w:pos="9072" w:leader="dot"/>
        </w:tabs>
        <w:rPr/>
      </w:pPr>
      <w:r>
        <w:rPr/>
      </w:r>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rPr>
          <w:b/>
          <w:b/>
          <w:bCs/>
          <w:lang w:eastAsia="en-GB"/>
        </w:rPr>
      </w:pPr>
      <w:r>
        <w:rPr>
          <w:b/>
          <w:bCs/>
          <w:lang w:eastAsia="en-GB"/>
        </w:rPr>
      </w:r>
    </w:p>
    <w:p>
      <w:pPr>
        <w:pStyle w:val="Normal"/>
        <w:jc w:val="center"/>
        <w:rPr/>
      </w:pPr>
      <w:r>
        <w:rPr/>
        <w:t>(A tényleges dolgozatban a címsorok között helyezkedik el a kapcsolódó tartalom!)</w:t>
      </w:r>
    </w:p>
    <w:p>
      <w:pPr>
        <w:pStyle w:val="Heading1"/>
        <w:rPr/>
      </w:pPr>
      <w:bookmarkStart w:id="9" w:name="__RefHeading___Toc1181_759823014"/>
      <w:bookmarkStart w:id="10" w:name="_Toc98007858"/>
      <w:bookmarkStart w:id="11" w:name="_Toc98172165"/>
      <w:bookmarkEnd w:id="9"/>
      <w:r>
        <w:rPr/>
        <w:t>BEVEZETÉS</w:t>
      </w:r>
      <w:bookmarkEnd w:id="10"/>
      <w:bookmarkEnd w:id="11"/>
      <w:r>
        <w:rPr/>
        <w:t xml:space="preserve"> </w:t>
      </w:r>
    </w:p>
    <w:p>
      <w:pPr>
        <w:pStyle w:val="Normal"/>
        <w:rPr/>
      </w:pPr>
      <w:r>
        <w:rPr/>
      </w:r>
    </w:p>
    <w:p>
      <w:pPr>
        <w:pStyle w:val="Normal"/>
        <w:rPr/>
      </w:pPr>
      <w:r>
        <w:rPr/>
        <w:t>Öntözés célja a talajvízkészlet pótlása, kerti környezet párásítása, mely során a termésben minőségi és mennyiségi javulást érünk el [2].</w:t>
      </w:r>
    </w:p>
    <w:p>
      <w:pPr>
        <w:pStyle w:val="Normal"/>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rPr/>
      </w:pPr>
      <w:r>
        <w:rPr/>
        <w:t>Első öntözőcsatornát Andok, Zana-völgyében fedezték fel és a kutatások eredményei alapján ezek a csatornák i. e. 4., 3. évezredben letek kiépítve.</w:t>
      </w:r>
    </w:p>
    <w:p>
      <w:pPr>
        <w:pStyle w:val="Normal"/>
        <w:rPr/>
      </w:pPr>
      <w:r>
        <w:rPr/>
        <w:t>I.e. 800 körül Perzsiában fejlesztették ki az egyik legrégibb öntözési rendszert, quanat technológiát, amelyet a mai napig is alkalmaznak [3].</w:t>
      </w:r>
    </w:p>
    <w:p>
      <w:pPr>
        <w:pStyle w:val="Normal"/>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rPr/>
      </w:pPr>
      <w:r>
        <w:rPr/>
        <w:t>Az öntözőrendszerek alkalmazási módszerében, vízforrás típusában és minőségében különböznek. Ezek a tényezők kihatnak az öntözőrendszer árára, így az ár 50000 Ft-tól pár millió forintig terjedhet.</w:t>
      </w:r>
    </w:p>
    <w:p>
      <w:pPr>
        <w:pStyle w:val="Normal"/>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w:t>
      </w:r>
    </w:p>
    <w:p>
      <w:pPr>
        <w:pStyle w:val="Normal"/>
        <w:rPr/>
      </w:pPr>
      <w:r>
        <w:rPr/>
      </w:r>
    </w:p>
    <w:p>
      <w:pPr>
        <w:pStyle w:val="Heading1"/>
        <w:rPr/>
      </w:pPr>
      <w:bookmarkStart w:id="12" w:name="__RefHeading___Toc1183_759823014"/>
      <w:bookmarkStart w:id="13" w:name="_Toc98007859"/>
      <w:bookmarkStart w:id="14" w:name="_Toc98172166"/>
      <w:bookmarkEnd w:id="12"/>
      <w:r>
        <w:rPr/>
        <w:t>1. A MIKROVEZÉRLŐ</w:t>
      </w:r>
      <w:bookmarkEnd w:id="13"/>
      <w:bookmarkEnd w:id="14"/>
    </w:p>
    <w:p>
      <w:pPr>
        <w:pStyle w:val="Normal"/>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rPr/>
      </w:pPr>
      <w:r>
        <w:rPr/>
        <w:t>Felhasználása a beágyazott rendszerekben elterjedt, például a háztartási gépekben, iparban különböző folyamatok vezérélésére stb.</w:t>
      </w:r>
    </w:p>
    <w:p>
      <w:pPr>
        <w:pStyle w:val="Normal"/>
        <w:rPr/>
      </w:pPr>
      <w:r>
        <w:rPr/>
        <w:t>Kimondható, hogy a mai világban a mikrovezérlők az életünk részét képezi.</w:t>
      </w:r>
    </w:p>
    <w:p>
      <w:pPr>
        <w:pStyle w:val="Normal"/>
        <w:rPr/>
      </w:pPr>
      <w:r>
        <w:rPr/>
        <w:t>A főbb tulajdonságai közé tartozik a kis méret, kevés áramfogyasztás, folyamatos és megbízható működés más áramkörökkel, számítógéppel való kommunikáció, adatcsere.</w:t>
      </w:r>
    </w:p>
    <w:p>
      <w:pPr>
        <w:pStyle w:val="Normal"/>
        <w:rPr/>
      </w:pPr>
      <w:r>
        <w:rPr/>
      </w:r>
    </w:p>
    <w:p>
      <w:pPr>
        <w:pStyle w:val="Heading2"/>
        <w:rPr/>
      </w:pPr>
      <w:bookmarkStart w:id="15" w:name="__RefHeading___Toc1185_759823014"/>
      <w:bookmarkStart w:id="16" w:name="_Toc98007860"/>
      <w:bookmarkStart w:id="17" w:name="_Toc98172167"/>
      <w:bookmarkEnd w:id="15"/>
      <w:r>
        <w:rPr/>
        <w:t>1.1. A mikrovezérlő perifériák néhány mondatban</w:t>
      </w:r>
      <w:bookmarkEnd w:id="16"/>
      <w:bookmarkEnd w:id="17"/>
    </w:p>
    <w:p>
      <w:pPr>
        <w:pStyle w:val="Normal"/>
        <w:rPr/>
      </w:pPr>
      <w:r>
        <w:rPr/>
      </w:r>
    </w:p>
    <w:p>
      <w:pPr>
        <w:pStyle w:val="Normal"/>
        <w:rPr/>
      </w:pPr>
      <w:r>
        <w:rPr/>
        <w:t>Oszcillátor, segítségével a processzor működéséhez szükséges órajelet biztosítjuk.</w:t>
      </w:r>
    </w:p>
    <w:p>
      <w:pPr>
        <w:pStyle w:val="Normal"/>
        <w:rPr/>
      </w:pPr>
      <w:r>
        <w:rPr/>
      </w:r>
    </w:p>
    <w:p>
      <w:pPr>
        <w:pStyle w:val="Normal"/>
        <w:rPr/>
      </w:pPr>
      <w:r>
        <w:rPr/>
        <w:t>Watchdog időzítő,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rPr/>
      </w:pPr>
      <w:r>
        <w:rPr/>
      </w:r>
    </w:p>
    <w:p>
      <w:pPr>
        <w:pStyle w:val="Normal"/>
        <w:rPr/>
      </w:pPr>
      <w:r>
        <w:rPr/>
        <w:t>FLASH, bootmemória, programmemória, program és adat tárolására szolgáló memória. Tápfeszültség hiányába az adatok nem vesznek el.</w:t>
      </w:r>
    </w:p>
    <w:p>
      <w:pPr>
        <w:pStyle w:val="Normal"/>
        <w:rPr/>
      </w:pPr>
      <w:r>
        <w:rPr/>
      </w:r>
    </w:p>
    <w:p>
      <w:pPr>
        <w:pStyle w:val="Normal"/>
        <w:rPr/>
      </w:pPr>
      <w:r>
        <w:rPr/>
        <w:t>RAM, mikrovezérlő futás közbeni adatok tárolására szolgáló memória. Tápfeszültség elvesztése után az adatok törlődnek.</w:t>
      </w:r>
    </w:p>
    <w:p>
      <w:pPr>
        <w:pStyle w:val="Normal"/>
        <w:rPr/>
      </w:pPr>
      <w:r>
        <w:rPr/>
      </w:r>
    </w:p>
    <w:p>
      <w:pPr>
        <w:pStyle w:val="Normal"/>
        <w:rPr/>
      </w:pPr>
      <w:r>
        <w:rPr/>
        <w:t>EEPROM, törölhető, újraírható adat tárolására szolgáló memória. Tápfeszültség nélkül megőrzi az adatokat.</w:t>
      </w:r>
    </w:p>
    <w:p>
      <w:pPr>
        <w:pStyle w:val="Normal"/>
        <w:rPr/>
      </w:pPr>
      <w:r>
        <w:rPr/>
      </w:r>
    </w:p>
    <w:p>
      <w:pPr>
        <w:pStyle w:val="Normal"/>
        <w:rPr/>
      </w:pPr>
      <w:r>
        <w:rPr/>
        <w:t>RTC, valós idejű óra.</w:t>
      </w:r>
    </w:p>
    <w:p>
      <w:pPr>
        <w:pStyle w:val="Normal"/>
        <w:rPr/>
      </w:pPr>
      <w:r>
        <w:rPr/>
      </w:r>
    </w:p>
    <w:p>
      <w:pPr>
        <w:pStyle w:val="Normal"/>
        <w:rPr/>
      </w:pPr>
      <w:r>
        <w:rPr/>
        <w:t>GPIO (General Purpose Input/Output) - általános célú bemenet/kimenet. Mikrovezérlő kivezetéseit bemenetként, kimenetként, kommunikációs protokollként konfigurálhatjuk, logikai értékeket előállíthatunk, olvashatunk.</w:t>
      </w:r>
    </w:p>
    <w:p>
      <w:pPr>
        <w:pStyle w:val="Normal"/>
        <w:rPr/>
      </w:pPr>
      <w:r>
        <w:rPr/>
      </w:r>
    </w:p>
    <w:p>
      <w:pPr>
        <w:pStyle w:val="Normal"/>
        <w:rPr/>
      </w:pPr>
      <w:r>
        <w:rPr/>
        <w:t xml:space="preserve">Timer/Counter, időzítő, számláló.  </w:t>
      </w:r>
    </w:p>
    <w:p>
      <w:pPr>
        <w:pStyle w:val="Normal"/>
        <w:rPr/>
      </w:pPr>
      <w:r>
        <w:rPr/>
      </w:r>
    </w:p>
    <w:p>
      <w:pPr>
        <w:pStyle w:val="Normal"/>
        <w:rPr/>
      </w:pPr>
      <w:r>
        <w:rPr/>
        <w:t xml:space="preserve">UART (Universal Asynchronous Receiver/Transmitter), aszinkron soros kommunikációs protokoll. Más eszközzel, számítógéppel való adatát küldésre (TX vezeték), fogadásra (RX vezeték) használjuk. Nem rendelkezik saját óra jelel az adatátviteli sebesség szabályozására. </w:t>
      </w:r>
    </w:p>
    <w:p>
      <w:pPr>
        <w:pStyle w:val="Normal"/>
        <w:rPr/>
      </w:pPr>
      <w:r>
        <w:rPr/>
      </w:r>
    </w:p>
    <w:p>
      <w:pPr>
        <w:pStyle w:val="Normal"/>
        <w:rPr/>
      </w:pPr>
      <w:r>
        <w:rPr/>
        <w:t>SPI (Serial Peripheral Interface),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rPr/>
      </w:pPr>
      <w:r>
        <w:rPr/>
      </w:r>
    </w:p>
    <w:p>
      <w:pPr>
        <w:pStyle w:val="Normal"/>
        <w:rPr/>
      </w:pPr>
      <w:r>
        <w:rPr/>
        <w:t>I2C (Inter-Integrated Circut),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rPr/>
      </w:pPr>
      <w:r>
        <w:rPr/>
      </w:r>
    </w:p>
    <w:p>
      <w:pPr>
        <w:pStyle w:val="Normal"/>
        <w:rPr/>
      </w:pPr>
      <w:r>
        <w:rPr/>
        <w:t>CAN (Controller Area Network), autóiparban használt protokoll, Központi számítógép nélkül kommunikálnak a mikrokontrollerek és az eszközök.</w:t>
      </w:r>
    </w:p>
    <w:p>
      <w:pPr>
        <w:pStyle w:val="Normal"/>
        <w:rPr/>
      </w:pPr>
      <w:r>
        <w:rPr/>
      </w:r>
    </w:p>
    <w:p>
      <w:pPr>
        <w:pStyle w:val="Normal"/>
        <w:rPr/>
      </w:pPr>
      <w:r>
        <w:rPr/>
        <w:t>Wireless, vezeték nélküli kommunikáció.</w:t>
      </w:r>
    </w:p>
    <w:p>
      <w:pPr>
        <w:pStyle w:val="Normal"/>
        <w:rPr/>
      </w:pPr>
      <w:r>
        <w:rPr/>
      </w:r>
    </w:p>
    <w:p>
      <w:pPr>
        <w:pStyle w:val="Normal"/>
        <w:rPr/>
      </w:pPr>
      <w:r>
        <w:rPr/>
        <w:t>ADC (Analog-to-Dogital Converter), egy analóg, folytonos áramerősséget vagy feszültséget egész számmá átalakít. Ez lehet 8-24 bites előjeles vagy előjel nélküli szám.</w:t>
      </w:r>
    </w:p>
    <w:p>
      <w:pPr>
        <w:pStyle w:val="Normal"/>
        <w:rPr/>
      </w:pPr>
      <w:r>
        <w:rPr/>
      </w:r>
    </w:p>
    <w:p>
      <w:pPr>
        <w:pStyle w:val="Normal"/>
        <w:rPr/>
      </w:pPr>
      <w:r>
        <w:rPr/>
        <w:t>DAC (Digital-to-Analog Converter), ellenkezője az ADC-nek. Áramkör, amely a belső digitális jeleket analóg jelekké alakítja. 8-24 bites előjeles vagy előjel nélküli egész számot arányos feszültsége vagy árammá alakít.</w:t>
      </w:r>
    </w:p>
    <w:p>
      <w:pPr>
        <w:pStyle w:val="Normal"/>
        <w:rPr/>
      </w:pPr>
      <w:r>
        <w:rPr/>
      </w:r>
    </w:p>
    <w:p>
      <w:pPr>
        <w:pStyle w:val="Normal"/>
        <w:rPr/>
      </w:pPr>
      <w:r>
        <w:rPr/>
        <w:t>CDC (Capacitance-to-Digital Converter), áramkör, amely a kapacitásérték változását digitalizálja, pl. kapacitív nyomógombok.</w:t>
      </w:r>
    </w:p>
    <w:p>
      <w:pPr>
        <w:pStyle w:val="Normal"/>
        <w:rPr/>
      </w:pPr>
      <w:r>
        <w:rPr/>
      </w:r>
    </w:p>
    <w:p>
      <w:pPr>
        <w:pStyle w:val="Normal"/>
        <w:rPr/>
      </w:pPr>
      <w:r>
        <w:rPr/>
        <w:t xml:space="preserve">HALL Sensor, Hall effektus érzékelő, amely érzékeli a mágnesestér erősségét a környezetében és ezt az erősséget, változást feszültsége alakítja.    </w:t>
      </w:r>
    </w:p>
    <w:p>
      <w:pPr>
        <w:pStyle w:val="Heading2"/>
        <w:rPr/>
      </w:pPr>
      <w:r>
        <w:rPr/>
      </w:r>
      <w:bookmarkStart w:id="18" w:name="__RefHeading___Toc670_1520215723"/>
      <w:bookmarkStart w:id="19" w:name="__RefHeading___Toc670_1520215723"/>
      <w:bookmarkEnd w:id="19"/>
    </w:p>
    <w:p>
      <w:pPr>
        <w:pStyle w:val="Heading1"/>
        <w:rPr/>
      </w:pPr>
      <w:bookmarkStart w:id="20" w:name="__RefHeading___Toc1187_759823014"/>
      <w:bookmarkStart w:id="21" w:name="_Toc98007862"/>
      <w:bookmarkStart w:id="22" w:name="_Toc98172168"/>
      <w:bookmarkEnd w:id="20"/>
      <w:r>
        <w:rPr/>
        <w:t>2. Öntözőrendszer elektronikai megvalósítása</w:t>
      </w:r>
      <w:bookmarkEnd w:id="21"/>
      <w:bookmarkEnd w:id="22"/>
      <w:r>
        <w:rPr/>
        <w:t xml:space="preserve"> </w:t>
      </w:r>
    </w:p>
    <w:p>
      <w:pPr>
        <w:pStyle w:val="Normal"/>
        <w:rPr/>
      </w:pPr>
      <w:r>
        <w:rPr/>
      </w:r>
    </w:p>
    <w:p>
      <w:pPr>
        <w:pStyle w:val="Heading2"/>
        <w:rPr/>
      </w:pPr>
      <w:bookmarkStart w:id="23" w:name="__RefHeading___Toc1189_759823014"/>
      <w:bookmarkStart w:id="24" w:name="_Toc98007863"/>
      <w:bookmarkStart w:id="25" w:name="_Toc98172169"/>
      <w:bookmarkEnd w:id="23"/>
      <w:r>
        <w:rPr/>
        <w:t>2.1. Alkalmazott elektronikai eszközök</w:t>
      </w:r>
      <w:bookmarkEnd w:id="24"/>
      <w:r>
        <w:rPr/>
        <w:t xml:space="preserve"> és elektronikai elemek</w:t>
      </w:r>
      <w:bookmarkEnd w:id="25"/>
    </w:p>
    <w:p>
      <w:pPr>
        <w:pStyle w:val="Heading3"/>
        <w:rPr/>
      </w:pPr>
      <w:bookmarkStart w:id="26" w:name="__RefHeading___Toc1191_759823014"/>
      <w:bookmarkStart w:id="27" w:name="_Toc98007864"/>
      <w:bookmarkStart w:id="28" w:name="_Toc98172170"/>
      <w:bookmarkEnd w:id="26"/>
      <w:r>
        <w:rPr/>
        <w:t>2.1.1. NodeMCU-32S fejlesztői elektronikai lap</w:t>
      </w:r>
      <w:bookmarkEnd w:id="27"/>
      <w:bookmarkEnd w:id="28"/>
      <w:r>
        <w:rPr/>
        <w:t xml:space="preserve"> </w:t>
      </w:r>
    </w:p>
    <w:p>
      <w:pPr>
        <w:pStyle w:val="Normal"/>
        <w:rPr/>
      </w:pPr>
      <w:r>
        <w:rPr/>
      </w:r>
    </w:p>
    <w:p>
      <w:pPr>
        <w:pStyle w:val="Normal"/>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rPr/>
      </w:pPr>
      <w:r>
        <w:rPr/>
        <w:t>Termékleírás [5][6]: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4">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rPr/>
      </w:pPr>
      <w:r>
        <w:rPr/>
        <w:t>Bizonyos kivezetések foglaltak, ezek nem használhatók tervezés közben és vannak kivezetések, amelyeknek a felhasználási módja korlátozott. Ezek a következők [7]:</w:t>
      </w:r>
    </w:p>
    <w:p>
      <w:pPr>
        <w:pStyle w:val="ListParagraph"/>
        <w:numPr>
          <w:ilvl w:val="0"/>
          <w:numId w:val="4"/>
        </w:numPr>
        <w:rPr/>
      </w:pPr>
      <w:r>
        <w:rPr/>
        <w:t>GPIO_NUM_34 – GPIO_NUM_39 kivezetések kizárólag bemenetként használhatók</w:t>
      </w:r>
    </w:p>
    <w:p>
      <w:pPr>
        <w:pStyle w:val="ListParagraph"/>
        <w:numPr>
          <w:ilvl w:val="0"/>
          <w:numId w:val="4"/>
        </w:numPr>
        <w:rPr/>
      </w:pPr>
      <w:r>
        <w:rPr/>
        <w:t>6 (SD_CLK), 7 (SD_DATA0), 8 (SD_DATA1), 9 (SD_DATA2), 10 (SD_DATA3), 11 (SD_CMD) 16 (CS) and 17(Q) kivezetések a SPI FLASH memóriával kommunikációt valósítanak meg.</w:t>
      </w:r>
    </w:p>
    <w:p>
      <w:pPr>
        <w:pStyle w:val="Normal"/>
        <w:numPr>
          <w:ilvl w:val="0"/>
          <w:numId w:val="4"/>
        </w:numPr>
        <w:rPr/>
      </w:pPr>
      <w:r>
        <w:rPr/>
        <w:t>GPIO1 (TX0) és GPIO3 (RX0) FLASH memóriába való programfeltöltéshez használjuk</w:t>
      </w:r>
    </w:p>
    <w:p>
      <w:pPr>
        <w:pStyle w:val="ListParagraph"/>
        <w:numPr>
          <w:ilvl w:val="0"/>
          <w:numId w:val="4"/>
        </w:numPr>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29" w:name="__RefHeading___Toc1193_759823014"/>
      <w:bookmarkStart w:id="30" w:name="_Toc98172171"/>
      <w:bookmarkEnd w:id="29"/>
      <w:r>
        <w:rPr/>
        <w:t>2.1.2. DS3231 RTC – Valós idejű óra elektronikai lap</w:t>
      </w:r>
      <w:bookmarkEnd w:id="30"/>
    </w:p>
    <w:p>
      <w:pPr>
        <w:pStyle w:val="Normal"/>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rPr/>
      </w:pPr>
      <w:r>
        <w:rPr/>
        <w:t>Az elektronikai lap része 24C32 8-bájtos EEPROM. Ezt a memóriát az öntözőrendszer rendszergazda jelszavának tárolására használom.</w:t>
      </w:r>
    </w:p>
    <w:p>
      <w:pPr>
        <w:pStyle w:val="Normal"/>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720" cy="14147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60720" cy="1414780"/>
                    </a:xfrm>
                    <a:prstGeom prst="rect">
                      <a:avLst/>
                    </a:prstGeom>
                  </pic:spPr>
                </pic:pic>
              </a:graphicData>
            </a:graphic>
          </wp:anchor>
        </w:drawing>
      </w:r>
      <w:r>
        <w:rPr/>
        <w:t>2</w:t>
      </w:r>
      <w:r>
        <w:rPr/>
        <w:t>.3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31" w:name="__RefHeading___Toc1195_759823014"/>
      <w:bookmarkStart w:id="32" w:name="_Toc98172172"/>
      <w:bookmarkEnd w:id="31"/>
      <w:r>
        <w:rPr/>
        <w:t>2.1.3. Micro SD Card elektronikai lap</w:t>
      </w:r>
      <w:bookmarkEnd w:id="32"/>
    </w:p>
    <w:p>
      <w:pPr>
        <w:pStyle w:val="Normal"/>
        <w:rPr/>
      </w:pPr>
      <w:r>
        <w:rPr/>
        <w:t>Öntözőrendszer konfigurációs fájlt (ws.ini), megjelenítő weblapok kódjait, javascript kódokat, ikonokat és a rendszer naplózási fájlokat mikró SD kártyán tároljuk.</w:t>
      </w:r>
    </w:p>
    <w:p>
      <w:pPr>
        <w:pStyle w:val="Normal"/>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rPr/>
      </w:pPr>
      <w:r>
        <w:rPr/>
        <w:t>74LVC125A integrált áramkör átalakítja a logikai 3.3V – 5V feszültséget 3.3V-ra és így ez a elektronikai lap használható 3.3V és 5V mikrovezérlőkkel.</w:t>
      </w:r>
    </w:p>
    <w:p>
      <w:pPr>
        <w:pStyle w:val="Normal"/>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column">
              <wp:posOffset>1398905</wp:posOffset>
            </wp:positionH>
            <wp:positionV relativeFrom="paragraph">
              <wp:posOffset>174625</wp:posOffset>
            </wp:positionV>
            <wp:extent cx="2705100" cy="1193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05100" cy="11938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2.4 ábra Micro SD Card elekronikai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33" w:name="__RefHeading___Toc1197_759823014"/>
      <w:bookmarkStart w:id="34" w:name="_Toc98172173"/>
      <w:bookmarkEnd w:id="33"/>
      <w:r>
        <w:rPr/>
        <w:t>2.1.4. AHT20+BMP280 nagy pontosságú digitális hőmérséklet és páratartalom légköri nyomás érzékelő elektronikai lap</w:t>
      </w:r>
      <w:bookmarkEnd w:id="34"/>
    </w:p>
    <w:p>
      <w:pPr>
        <w:pStyle w:val="Normal"/>
        <w:jc w:val="center"/>
        <w:rPr/>
      </w:pPr>
      <w:r>
        <w:rPr/>
      </w:r>
    </w:p>
    <w:p>
      <w:pPr>
        <w:pStyle w:val="Normal"/>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rPr/>
      </w:pPr>
      <w:r>
        <w:rPr/>
        <w:t>Működési tápfeszültség 2.0V-5.5V. Az adatok és a címek továbbítása I2C kétirányú buszon valósul meg.</w:t>
      </w:r>
    </w:p>
    <w:p>
      <w:pPr>
        <w:pStyle w:val="Normal"/>
        <w:rPr/>
      </w:pPr>
      <w:r>
        <w:rPr/>
        <w:t>Részletes termékinformáció:</w:t>
      </w:r>
    </w:p>
    <w:p>
      <w:pPr>
        <w:pStyle w:val="Normal"/>
        <w:rPr/>
      </w:pPr>
      <w:r>
        <mc:AlternateContent>
          <mc:Choice Requires="wps">
            <w:drawing>
              <wp:anchor behindDoc="0" distT="0" distB="0" distL="0" distR="0" simplePos="0" locked="0" layoutInCell="0" allowOverlap="1" relativeHeight="7" wp14:anchorId="22ED7E87">
                <wp:simplePos x="0" y="0"/>
                <wp:positionH relativeFrom="margin">
                  <wp:posOffset>2322830</wp:posOffset>
                </wp:positionH>
                <wp:positionV relativeFrom="paragraph">
                  <wp:posOffset>99060</wp:posOffset>
                </wp:positionV>
                <wp:extent cx="988695" cy="2181860"/>
                <wp:effectExtent l="0" t="6032" r="0" b="0"/>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988200" cy="218124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82.9pt;margin-top:7.85pt;width:77.75pt;height:171.7pt;mso-wrap-style:none;v-text-anchor:middle;rotation:270;mso-position-horizontal-relative:margin" wp14:anchorId="22ED7E87"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35" w:name="__RefHeading___Toc1199_759823014"/>
      <w:bookmarkStart w:id="36" w:name="_Toc98172174"/>
      <w:bookmarkEnd w:id="35"/>
      <w:r>
        <w:rPr/>
        <w:t>2.1.5. Analóg kapacitív talajnedvesség érzékelő</w:t>
      </w:r>
      <w:bookmarkEnd w:id="36"/>
    </w:p>
    <w:p>
      <w:pPr>
        <w:pStyle w:val="Normal"/>
        <w:rPr/>
      </w:pPr>
      <w:r>
        <w:rPr/>
      </w:r>
    </w:p>
    <w:p>
      <w:pPr>
        <w:pStyle w:val="Normal"/>
        <w:rPr/>
      </w:pPr>
      <w:r>
        <w:rPr/>
        <w:t xml:space="preserve">Talajnedvesség méréséhez a 2.6 ábrán látható analóg kapacitív talajnedvesség érzékelőt választottam. </w:t>
      </w:r>
    </w:p>
    <w:p>
      <w:pPr>
        <w:pStyle w:val="Normal"/>
        <w:jc w:val="center"/>
        <w:rPr/>
      </w:pPr>
      <w:r>
        <w:rPr/>
        <w:drawing>
          <wp:anchor behindDoc="0" distT="0" distB="0" distL="0" distR="0" simplePos="0" locked="0" layoutInCell="0" allowOverlap="1" relativeHeight="8">
            <wp:simplePos x="0" y="0"/>
            <wp:positionH relativeFrom="column">
              <wp:posOffset>1316355</wp:posOffset>
            </wp:positionH>
            <wp:positionV relativeFrom="paragraph">
              <wp:posOffset>177165</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rPr/>
      </w:pPr>
      <w:r>
        <w:rPr/>
        <w:t>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rPr/>
      </w:pPr>
      <w:r>
        <w:rPr/>
        <w:t>Működési tápfeszültség Vcc 5V. Az érzékelő elektronikai lapja tartalmaz 3.3V feszültség stabilizátort (2.8 ábra) ami biztosítja az érzékelő elektronikai elemeinek a tápfeszültséget.</w:t>
      </w:r>
    </w:p>
    <w:p>
      <w:pPr>
        <w:pStyle w:val="Normal"/>
        <w:rPr/>
      </w:pPr>
      <w:r>
        <w:rPr/>
        <w:t>A kapcsolási rajz és az érzékelő működésének elve alapján, eső érzékelőt (2.9 ábra) és talajnedvesség érzékelőt (2.10 ábra) készítettem elektronika hulladékból felhasznált alkatrészekből.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0" distL="0" distR="0">
            <wp:extent cx="5029200" cy="2419350"/>
            <wp:effectExtent l="0" t="0" r="0" b="0"/>
            <wp:docPr id="7"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 schematic&#10;&#10;Description automatically generated"/>
                    <pic:cNvPicPr>
                      <a:picLocks noChangeAspect="1" noChangeArrowheads="1"/>
                    </pic:cNvPicPr>
                  </pic:nvPicPr>
                  <pic:blipFill>
                    <a:blip r:embed="rId11"/>
                    <a:stretch>
                      <a:fillRect/>
                    </a:stretch>
                  </pic:blipFill>
                  <pic:spPr bwMode="auto">
                    <a:xfrm>
                      <a:off x="0" y="0"/>
                      <a:ext cx="5029200" cy="2419350"/>
                    </a:xfrm>
                    <a:prstGeom prst="rect">
                      <a:avLst/>
                    </a:prstGeom>
                  </pic:spPr>
                </pic:pic>
              </a:graphicData>
            </a:graphic>
          </wp:inline>
        </w:drawing>
      </w:r>
    </w:p>
    <w:p>
      <w:pPr>
        <w:pStyle w:val="Normal"/>
        <w:jc w:val="center"/>
        <w:rPr/>
      </w:pPr>
      <w:r>
        <mc:AlternateContent>
          <mc:Choice Requires="wps">
            <w:drawing>
              <wp:anchor behindDoc="0" distT="0" distB="0" distL="0" distR="0" simplePos="0" locked="0" layoutInCell="0" allowOverlap="1" relativeHeight="9" wp14:anchorId="68C0504E">
                <wp:simplePos x="0" y="0"/>
                <wp:positionH relativeFrom="column">
                  <wp:posOffset>2347595</wp:posOffset>
                </wp:positionH>
                <wp:positionV relativeFrom="paragraph">
                  <wp:posOffset>53975</wp:posOffset>
                </wp:positionV>
                <wp:extent cx="1338580" cy="2718435"/>
                <wp:effectExtent l="0" t="4128" r="0" b="0"/>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38120" cy="2717640"/>
                        </a:xfrm>
                        <a:prstGeom prst="rect">
                          <a:avLst/>
                        </a:prstGeom>
                        <a:ln w="0">
                          <a:noFill/>
                        </a:ln>
                      </pic:spPr>
                    </pic:pic>
                  </a:graphicData>
                </a:graphic>
              </wp:anchor>
            </w:drawing>
          </mc:Choice>
          <mc:Fallback>
            <w:pict>
              <v:shape id="shape_0" ID="Image8" stroked="f" style="position:absolute;margin-left:184.85pt;margin-top:4.3pt;width:105.3pt;height:213.95pt;mso-wrap-style:none;v-text-anchor:middle;rotation:90" wp14:anchorId="68C0504E" type="shapetype_75">
                <v:imagedata r:id="rId12" o:detectmouseclick="t"/>
                <v:stroke color="#3465a4" joinstyle="round" endcap="flat"/>
                <w10:wrap type="square" side="largest"/>
              </v:shape>
            </w:pict>
          </mc:Fallback>
        </mc:AlternateContent>
      </w:r>
      <w:r>
        <w:rPr/>
        <w:t>2.7 ábra Analóg kapacitív talajnedvesség érzékelő kapcsolási rajza</w:t>
      </w:r>
    </w:p>
    <w:p>
      <w:pPr>
        <w:pStyle w:val="Normal"/>
        <w:jc w:val="center"/>
        <w:rPr/>
      </w:pP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Heading3"/>
        <w:rPr/>
      </w:pPr>
      <w:bookmarkStart w:id="37" w:name="__RefHeading___Toc1201_759823014"/>
      <w:bookmarkStart w:id="38" w:name="_Toc98172175"/>
      <w:bookmarkEnd w:id="37"/>
      <w:r>
        <w:rPr/>
        <w:t>2.1.6. Arduino relé elektronikai lap</w:t>
      </w:r>
      <w:bookmarkEnd w:id="38"/>
    </w:p>
    <w:p>
      <w:pPr>
        <w:pStyle w:val="Normal"/>
        <w:rPr/>
      </w:pPr>
      <w:r>
        <w:rPr/>
        <w:t>Vízszelepek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83740" cy="1496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983740" cy="149669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23335" cy="16840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823335" cy="16840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39" w:name="__RefHeading___Toc1203_759823014"/>
      <w:bookmarkStart w:id="40" w:name="_Toc98172176"/>
      <w:bookmarkEnd w:id="39"/>
      <w:r>
        <w:rPr/>
        <w:t>2.1.7. Egyéb felhasznált elektronikai aktív és passzív elemek</w:t>
      </w:r>
      <w:bookmarkEnd w:id="40"/>
    </w:p>
    <w:p>
      <w:pPr>
        <w:pStyle w:val="Normal"/>
        <w:rPr/>
      </w:pPr>
      <w:r>
        <w:rPr/>
      </w:r>
    </w:p>
    <w:p>
      <w:pPr>
        <w:pStyle w:val="ListParagraph"/>
        <w:numPr>
          <w:ilvl w:val="0"/>
          <w:numId w:val="4"/>
        </w:numPr>
        <w:rPr/>
      </w:pPr>
      <w:r>
        <w:rPr/>
        <w:t>74HC595N, Logikai integrált áramkör, 8-bites Shift register + kimeneti tároló,</w:t>
      </w:r>
    </w:p>
    <w:p>
      <w:pPr>
        <w:pStyle w:val="ListParagraph"/>
        <w:numPr>
          <w:ilvl w:val="0"/>
          <w:numId w:val="4"/>
        </w:numPr>
        <w:rPr/>
      </w:pPr>
      <w:r>
        <w:rPr/>
        <w:t>74HC04N, 6 darab invertert tartalmazó logikai integrált áramkör,</w:t>
      </w:r>
    </w:p>
    <w:p>
      <w:pPr>
        <w:pStyle w:val="ListParagraph"/>
        <w:numPr>
          <w:ilvl w:val="0"/>
          <w:numId w:val="4"/>
        </w:numPr>
        <w:rPr/>
      </w:pPr>
      <w:r>
        <w:rPr/>
        <w:t>BC337 NPN típusú bipoláris tranzisztor,</w:t>
      </w:r>
    </w:p>
    <w:p>
      <w:pPr>
        <w:pStyle w:val="ListParagraph"/>
        <w:numPr>
          <w:ilvl w:val="0"/>
          <w:numId w:val="4"/>
        </w:numPr>
        <w:rPr/>
      </w:pPr>
      <w:r>
        <w:rPr/>
        <w:t>L7808CV, Feszültség stabilizátor +8V 1A</w:t>
      </w:r>
    </w:p>
    <w:p>
      <w:pPr>
        <w:pStyle w:val="ListParagraph"/>
        <w:numPr>
          <w:ilvl w:val="0"/>
          <w:numId w:val="4"/>
        </w:numPr>
        <w:rPr/>
      </w:pPr>
      <w:r>
        <w:rPr/>
        <w:t>LM350T, Feszültség stabilizátor 1.2V – 33V 3A</w:t>
      </w:r>
    </w:p>
    <w:p>
      <w:pPr>
        <w:pStyle w:val="ListParagraph"/>
        <w:numPr>
          <w:ilvl w:val="0"/>
          <w:numId w:val="4"/>
        </w:numPr>
        <w:rPr/>
      </w:pPr>
      <w:r>
        <w:rPr/>
        <w:t>1N4007, 1N4148 diódák</w:t>
      </w:r>
    </w:p>
    <w:p>
      <w:pPr>
        <w:pStyle w:val="ListParagraph"/>
        <w:numPr>
          <w:ilvl w:val="0"/>
          <w:numId w:val="4"/>
        </w:numPr>
        <w:rPr/>
      </w:pPr>
      <w:r>
        <w:rPr/>
        <w:t xml:space="preserve">220 </w:t>
      </w:r>
      <w:r>
        <w:rPr>
          <w:rFonts w:ascii="Liberation Serif" w:hAnsi="Liberation Serif"/>
        </w:rPr>
        <w:t>Ω</w:t>
      </w:r>
      <w:r>
        <w:rPr/>
        <w:t xml:space="preserve">, 470 </w:t>
      </w:r>
      <w:r>
        <w:rPr>
          <w:rFonts w:ascii="Liberation Serif" w:hAnsi="Liberation Serif"/>
        </w:rPr>
        <w:t>Ω</w:t>
      </w:r>
      <w:r>
        <w:rPr/>
        <w:t xml:space="preserve"> ellenállás ¼ W</w:t>
      </w:r>
    </w:p>
    <w:p>
      <w:pPr>
        <w:pStyle w:val="ListParagraph"/>
        <w:numPr>
          <w:ilvl w:val="0"/>
          <w:numId w:val="4"/>
        </w:numPr>
        <w:rPr/>
      </w:pPr>
      <w:r>
        <w:rPr/>
        <w:t>10μF, 100μF, 1000μF Elektrolit kondenzátorok</w:t>
      </w:r>
    </w:p>
    <w:p>
      <w:pPr>
        <w:pStyle w:val="ListParagraph"/>
        <w:numPr>
          <w:ilvl w:val="0"/>
          <w:numId w:val="4"/>
        </w:numPr>
        <w:rPr/>
      </w:pPr>
      <w:r>
        <w:rPr/>
        <w:t>100nF kerámia kondenzátor</w:t>
      </w:r>
    </w:p>
    <w:p>
      <w:pPr>
        <w:pStyle w:val="ListParagraph"/>
        <w:numPr>
          <w:ilvl w:val="0"/>
          <w:numId w:val="4"/>
        </w:numPr>
        <w:rPr/>
      </w:pPr>
      <w:r>
        <w:rPr/>
        <w:t>LED, egyszínű piros színű</w:t>
      </w:r>
    </w:p>
    <w:p>
      <w:pPr>
        <w:pStyle w:val="ListParagraph"/>
        <w:numPr>
          <w:ilvl w:val="0"/>
          <w:numId w:val="4"/>
        </w:numPr>
        <w:rPr/>
      </w:pPr>
      <w:r>
        <w:rPr/>
        <w:t>Duo LED, piros + zöld színű, 2-kivezetés</w:t>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41" w:name="__RefHeading___Toc1205_759823014"/>
      <w:bookmarkStart w:id="42" w:name="_Toc98007865"/>
      <w:bookmarkStart w:id="43" w:name="_Toc98172177"/>
      <w:bookmarkEnd w:id="41"/>
      <w:r>
        <w:rPr/>
        <w:t xml:space="preserve">2.2. </w:t>
      </w:r>
      <w:bookmarkEnd w:id="42"/>
      <w:r>
        <w:rPr/>
        <w:t>Öntözőrendszer működése</w:t>
      </w:r>
      <w:bookmarkEnd w:id="43"/>
    </w:p>
    <w:p>
      <w:pPr>
        <w:pStyle w:val="Heading3"/>
        <w:rPr/>
      </w:pPr>
      <w:bookmarkStart w:id="44" w:name="__RefHeading___Toc1207_759823014"/>
      <w:bookmarkStart w:id="45" w:name="_Toc98007866"/>
      <w:bookmarkStart w:id="46" w:name="_Toc98172178"/>
      <w:bookmarkEnd w:id="44"/>
      <w:r>
        <w:rPr/>
        <w:t xml:space="preserve">2.2.1. </w:t>
      </w:r>
      <w:bookmarkEnd w:id="45"/>
      <w:r>
        <w:rPr/>
        <w:t>Tápellátás</w:t>
      </w:r>
      <w:bookmarkEnd w:id="46"/>
      <w:r>
        <w:rPr/>
        <w:t xml:space="preserve"> </w:t>
      </w:r>
    </w:p>
    <w:p>
      <w:pPr>
        <w:pStyle w:val="Normal"/>
        <w:rPr/>
      </w:pPr>
      <w:r>
        <w:rPr/>
        <w:t>A mikrovezérlőben használt WiFi periféria működés közben sok áramot vehet fel, ami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tápellátás használata a fejlesztői elektronikai lapon szerelt +3.3V-os stabilizátor magas melegedését okozta.</w:t>
      </w:r>
    </w:p>
    <w:p>
      <w:pPr>
        <w:pStyle w:val="Normal"/>
        <w:rPr/>
      </w:pPr>
      <w:r>
        <w:rPr/>
        <w:t>Ezek a problémák kikerülése véget az öntözőrendszer fő tápellátást +12V-os tápegység biztosítja. A mikrovezérlő tápellátását 7808 +8V 1A feszültség stabilizátora kötve, az eredmény a mikrovezérlő stabil működése és a +3.3V-os stabilizátor nem melegszik.</w:t>
      </w:r>
    </w:p>
    <w:p>
      <w:pPr>
        <w:pStyle w:val="Normal"/>
        <w:rPr/>
      </w:pPr>
      <w:r>
        <w:rPr/>
        <w:t>A fejlesztői elektronikai lapon +3.3V feszültség stabilizátor tápellátást biztosít a DS3231 RTC és Micro SD Card elektronikai lapok részére is.</w:t>
      </w:r>
    </w:p>
    <w:p>
      <w:pPr>
        <w:pStyle w:val="Normal"/>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hűtő bordákra szerelve védelmet nyújt a túlmelegedés ellen.</w:t>
      </w:r>
    </w:p>
    <w:p>
      <w:pPr>
        <w:pStyle w:val="Normal"/>
        <w:rPr/>
      </w:pPr>
      <w:r>
        <w:rPr/>
        <w:t>Az öntözőrendszer belső és a külső 12V-os tápegységét elektronikai hulladékból származott alkatrészekből valósítottam meg.</w:t>
      </w:r>
    </w:p>
    <w:p>
      <w:pPr>
        <w:pStyle w:val="Heading3"/>
        <w:rPr/>
      </w:pPr>
      <w:bookmarkStart w:id="47" w:name="__RefHeading___Toc1209_759823014"/>
      <w:bookmarkStart w:id="48" w:name="_Toc98172179"/>
      <w:bookmarkStart w:id="49" w:name="_Toc98007867"/>
      <w:bookmarkEnd w:id="47"/>
      <w:r>
        <w:rPr/>
        <w:t>2.2.2.</w:t>
      </w:r>
      <w:bookmarkEnd w:id="49"/>
      <w:r>
        <w:rPr/>
        <w:t xml:space="preserve"> NodeMCU-32s alap programkód működése és jelentkezhető hibák</w:t>
      </w:r>
      <w:bookmarkEnd w:id="48"/>
    </w:p>
    <w:p>
      <w:pPr>
        <w:pStyle w:val="Normal"/>
        <w:rPr/>
      </w:pPr>
      <w:r>
        <w:rPr/>
        <w:t>A bekapcsolás után a rendszer megadott sorrendben a perifériákat, eszközöket inicializálja, beállítja, önteszt folyamatot hajt végre, amelyet a kétszínű státusz LED megfelelő színű és számú villogásai segítségével ellenőrizhető. Egy sikeres periféria inicializálás után 1 másodperc várakozási idő telik el a második periféria inicializálásig. Ha a periféria inicializálása sikertelen, a státusz LED piros színre vált, 5 másodpercig bekapcsolt állapotba kerül és 5 másodperc eltelte után a rendszer automatikusan újraindul.</w:t>
      </w:r>
    </w:p>
    <w:p>
      <w:pPr>
        <w:pStyle w:val="Normal"/>
        <w:rPr/>
      </w:pPr>
      <w:r>
        <w:rPr/>
        <w:t>A következő táblázat tartalmazza a perifériák, eszközök inicializálásának sorrendjét és a státusz LED villogásának jelentését.</w:t>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105"/>
        <w:gridCol w:w="851"/>
        <w:gridCol w:w="830"/>
        <w:gridCol w:w="6287"/>
      </w:tblGrid>
      <w:tr>
        <w:trPr>
          <w:tblHeader w:val="true"/>
        </w:trPr>
        <w:tc>
          <w:tcPr>
            <w:tcW w:w="110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85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830"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62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Digitális kimenetek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DS3231 RTC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Card inicializálása és ws.ini fájl ellenőrzése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AHT280 + BMP280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Analóg Bemenetek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Eső és talajnedvesség érzékelők küszöbértékeinek betöltése a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Beállított maximum nedves és száraz talaj értékek betöltése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Hőmérséklet, páratartalom, légnyomás értékek lekérdezése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WiFi inicializálása, kapcsolat felépítése, WEB és FTP kiszolgálók indítása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3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62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Timer1 időzítő inicializálása, indítása sikeres </w:t>
            </w:r>
          </w:p>
        </w:tc>
      </w:tr>
    </w:tbl>
    <w:p>
      <w:pPr>
        <w:pStyle w:val="Normal"/>
        <w:rPr/>
      </w:pPr>
      <w:r>
        <w:rPr/>
      </w:r>
    </w:p>
    <w:p>
      <w:pPr>
        <w:pStyle w:val="Normal"/>
        <w:rPr/>
      </w:pPr>
      <w:r>
        <w:rPr/>
        <w:t>Eszközök, perifériák sikeres inicializálása, beállítása esetén a státusz LED zöld színre vált és bekapcsolt állapotban marad és a ws.ini fájlban szereplő adatok alapján az öntözőrendszer működése megkezdődött.</w:t>
      </w:r>
    </w:p>
    <w:p>
      <w:pPr>
        <w:pStyle w:val="Normal"/>
        <w:rPr/>
      </w:pPr>
      <w:r>
        <w:rPr/>
      </w:r>
    </w:p>
    <w:p>
      <w:pPr>
        <w:pStyle w:val="Normal"/>
        <w:rPr/>
      </w:pPr>
      <w:r>
        <w:rPr/>
        <w:t>Lehetséges hibák és megoldásait a következő táblázat tartalmazza:</w:t>
      </w:r>
    </w:p>
    <w:p>
      <w:pPr>
        <w:pStyle w:val="Normal"/>
        <w:rPr/>
      </w:pPr>
      <w:r>
        <w:rPr/>
      </w:r>
    </w:p>
    <w:tbl>
      <w:tblPr>
        <w:tblW w:w="907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395"/>
        <w:gridCol w:w="3212"/>
        <w:gridCol w:w="4465"/>
      </w:tblGrid>
      <w:tr>
        <w:trPr>
          <w:tblHeader w:val="true"/>
        </w:trPr>
        <w:tc>
          <w:tcPr>
            <w:tcW w:w="139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3212"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Hiba</w:t>
            </w:r>
          </w:p>
        </w:tc>
        <w:tc>
          <w:tcPr>
            <w:tcW w:w="4465"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Megoldás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rFonts w:ascii="Liberation Serif" w:hAnsi="Liberation Serif"/>
                <w:color w:val="000000"/>
              </w:rPr>
            </w:pPr>
            <w:r>
              <w:rPr>
                <w:rFonts w:ascii="Liberation Serif" w:hAnsi="Liberation Serif"/>
                <w:color w:val="000000"/>
              </w:rPr>
              <w:t>NodeMCU-32s hibás.</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rFonts w:ascii="Liberation Serif" w:hAnsi="Liberation Serif"/>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DS3231 RTC-ben beépített CR2032 elem lemerült.</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Elem csere, pontos dátum és idő beállítás elvégzés.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Többszöri automatikus újraindítás után a DS3231 RTC inicializálása sikeres.</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SD kártyán a LOG könyvtárban ellenőrizni a fájlok elnevezést (ÉÉÉÉ-HH-NN.log).</w:t>
            </w:r>
          </w:p>
          <w:p>
            <w:pPr>
              <w:pStyle w:val="TableContents"/>
              <w:widowControl w:val="false"/>
              <w:rPr>
                <w:color w:val="000000"/>
              </w:rPr>
            </w:pPr>
            <w:r>
              <w:rPr>
                <w:color w:val="000000"/>
              </w:rPr>
              <w:t>Ha nem megfelelő formátumú, ellenőrizni az elemet, szükség esetén csere, pontos dátum és idő beállítás elvégzés.</w:t>
            </w:r>
          </w:p>
          <w:p>
            <w:pPr>
              <w:pStyle w:val="TableContents"/>
              <w:widowControl w:val="false"/>
              <w:rPr>
                <w:color w:val="000000"/>
              </w:rPr>
            </w:pPr>
            <w:r>
              <w:rPr>
                <w:color w:val="000000"/>
              </w:rPr>
              <w:t>DS3231 RTC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Fájl, könyvtár struktúra hiba.</w:t>
            </w:r>
          </w:p>
          <w:p>
            <w:pPr>
              <w:pStyle w:val="TableContents"/>
              <w:widowControl w:val="false"/>
              <w:rPr>
                <w:color w:val="000000"/>
              </w:rPr>
            </w:pPr>
            <w:r>
              <w:rPr>
                <w:color w:val="000000"/>
              </w:rPr>
              <w:t>Micro SD kártya sérült.</w:t>
            </w:r>
          </w:p>
          <w:p>
            <w:pPr>
              <w:pStyle w:val="TableContents"/>
              <w:widowControl w:val="false"/>
              <w:rPr>
                <w:color w:val="000000"/>
              </w:rPr>
            </w:pPr>
            <w:r>
              <w:rPr>
                <w:color w:val="000000"/>
              </w:rPr>
              <w:t>Micro SD Card elektronikai lap hiba.</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kártyán lévő alap könyvtárak és fájlok ellenőrzése.</w:t>
            </w:r>
          </w:p>
          <w:p>
            <w:pPr>
              <w:pStyle w:val="TableContents"/>
              <w:widowControl w:val="false"/>
              <w:rPr>
                <w:color w:val="000000"/>
              </w:rPr>
            </w:pPr>
            <w:r>
              <w:rPr>
                <w:color w:val="000000"/>
              </w:rPr>
              <w:t>Micro SD Card csere.</w:t>
            </w:r>
          </w:p>
          <w:p>
            <w:pPr>
              <w:pStyle w:val="TableContents"/>
              <w:widowControl w:val="false"/>
              <w:rPr>
                <w:color w:val="000000"/>
              </w:rPr>
            </w:pPr>
            <w:r>
              <w:rPr>
                <w:color w:val="000000"/>
              </w:rPr>
              <w:t>Micro SD Card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color w:val="000000"/>
              </w:rPr>
            </w:pPr>
            <w:r>
              <w:rPr>
                <w:rFonts w:ascii="Liberation Serif" w:hAnsi="Liberation Serif"/>
                <w:color w:val="000000"/>
              </w:rPr>
              <w:t>NodeMCU-32s hibás.</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küszöbértékek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maximum száraz és nedves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Hibás, irreleváns adatok. </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MCU tápellátás ellenőrzés (lásd a 2.2.1 bekezdést). </w:t>
            </w:r>
          </w:p>
          <w:p>
            <w:pPr>
              <w:pStyle w:val="TableContents"/>
              <w:widowControl w:val="false"/>
              <w:rPr>
                <w:color w:val="000000"/>
              </w:rPr>
            </w:pPr>
            <w:r>
              <w:rPr>
                <w:color w:val="000000"/>
              </w:rPr>
              <w:t>ws.ini fájlban az adatok sérültek, ellenőrzés, javítás.</w:t>
            </w:r>
          </w:p>
          <w:p>
            <w:pPr>
              <w:pStyle w:val="TableContents"/>
              <w:widowControl w:val="false"/>
              <w:rPr>
                <w:color w:val="000000"/>
              </w:rPr>
            </w:pPr>
            <w:r>
              <w:rPr>
                <w:color w:val="000000"/>
              </w:rPr>
              <w:t>WiFi periféria meghibásodott, NodeMCU-32s csere.</w:t>
            </w:r>
          </w:p>
          <w:p>
            <w:pPr>
              <w:pStyle w:val="TableContents"/>
              <w:widowControl w:val="false"/>
              <w:rPr>
                <w:color w:val="000000"/>
              </w:rPr>
            </w:pPr>
            <w:r>
              <w:rPr>
                <w:color w:val="000000"/>
              </w:rPr>
              <w:t>Programkód hiba, programkód újbóli feltöltése.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32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Ismeretlen.</w:t>
            </w:r>
          </w:p>
        </w:tc>
        <w:tc>
          <w:tcPr>
            <w:tcW w:w="44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r>
    </w:tbl>
    <w:p>
      <w:pPr>
        <w:pStyle w:val="Normal"/>
        <w:rPr/>
      </w:pPr>
      <w:r>
        <w:rPr/>
      </w:r>
    </w:p>
    <w:p>
      <w:pPr>
        <w:pStyle w:val="Normal"/>
        <w:rPr/>
      </w:pPr>
      <w:r>
        <w:rPr/>
        <w:t xml:space="preserve">Öntözőrendszer kódjának futása közben a feladatok végrehajtásának a sikeressége is ellenőrzés alatt van. Amennyiben valamelyik feladat végrehajtás eredménye sikertelen, a rendszeren újraindítását idézi elő (pl. DS3231 RTC. Micro SD Card elektronikai lapok meghibásodása, hibás vagy túl lassú adatátvitel hálózaton keresztül).   </w:t>
      </w:r>
    </w:p>
    <w:p>
      <w:pPr>
        <w:pStyle w:val="ListParagraph"/>
        <w:ind w:left="720" w:hanging="0"/>
        <w:rPr/>
      </w:pPr>
      <w:r>
        <w:rPr/>
      </w:r>
    </w:p>
    <w:p>
      <w:pPr>
        <w:pStyle w:val="Heading3"/>
        <w:rPr/>
      </w:pPr>
      <w:bookmarkStart w:id="50" w:name="__RefHeading___Toc1211_759823014"/>
      <w:bookmarkStart w:id="51" w:name="_Toc98172180"/>
      <w:bookmarkStart w:id="52" w:name="_Toc98007868"/>
      <w:bookmarkEnd w:id="50"/>
      <w:r>
        <w:rPr/>
        <w:t>2.2.3.</w:t>
      </w:r>
      <w:bookmarkEnd w:id="52"/>
      <w:r>
        <w:rPr/>
        <w:t xml:space="preserve"> </w:t>
      </w:r>
      <w:bookmarkEnd w:id="51"/>
      <w:r>
        <w:rPr>
          <w:rFonts w:cs="Arial"/>
          <w:b/>
          <w:bCs/>
          <w:sz w:val="26"/>
          <w:szCs w:val="26"/>
          <w:lang w:eastAsia="zh-CN"/>
        </w:rPr>
        <w:t>Talajnedvesség mérése, csapadék detektálása kapacitív érzékelő használatával</w:t>
      </w:r>
    </w:p>
    <w:p>
      <w:pPr>
        <w:pStyle w:val="Normal"/>
        <w:rPr>
          <w:rFonts w:cs="Arial"/>
          <w:b/>
          <w:b/>
          <w:bCs/>
          <w:sz w:val="26"/>
          <w:szCs w:val="26"/>
          <w:lang w:eastAsia="zh-CN"/>
        </w:rPr>
      </w:pPr>
      <w:r>
        <w:rPr/>
      </w:r>
    </w:p>
    <w:p>
      <w:pPr>
        <w:pStyle w:val="Normal"/>
        <w:rPr>
          <w:rFonts w:cs="Arial"/>
          <w:b/>
          <w:b/>
          <w:bCs/>
          <w:sz w:val="26"/>
          <w:szCs w:val="26"/>
          <w:lang w:eastAsia="zh-CN"/>
        </w:rPr>
      </w:pPr>
      <w:r>
        <w:rPr/>
      </w:r>
    </w:p>
    <w:p>
      <w:pPr>
        <w:pStyle w:val="Normal"/>
        <w:rPr/>
      </w:pPr>
      <w:r>
        <w:rPr/>
      </w:r>
    </w:p>
    <w:p>
      <w:pPr>
        <w:pStyle w:val="Heading1"/>
        <w:rPr/>
      </w:pPr>
      <w:bookmarkStart w:id="53" w:name="__RefHeading___Toc1213_759823014"/>
      <w:bookmarkStart w:id="54" w:name="_Toc98007869"/>
      <w:bookmarkStart w:id="55" w:name="_Toc98172181"/>
      <w:bookmarkEnd w:id="53"/>
      <w:r>
        <w:rPr/>
        <w:t>3. ATOMMAG KÉSZÍTÉSI TECHNOLÓGIÁK</w:t>
      </w:r>
      <w:bookmarkEnd w:id="54"/>
      <w:bookmarkEnd w:id="55"/>
      <w:r>
        <w:rPr/>
        <w:t xml:space="preserve"> </w:t>
      </w:r>
    </w:p>
    <w:p>
      <w:pPr>
        <w:pStyle w:val="Normal"/>
        <w:rPr/>
      </w:pPr>
      <w:r>
        <w:rPr/>
      </w:r>
    </w:p>
    <w:p>
      <w:pPr>
        <w:pStyle w:val="Heading2"/>
        <w:rPr/>
      </w:pPr>
      <w:bookmarkStart w:id="56" w:name="__RefHeading___Toc1215_759823014"/>
      <w:bookmarkStart w:id="57" w:name="_Toc98007870"/>
      <w:bookmarkStart w:id="58" w:name="_Toc98172182"/>
      <w:bookmarkEnd w:id="56"/>
      <w:r>
        <w:rPr/>
        <w:t>3.1.</w:t>
      </w:r>
      <w:bookmarkEnd w:id="57"/>
      <w:bookmarkEnd w:id="58"/>
      <w:r>
        <w:rPr/>
        <w:t xml:space="preserve">                                        </w:t>
      </w:r>
    </w:p>
    <w:p>
      <w:pPr>
        <w:pStyle w:val="Normal"/>
        <w:rPr/>
      </w:pPr>
      <w:r>
        <w:rPr/>
      </w:r>
    </w:p>
    <w:p>
      <w:pPr>
        <w:pStyle w:val="Heading2"/>
        <w:rPr/>
      </w:pPr>
      <w:bookmarkStart w:id="59" w:name="__RefHeading___Toc1217_759823014"/>
      <w:bookmarkStart w:id="60" w:name="_Toc98007871"/>
      <w:bookmarkStart w:id="61" w:name="_Toc98172183"/>
      <w:bookmarkEnd w:id="59"/>
      <w:r>
        <w:rPr/>
        <w:t>3.2.</w:t>
      </w:r>
      <w:bookmarkEnd w:id="60"/>
      <w:bookmarkEnd w:id="61"/>
      <w:r>
        <w:rPr/>
        <w:t xml:space="preserve">                                        </w:t>
      </w:r>
    </w:p>
    <w:p>
      <w:pPr>
        <w:pStyle w:val="Normal"/>
        <w:rPr/>
      </w:pPr>
      <w:r>
        <w:rPr/>
      </w:r>
    </w:p>
    <w:p>
      <w:pPr>
        <w:pStyle w:val="Heading2"/>
        <w:rPr/>
      </w:pPr>
      <w:bookmarkStart w:id="62" w:name="__RefHeading___Toc1219_759823014"/>
      <w:bookmarkStart w:id="63" w:name="_Toc98172184"/>
      <w:bookmarkStart w:id="64" w:name="_Toc98007872"/>
      <w:bookmarkEnd w:id="62"/>
      <w:r>
        <w:rPr/>
        <w:t>3.3.</w:t>
      </w:r>
      <w:bookmarkEnd w:id="63"/>
      <w:bookmarkEnd w:id="64"/>
      <w:r>
        <w:rPr/>
        <w:t xml:space="preserve">                                       </w:t>
      </w:r>
    </w:p>
    <w:p>
      <w:pPr>
        <w:pStyle w:val="Normal"/>
        <w:rPr/>
      </w:pPr>
      <w:r>
        <w:rPr/>
      </w:r>
    </w:p>
    <w:p>
      <w:pPr>
        <w:pStyle w:val="Heading1"/>
        <w:rPr/>
      </w:pPr>
      <w:bookmarkStart w:id="65" w:name="__RefHeading___Toc1221_759823014"/>
      <w:bookmarkStart w:id="66" w:name="_Toc98007873"/>
      <w:bookmarkStart w:id="67" w:name="_Toc98172185"/>
      <w:bookmarkEnd w:id="65"/>
      <w:r>
        <w:rPr/>
        <w:t>4. ATOMMAG KÉSZÍTÉSE BARACKMAGBÓL</w:t>
      </w:r>
      <w:bookmarkEnd w:id="66"/>
      <w:bookmarkEnd w:id="67"/>
      <w:r>
        <w:rPr/>
        <w:t xml:space="preserve"> </w:t>
      </w:r>
    </w:p>
    <w:p>
      <w:pPr>
        <w:pStyle w:val="Normal"/>
        <w:rPr/>
      </w:pPr>
      <w:r>
        <w:rPr/>
      </w:r>
    </w:p>
    <w:p>
      <w:pPr>
        <w:pStyle w:val="Heading2"/>
        <w:rPr/>
      </w:pPr>
      <w:bookmarkStart w:id="68" w:name="__RefHeading___Toc1223_759823014"/>
      <w:bookmarkStart w:id="69" w:name="_Toc98007874"/>
      <w:bookmarkStart w:id="70" w:name="_Toc98172186"/>
      <w:bookmarkEnd w:id="68"/>
      <w:r>
        <w:rPr/>
        <w:t>4.1.</w:t>
      </w:r>
      <w:bookmarkEnd w:id="69"/>
      <w:bookmarkEnd w:id="70"/>
      <w:r>
        <w:rPr/>
        <w:t xml:space="preserve">                                       </w:t>
      </w:r>
    </w:p>
    <w:p>
      <w:pPr>
        <w:pStyle w:val="Normal"/>
        <w:rPr/>
      </w:pPr>
      <w:r>
        <w:rPr/>
      </w:r>
    </w:p>
    <w:p>
      <w:pPr>
        <w:pStyle w:val="Heading2"/>
        <w:rPr/>
      </w:pPr>
      <w:bookmarkStart w:id="71" w:name="__RefHeading___Toc1225_759823014"/>
      <w:bookmarkStart w:id="72" w:name="_Toc98007875"/>
      <w:bookmarkStart w:id="73" w:name="_Toc98172187"/>
      <w:bookmarkEnd w:id="71"/>
      <w:r>
        <w:rPr/>
        <w:t>4.2.</w:t>
      </w:r>
      <w:bookmarkEnd w:id="72"/>
      <w:bookmarkEnd w:id="73"/>
      <w:r>
        <w:rPr/>
        <w:t xml:space="preserve">                                       </w:t>
      </w:r>
    </w:p>
    <w:p>
      <w:pPr>
        <w:pStyle w:val="Normal"/>
        <w:rPr/>
      </w:pPr>
      <w:r>
        <w:rPr/>
      </w:r>
    </w:p>
    <w:p>
      <w:pPr>
        <w:pStyle w:val="Heading2"/>
        <w:rPr/>
      </w:pPr>
      <w:bookmarkStart w:id="74" w:name="__RefHeading___Toc1227_759823014"/>
      <w:bookmarkStart w:id="75" w:name="_Toc98007876"/>
      <w:bookmarkStart w:id="76" w:name="_Toc98172188"/>
      <w:bookmarkEnd w:id="74"/>
      <w:r>
        <w:rPr/>
        <w:t>4.3.</w:t>
      </w:r>
      <w:bookmarkEnd w:id="75"/>
      <w:bookmarkEnd w:id="76"/>
      <w:r>
        <w:rPr/>
        <w:t xml:space="preserve">                                       </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77" w:name="__RefHeading___Toc1229_759823014"/>
      <w:bookmarkStart w:id="78" w:name="_Toc98007877"/>
      <w:bookmarkStart w:id="79" w:name="_Toc98172189"/>
      <w:bookmarkEnd w:id="77"/>
      <w:r>
        <w:rPr/>
        <w:t>Irodalomjegyzék</w:t>
      </w:r>
      <w:bookmarkEnd w:id="78"/>
      <w:bookmarkEnd w:id="79"/>
    </w:p>
    <w:p>
      <w:pPr>
        <w:pStyle w:val="Normal"/>
        <w:ind w:left="700" w:hanging="700"/>
        <w:rPr/>
      </w:pPr>
      <w:r>
        <w:rPr/>
        <w:t>[1]</w:t>
        <w:tab/>
        <w:t xml:space="preserve">Öntözés fogalma, Wikipedia, „Öntözés” </w:t>
      </w:r>
      <w:hyperlink r:id="rId15">
        <w:r>
          <w:rPr>
            <w:rStyle w:val="InternetLink"/>
          </w:rPr>
          <w:t>https://hu.wikipedia.org/wiki/%C3%96nt%C3%B6z%C3%A9s</w:t>
        </w:r>
      </w:hyperlink>
    </w:p>
    <w:p>
      <w:pPr>
        <w:pStyle w:val="Normal"/>
        <w:ind w:left="700" w:hanging="700"/>
        <w:rPr/>
      </w:pPr>
      <w:r>
        <w:rPr/>
        <w:t>[2]</w:t>
        <w:tab/>
        <w:t xml:space="preserve">Kaszab László, „Öntözés” </w:t>
      </w:r>
      <w:hyperlink r:id="rId16">
        <w:r>
          <w:rPr>
            <w:rStyle w:val="InternetLink"/>
          </w:rPr>
          <w:t>https://www.nive.hu/Downloads/Szakkepzesi_dokumentumok/Bemeneti_kompetenciak_meresi_ertekelesi_eszkozrendszerenek_kialakitasa/20_2220_008_101130.pdf</w:t>
        </w:r>
      </w:hyperlink>
    </w:p>
    <w:p>
      <w:pPr>
        <w:pStyle w:val="Normal"/>
        <w:ind w:left="700" w:hanging="700"/>
        <w:rPr/>
      </w:pPr>
      <w:r>
        <w:rPr/>
        <w:t>[3]</w:t>
        <w:tab/>
        <w:t xml:space="preserve">Öntözés története, </w:t>
      </w:r>
      <w:hyperlink r:id="rId17">
        <w:r>
          <w:rPr>
            <w:rStyle w:val="InternetLink"/>
          </w:rPr>
          <w:t>https://ontozorendszert.hu/ontozes/</w:t>
        </w:r>
      </w:hyperlink>
    </w:p>
    <w:p>
      <w:pPr>
        <w:pStyle w:val="Normal"/>
        <w:ind w:left="700" w:hanging="700"/>
        <w:rPr>
          <w:rStyle w:val="InternetLink"/>
        </w:rPr>
      </w:pPr>
      <w:r>
        <w:rPr/>
        <w:t>[4]</w:t>
        <w:tab/>
        <w:t xml:space="preserve">Édesvíz: Északmagyarországi Regionális Vízművek Zrt., „A Föld vízkészlete” </w:t>
      </w:r>
      <w:hyperlink r:id="rId18">
        <w:r>
          <w:rPr>
            <w:rStyle w:val="InternetLink"/>
          </w:rPr>
          <w:t>https://www.ervzrt.hu/a-vizrol/a-fold-vizkeszlete/</w:t>
        </w:r>
      </w:hyperlink>
    </w:p>
    <w:p>
      <w:pPr>
        <w:pStyle w:val="Normal"/>
        <w:ind w:left="700" w:hanging="700"/>
        <w:rPr/>
      </w:pPr>
      <w:r>
        <w:rPr/>
        <w:t>[5]</w:t>
        <w:tab/>
        <w:t xml:space="preserve">„Nodemcu-32s Datasheet” (2019), </w:t>
      </w:r>
      <w:hyperlink r:id="rId19">
        <w:r>
          <w:rPr>
            <w:rStyle w:val="InternetLink"/>
          </w:rPr>
          <w:t>https://docs.ai-thinker.com/_media/esp32/docs/nodemcu-32s_product_specification.pdf</w:t>
        </w:r>
      </w:hyperlink>
    </w:p>
    <w:p>
      <w:pPr>
        <w:pStyle w:val="Normal"/>
        <w:ind w:left="700" w:hanging="700"/>
        <w:rPr/>
      </w:pPr>
      <w:r>
        <w:rPr/>
        <w:t>[6]</w:t>
        <w:tab/>
        <w:t xml:space="preserve">„ESP32-WROOM-32 Datasheet” (2022), </w:t>
      </w:r>
      <w:r>
        <w:rPr>
          <w:rStyle w:val="InternetLink"/>
        </w:rPr>
        <w:t>https://www.espressif.com/sites/default/files/documentation/esp32-wroom-32_datasheet_en.pdf</w:t>
      </w:r>
    </w:p>
    <w:p>
      <w:pPr>
        <w:pStyle w:val="Normal"/>
        <w:ind w:left="700" w:hanging="700"/>
        <w:rPr/>
      </w:pPr>
      <w:r>
        <w:rPr/>
        <w:t>[7]</w:t>
        <w:tab/>
        <w:t>Neil Kolban, „Kolban’s Book on ESP32” (2018)</w:t>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t>document_19174_section_12934.pdf</w:t>
      </w:r>
    </w:p>
    <w:p>
      <w:pPr>
        <w:pStyle w:val="Normal"/>
        <w:ind w:left="700" w:hanging="700"/>
        <w:rPr/>
      </w:pPr>
      <w:hyperlink r:id="rId20">
        <w:r>
          <w:rPr>
            <w:rStyle w:val="InternetLink"/>
          </w:rPr>
          <w:t>http://midra.uni-miskolc.hu/document/35600/32230.pdf</w:t>
        </w:r>
      </w:hyperlink>
    </w:p>
    <w:p>
      <w:pPr>
        <w:pStyle w:val="Normal"/>
        <w:ind w:left="700" w:hanging="700"/>
        <w:rPr/>
      </w:pPr>
      <w:r>
        <w:rPr/>
      </w:r>
    </w:p>
    <w:p>
      <w:pPr>
        <w:pStyle w:val="Normal"/>
        <w:ind w:left="700" w:hanging="700"/>
        <w:rPr/>
      </w:pPr>
      <w:r>
        <w:rPr/>
        <w:t>Padezanin Péter_szakdolgozat.pdf</w:t>
      </w:r>
    </w:p>
    <w:p>
      <w:pPr>
        <w:pStyle w:val="Normal"/>
        <w:ind w:left="700" w:hanging="700"/>
        <w:rPr/>
      </w:pPr>
      <w:hyperlink r:id="rId21">
        <w:r>
          <w:rPr>
            <w:rStyle w:val="InternetLink"/>
          </w:rPr>
          <w:t>https://edit.elte.hu/xmlui/bitstream/handle/10831/40794/Padezanin%20P%C3%A9ter_szakdolgozat.pdf?sequence=1&amp;amp%3BisAllowed=y</w:t>
        </w:r>
      </w:hyperlink>
    </w:p>
    <w:p>
      <w:pPr>
        <w:pStyle w:val="Normal"/>
        <w:ind w:left="700" w:hanging="700"/>
        <w:rPr/>
      </w:pPr>
      <w:r>
        <w:rPr/>
      </w:r>
    </w:p>
    <w:p>
      <w:pPr>
        <w:pStyle w:val="Normal"/>
        <w:rPr/>
      </w:pPr>
      <w:r>
        <w:rPr/>
      </w:r>
      <w:r>
        <w:br w:type="page"/>
      </w:r>
    </w:p>
    <w:p>
      <w:pPr>
        <w:pStyle w:val="Heading2"/>
        <w:jc w:val="center"/>
        <w:rPr/>
      </w:pPr>
      <w:bookmarkStart w:id="80" w:name="__RefHeading___Toc1231_759823014"/>
      <w:bookmarkStart w:id="81" w:name="_Toc98007878"/>
      <w:bookmarkStart w:id="82" w:name="_Toc98172190"/>
      <w:bookmarkEnd w:id="80"/>
      <w:r>
        <w:rPr/>
        <w:t>Nyilatkozat</w:t>
      </w:r>
      <w:bookmarkEnd w:id="81"/>
      <w:bookmarkEnd w:id="82"/>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83" w:name="__RefHeading___Toc1233_759823014"/>
      <w:bookmarkStart w:id="84" w:name="_Toc98007879"/>
      <w:bookmarkStart w:id="85" w:name="_Toc98172191"/>
      <w:bookmarkEnd w:id="83"/>
      <w:r>
        <w:rPr/>
        <w:t>Köszönetnyilvánítás</w:t>
      </w:r>
      <w:bookmarkEnd w:id="84"/>
      <w:bookmarkEnd w:id="85"/>
    </w:p>
    <w:p>
      <w:pPr>
        <w:pStyle w:val="Normal"/>
        <w:rPr/>
      </w:pPr>
      <w:r>
        <w:rPr/>
      </w:r>
    </w:p>
    <w:p>
      <w:pPr>
        <w:pStyle w:val="Normal"/>
        <w:rPr/>
      </w:pPr>
      <w:r>
        <w:rPr/>
      </w:r>
    </w:p>
    <w:p>
      <w:pPr>
        <w:pStyle w:val="Normal"/>
        <w:rPr/>
      </w:pPr>
      <w:r>
        <w:rPr/>
      </w:r>
    </w:p>
    <w:sectPr>
      <w:footerReference w:type="default" r:id="rId22"/>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19</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2"/>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hu-HU" w:eastAsia="zh-CN"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hu.wikipedia.org/wiki/&#214;nt&#246;z&#233;s" TargetMode="External"/><Relationship Id="rId16" Type="http://schemas.openxmlformats.org/officeDocument/2006/relationships/hyperlink" Target="https://www.nive.hu/Downloads/Szakkepzesi_dokumentumok/Bemeneti_kompetenciak_meresi_ertekelesi_eszkozrendszerenek_kialakitasa/20_2220_008_101130.pdf" TargetMode="External"/><Relationship Id="rId17" Type="http://schemas.openxmlformats.org/officeDocument/2006/relationships/hyperlink" Target="https://ontozorendszert.hu/ontozes/" TargetMode="External"/><Relationship Id="rId18" Type="http://schemas.openxmlformats.org/officeDocument/2006/relationships/hyperlink" Target="https://www.ervzrt.hu/a-vizrol/a-fold-vizkeszlete/" TargetMode="External"/><Relationship Id="rId19" Type="http://schemas.openxmlformats.org/officeDocument/2006/relationships/hyperlink" Target="https://docs.ai-thinker.com/_media/esp32/docs/nodemcu-32s_product_specification.pdf" TargetMode="External"/><Relationship Id="rId20" Type="http://schemas.openxmlformats.org/officeDocument/2006/relationships/hyperlink" Target="http://midra.uni-miskolc.hu/document/35600/32230.pdf" TargetMode="External"/><Relationship Id="rId21" Type="http://schemas.openxmlformats.org/officeDocument/2006/relationships/hyperlink" Target="https://edit.elte.hu/xmlui/bitstream/handle/10831/40794/Padezanin P&#233;ter_szakdolgozat.pdf?sequence=1&amp;amp%3BisAllowed=y" TargetMode="Externa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Application>LibreOffice/7.0.4.2$Linux_X86_64 LibreOffice_project/00$Build-2</Application>
  <AppVersion>15.0000</AppVersion>
  <Pages>18</Pages>
  <Words>2737</Words>
  <Characters>20430</Characters>
  <CharactersWithSpaces>23197</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2022-03-15T00:08:43Z</dcterms:modified>
  <cp:revision>102</cp:revision>
  <dc:subject/>
  <dc:title>Feladatkiírás</dc:title>
</cp:coreProperties>
</file>

<file path=docProps/custom.xml><?xml version="1.0" encoding="utf-8"?>
<Properties xmlns="http://schemas.openxmlformats.org/officeDocument/2006/custom-properties" xmlns:vt="http://schemas.openxmlformats.org/officeDocument/2006/docPropsVTypes"/>
</file>