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1610_1086162290"/>
      <w:bookmarkStart w:id="1" w:name="_Toc98278104"/>
      <w:bookmarkStart w:id="2" w:name="_Toc98007855"/>
      <w:bookmarkStart w:id="3" w:name="_Toc98172162"/>
      <w:bookmarkEnd w:id="0"/>
      <w:r>
        <w:rPr/>
        <w:t>Feladatkiírás</w:t>
      </w:r>
      <w:bookmarkEnd w:id="1"/>
      <w:bookmarkEnd w:id="2"/>
      <w:bookmarkEnd w:id="3"/>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4" w:name="__RefHeading___Toc1612_1086162290"/>
      <w:bookmarkStart w:id="5" w:name="_Toc98278105"/>
      <w:bookmarkStart w:id="6" w:name="_Toc98007856"/>
      <w:bookmarkStart w:id="7" w:name="_Toc98172163"/>
      <w:bookmarkEnd w:id="4"/>
      <w:r>
        <w:rPr/>
        <w:t>Tartalmi összefoglaló</w:t>
      </w:r>
      <w:bookmarkEnd w:id="5"/>
      <w:bookmarkEnd w:id="6"/>
      <w:bookmarkEnd w:id="7"/>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NodeMCU-32s fejlesztői elektronikai lap, SD kártyaolvasó, DS3231 RTC (valós idejű óra), ATH20 és BMP280 hőmérséklet, páratartalom és légnyomás érzékelő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t>Diagramok elkészítése drawio alkalmazás.</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8" w:name="__RefHeading___Toc1614_1086162290"/>
      <w:bookmarkStart w:id="9" w:name="_Toc98278106"/>
      <w:bookmarkStart w:id="10" w:name="_Toc98172164"/>
      <w:bookmarkStart w:id="11" w:name="_Toc98007857"/>
      <w:bookmarkEnd w:id="8"/>
      <w:r>
        <w:rPr/>
        <w:t>Tartalomjegyzék</w:t>
      </w:r>
      <w:bookmarkEnd w:id="9"/>
      <w:bookmarkEnd w:id="10"/>
      <w:bookmarkEnd w:id="11"/>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rPr>
            <w:instrText> TOC \z \o "1-3" \u \h</w:instrText>
          </w:r>
          <w:r>
            <w:rPr>
              <w:webHidden/>
              <w:rStyle w:val="IndexLink"/>
            </w:rPr>
            <w:fldChar w:fldCharType="separate"/>
          </w:r>
          <w:hyperlink w:anchor="__RefHeading___Toc1610_1086162290">
            <w:r>
              <w:rPr>
                <w:webHidden/>
                <w:rStyle w:val="IndexLink"/>
              </w:rPr>
              <w:t xml:space="preserve">​ </w:t>
            </w:r>
            <w:r>
              <w:rPr>
                <w:rStyle w:val="IndexLink"/>
              </w:rPr>
              <w:t>Feladatkiírás</w:t>
              <w:tab/>
              <w:t>2</w:t>
            </w:r>
          </w:hyperlink>
        </w:p>
        <w:p>
          <w:pPr>
            <w:pStyle w:val="Contents2"/>
            <w:tabs>
              <w:tab w:val="clear" w:pos="708"/>
              <w:tab w:val="right" w:pos="9072" w:leader="dot"/>
            </w:tabs>
            <w:rPr/>
          </w:pPr>
          <w:hyperlink w:anchor="__RefHeading___Toc1612_1086162290">
            <w:r>
              <w:rPr>
                <w:webHidden/>
                <w:rStyle w:val="IndexLink"/>
              </w:rPr>
              <w:t xml:space="preserve">​ </w:t>
            </w:r>
            <w:r>
              <w:rPr>
                <w:rStyle w:val="IndexLink"/>
              </w:rPr>
              <w:t>Tartalmi összefoglaló</w:t>
              <w:tab/>
              <w:t>3</w:t>
            </w:r>
          </w:hyperlink>
        </w:p>
        <w:p>
          <w:pPr>
            <w:pStyle w:val="Contents2"/>
            <w:tabs>
              <w:tab w:val="clear" w:pos="708"/>
              <w:tab w:val="right" w:pos="9072" w:leader="dot"/>
            </w:tabs>
            <w:rPr/>
          </w:pPr>
          <w:hyperlink w:anchor="__RefHeading___Toc1614_1086162290">
            <w:r>
              <w:rPr>
                <w:webHidden/>
                <w:rStyle w:val="IndexLink"/>
              </w:rPr>
              <w:t xml:space="preserve">​ </w:t>
            </w:r>
            <w:r>
              <w:rPr>
                <w:rStyle w:val="IndexLink"/>
              </w:rPr>
              <w:t>Tartalomjegyzék</w:t>
              <w:tab/>
              <w:t>4</w:t>
            </w:r>
          </w:hyperlink>
        </w:p>
        <w:p>
          <w:pPr>
            <w:pStyle w:val="Contents1"/>
            <w:tabs>
              <w:tab w:val="clear" w:pos="708"/>
              <w:tab w:val="right" w:pos="9072" w:leader="dot"/>
            </w:tabs>
            <w:rPr/>
          </w:pPr>
          <w:hyperlink w:anchor="__RefHeading___Toc1616_1086162290">
            <w:r>
              <w:rPr>
                <w:webHidden/>
                <w:rStyle w:val="IndexLink"/>
              </w:rPr>
              <w:t xml:space="preserve">​ </w:t>
            </w:r>
            <w:r>
              <w:rPr>
                <w:rStyle w:val="IndexLink"/>
              </w:rPr>
              <w:t>BEVEZETÉS</w:t>
              <w:tab/>
              <w:t>5</w:t>
            </w:r>
          </w:hyperlink>
        </w:p>
        <w:p>
          <w:pPr>
            <w:pStyle w:val="Contents1"/>
            <w:tabs>
              <w:tab w:val="clear" w:pos="708"/>
              <w:tab w:val="right" w:pos="9072" w:leader="dot"/>
            </w:tabs>
            <w:rPr/>
          </w:pPr>
          <w:hyperlink w:anchor="__RefHeading___Toc1618_1086162290">
            <w:r>
              <w:rPr>
                <w:webHidden/>
                <w:rStyle w:val="IndexLink"/>
              </w:rPr>
              <w:t xml:space="preserve">​ </w:t>
            </w:r>
            <w:r>
              <w:rPr>
                <w:rStyle w:val="IndexLink"/>
              </w:rPr>
              <w:t>1. A MIKROVEZÉRLŐ</w:t>
              <w:tab/>
              <w:t>5</w:t>
            </w:r>
          </w:hyperlink>
        </w:p>
        <w:p>
          <w:pPr>
            <w:pStyle w:val="Contents2"/>
            <w:tabs>
              <w:tab w:val="clear" w:pos="708"/>
              <w:tab w:val="right" w:pos="9072" w:leader="dot"/>
            </w:tabs>
            <w:rPr/>
          </w:pPr>
          <w:hyperlink w:anchor="__RefHeading___Toc1620_1086162290">
            <w:r>
              <w:rPr>
                <w:webHidden/>
                <w:rStyle w:val="IndexLink"/>
              </w:rPr>
              <w:t xml:space="preserve">​ </w:t>
            </w:r>
            <w:r>
              <w:rPr>
                <w:rStyle w:val="IndexLink"/>
              </w:rPr>
              <w:t>1.1. A mikrovezérlő perifériák néhány mondatban</w:t>
              <w:tab/>
              <w:t>6</w:t>
            </w:r>
          </w:hyperlink>
        </w:p>
        <w:p>
          <w:pPr>
            <w:pStyle w:val="Contents1"/>
            <w:tabs>
              <w:tab w:val="clear" w:pos="708"/>
              <w:tab w:val="right" w:pos="9072" w:leader="dot"/>
            </w:tabs>
            <w:rPr/>
          </w:pPr>
          <w:hyperlink w:anchor="__RefHeading___Toc1622_1086162290">
            <w:r>
              <w:rPr>
                <w:webHidden/>
                <w:rStyle w:val="IndexLink"/>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1624_1086162290">
            <w:r>
              <w:rPr>
                <w:webHidden/>
                <w:rStyle w:val="IndexLink"/>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1626_1086162290">
            <w:r>
              <w:rPr>
                <w:webHidden/>
                <w:rStyle w:val="IndexLink"/>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1628_1086162290">
            <w:r>
              <w:rPr>
                <w:webHidden/>
                <w:rStyle w:val="IndexLink"/>
              </w:rPr>
              <w:t xml:space="preserve">​ </w:t>
            </w:r>
            <w:r>
              <w:rPr>
                <w:rStyle w:val="IndexLink"/>
              </w:rPr>
              <w:t>2.1.2. DS3231 RTC – Valós idejű óra elektronikai lap</w:t>
              <w:tab/>
              <w:t>9</w:t>
            </w:r>
          </w:hyperlink>
        </w:p>
        <w:p>
          <w:pPr>
            <w:pStyle w:val="Contents3"/>
            <w:tabs>
              <w:tab w:val="clear" w:pos="708"/>
              <w:tab w:val="right" w:pos="9072" w:leader="dot"/>
            </w:tabs>
            <w:rPr/>
          </w:pPr>
          <w:hyperlink w:anchor="__RefHeading___Toc1630_1086162290">
            <w:r>
              <w:rPr>
                <w:webHidden/>
                <w:rStyle w:val="IndexLink"/>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1632_1086162290">
            <w:r>
              <w:rPr>
                <w:webHidden/>
                <w:rStyle w:val="IndexLink"/>
              </w:rPr>
              <w:t xml:space="preserve">​ </w:t>
            </w:r>
            <w:r>
              <w:rPr>
                <w:rStyle w:val="IndexLink"/>
              </w:rPr>
              <w:t>2.1.4. AHT20+BMP280 nagy pontosságú digitális hőmérséklet és páratartalom légköri nyomás érzékelő elektronikai lap</w:t>
              <w:tab/>
              <w:t>10</w:t>
            </w:r>
          </w:hyperlink>
        </w:p>
        <w:p>
          <w:pPr>
            <w:pStyle w:val="Contents3"/>
            <w:tabs>
              <w:tab w:val="clear" w:pos="708"/>
              <w:tab w:val="right" w:pos="9072" w:leader="dot"/>
            </w:tabs>
            <w:rPr/>
          </w:pPr>
          <w:hyperlink w:anchor="__RefHeading___Toc1634_1086162290">
            <w:r>
              <w:rPr>
                <w:webHidden/>
                <w:rStyle w:val="IndexLink"/>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1636_1086162290">
            <w:r>
              <w:rPr>
                <w:webHidden/>
                <w:rStyle w:val="IndexLink"/>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1638_1086162290">
            <w:r>
              <w:rPr>
                <w:webHidden/>
                <w:rStyle w:val="IndexLink"/>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1640_1086162290">
            <w:r>
              <w:rPr>
                <w:webHidden/>
                <w:rStyle w:val="IndexLink"/>
              </w:rPr>
              <w:t xml:space="preserve">​ </w:t>
            </w:r>
            <w:r>
              <w:rPr>
                <w:rStyle w:val="IndexLink"/>
              </w:rPr>
              <w:t>2.2. Öntözőrendszer működése</w:t>
              <w:tab/>
              <w:t>13</w:t>
            </w:r>
          </w:hyperlink>
        </w:p>
        <w:p>
          <w:pPr>
            <w:pStyle w:val="Contents3"/>
            <w:tabs>
              <w:tab w:val="clear" w:pos="708"/>
              <w:tab w:val="right" w:pos="9072" w:leader="dot"/>
            </w:tabs>
            <w:rPr/>
          </w:pPr>
          <w:hyperlink w:anchor="__RefHeading___Toc1642_1086162290">
            <w:r>
              <w:rPr>
                <w:webHidden/>
                <w:rStyle w:val="IndexLink"/>
              </w:rPr>
              <w:t xml:space="preserve">​ </w:t>
            </w:r>
            <w:r>
              <w:rPr>
                <w:rStyle w:val="IndexLink"/>
              </w:rPr>
              <w:t>2.2.1. Tápellátás</w:t>
              <w:tab/>
              <w:t>13</w:t>
            </w:r>
          </w:hyperlink>
        </w:p>
        <w:p>
          <w:pPr>
            <w:pStyle w:val="Contents3"/>
            <w:tabs>
              <w:tab w:val="clear" w:pos="708"/>
              <w:tab w:val="right" w:pos="9072" w:leader="dot"/>
            </w:tabs>
            <w:rPr/>
          </w:pPr>
          <w:hyperlink w:anchor="__RefHeading___Toc1644_1086162290">
            <w:r>
              <w:rPr>
                <w:webHidden/>
                <w:rStyle w:val="IndexLink"/>
              </w:rPr>
              <w:t xml:space="preserve">​ </w:t>
            </w:r>
            <w:r>
              <w:rPr>
                <w:rStyle w:val="IndexLink"/>
              </w:rPr>
              <w:t>2.2.2. Analog-to-Digital bemenetek</w:t>
              <w:tab/>
              <w:t>14</w:t>
            </w:r>
          </w:hyperlink>
        </w:p>
        <w:p>
          <w:pPr>
            <w:pStyle w:val="Contents3"/>
            <w:tabs>
              <w:tab w:val="clear" w:pos="708"/>
              <w:tab w:val="right" w:pos="9072" w:leader="dot"/>
            </w:tabs>
            <w:rPr/>
          </w:pPr>
          <w:hyperlink w:anchor="__RefHeading___Toc1646_1086162290">
            <w:r>
              <w:rPr>
                <w:webHidden/>
                <w:rStyle w:val="IndexLink"/>
              </w:rPr>
              <w:t xml:space="preserve">​ </w:t>
            </w:r>
            <w:r>
              <w:rPr>
                <w:rStyle w:val="IndexLink"/>
              </w:rPr>
              <w:t>2.2.3. Talajnedvesség mérése és az eső detektálása</w:t>
              <w:tab/>
              <w:t>14</w:t>
            </w:r>
          </w:hyperlink>
        </w:p>
        <w:p>
          <w:pPr>
            <w:pStyle w:val="Contents3"/>
            <w:tabs>
              <w:tab w:val="clear" w:pos="708"/>
              <w:tab w:val="right" w:pos="9072" w:leader="dot"/>
            </w:tabs>
            <w:rPr/>
          </w:pPr>
          <w:hyperlink w:anchor="__RefHeading___Toc1648_1086162290">
            <w:r>
              <w:rPr>
                <w:webHidden/>
                <w:rStyle w:val="IndexLink"/>
              </w:rPr>
              <w:t xml:space="preserve">​ </w:t>
            </w:r>
            <w:r>
              <w:rPr>
                <w:rStyle w:val="IndexLink"/>
              </w:rPr>
              <w:t>2.2.4. Öntözőrendszer mágnesszelepek vezérlése</w:t>
              <w:tab/>
              <w:t>15</w:t>
            </w:r>
          </w:hyperlink>
        </w:p>
        <w:p>
          <w:pPr>
            <w:pStyle w:val="Contents3"/>
            <w:tabs>
              <w:tab w:val="clear" w:pos="708"/>
              <w:tab w:val="right" w:pos="9072" w:leader="dot"/>
            </w:tabs>
            <w:rPr/>
          </w:pPr>
          <w:hyperlink w:anchor="__RefHeading___Toc1650_1086162290">
            <w:r>
              <w:rPr>
                <w:webHidden/>
                <w:rStyle w:val="IndexLink"/>
              </w:rPr>
              <w:t xml:space="preserve">​ </w:t>
            </w:r>
            <w:r>
              <w:rPr>
                <w:rStyle w:val="IndexLink"/>
              </w:rPr>
              <w:t>2.2.5. Öntözőrendszer próbapanel felépítése és kapcsolási rajza</w:t>
              <w:tab/>
              <w:t>15</w:t>
            </w:r>
          </w:hyperlink>
        </w:p>
        <w:p>
          <w:pPr>
            <w:pStyle w:val="Contents3"/>
            <w:tabs>
              <w:tab w:val="clear" w:pos="708"/>
              <w:tab w:val="right" w:pos="9072" w:leader="dot"/>
            </w:tabs>
            <w:rPr/>
          </w:pPr>
          <w:hyperlink w:anchor="__RefHeading___Toc1652_1086162290">
            <w:r>
              <w:rPr>
                <w:webHidden/>
                <w:rStyle w:val="IndexLink"/>
              </w:rPr>
              <w:t xml:space="preserve">​ </w:t>
            </w:r>
            <w:r>
              <w:rPr>
                <w:rStyle w:val="IndexLink"/>
              </w:rPr>
              <w:t>2.2.6. Öntözőrendszer költségei</w:t>
              <w:tab/>
              <w:t>16</w:t>
            </w:r>
          </w:hyperlink>
        </w:p>
        <w:p>
          <w:pPr>
            <w:pStyle w:val="Contents1"/>
            <w:tabs>
              <w:tab w:val="clear" w:pos="708"/>
              <w:tab w:val="right" w:pos="9072" w:leader="dot"/>
            </w:tabs>
            <w:rPr/>
          </w:pPr>
          <w:hyperlink w:anchor="__RefHeading___Toc1654_1086162290">
            <w:r>
              <w:rPr>
                <w:webHidden/>
                <w:rStyle w:val="IndexLink"/>
              </w:rPr>
              <w:t xml:space="preserve">​ </w:t>
            </w:r>
            <w:r>
              <w:rPr>
                <w:rStyle w:val="IndexLink"/>
              </w:rPr>
              <w:t>3. Öntözőrendszer programkódja</w:t>
              <w:tab/>
              <w:t>16</w:t>
            </w:r>
          </w:hyperlink>
        </w:p>
        <w:p>
          <w:pPr>
            <w:pStyle w:val="Contents2"/>
            <w:tabs>
              <w:tab w:val="clear" w:pos="708"/>
              <w:tab w:val="right" w:pos="9072" w:leader="dot"/>
            </w:tabs>
            <w:rPr/>
          </w:pPr>
          <w:hyperlink w:anchor="__RefHeading___Toc1656_1086162290">
            <w:r>
              <w:rPr>
                <w:webHidden/>
                <w:rStyle w:val="IndexLink"/>
              </w:rPr>
              <w:t xml:space="preserve">​ </w:t>
            </w:r>
            <w:r>
              <w:rPr>
                <w:rStyle w:val="IndexLink"/>
              </w:rPr>
              <w:t>3.1. Öntözőrendszer programkód felépítése</w:t>
            </w:r>
            <w:r>
              <w:rPr>
                <w:rStyle w:val="IndexLink"/>
              </w:rPr>
              <w:tab/>
              <w:t>17</w:t>
            </w:r>
          </w:hyperlink>
        </w:p>
        <w:p>
          <w:pPr>
            <w:pStyle w:val="Contents2"/>
            <w:tabs>
              <w:tab w:val="clear" w:pos="708"/>
              <w:tab w:val="right" w:pos="9072" w:leader="dot"/>
            </w:tabs>
            <w:rPr/>
          </w:pPr>
          <w:hyperlink w:anchor="__RefHeading___Toc1658_1086162290">
            <w:r>
              <w:rPr>
                <w:webHidden/>
                <w:rStyle w:val="IndexLink"/>
              </w:rPr>
              <w:t xml:space="preserve">​ </w:t>
            </w:r>
            <w:r>
              <w:rPr>
                <w:rStyle w:val="IndexLink"/>
              </w:rPr>
              <w:t>3.2. NodeMCU-32s programkód működése és jelentkezhető hibák</w:t>
              <w:tab/>
              <w:t>17</w:t>
            </w:r>
          </w:hyperlink>
        </w:p>
        <w:p>
          <w:pPr>
            <w:pStyle w:val="Contents2"/>
            <w:tabs>
              <w:tab w:val="clear" w:pos="708"/>
              <w:tab w:val="right" w:pos="9072" w:leader="dot"/>
            </w:tabs>
            <w:rPr/>
          </w:pPr>
          <w:hyperlink w:anchor="__RefHeading___Toc1660_1086162290">
            <w:r>
              <w:rPr>
                <w:webHidden/>
                <w:rStyle w:val="IndexLink"/>
              </w:rPr>
              <w:t xml:space="preserve">​ </w:t>
            </w:r>
            <w:r>
              <w:rPr>
                <w:rStyle w:val="IndexLink"/>
              </w:rPr>
              <w:t>3.3. Programkód</w:t>
              <w:tab/>
              <w:t>19</w:t>
            </w:r>
          </w:hyperlink>
        </w:p>
        <w:p>
          <w:pPr>
            <w:pStyle w:val="Contents1"/>
            <w:tabs>
              <w:tab w:val="clear" w:pos="708"/>
              <w:tab w:val="right" w:pos="9072" w:leader="dot"/>
            </w:tabs>
            <w:rPr/>
          </w:pPr>
          <w:hyperlink w:anchor="__RefHeading___Toc1662_1086162290">
            <w:r>
              <w:rPr>
                <w:webHidden/>
                <w:rStyle w:val="IndexLink"/>
              </w:rPr>
              <w:t xml:space="preserve">​ </w:t>
            </w:r>
            <w:r>
              <w:rPr>
                <w:rStyle w:val="IndexLink"/>
              </w:rPr>
              <w:t>4. Öntözőrendszer vezeték nélküli kapcsolat elérése</w:t>
              <w:tab/>
              <w:t>19</w:t>
            </w:r>
          </w:hyperlink>
        </w:p>
        <w:p>
          <w:pPr>
            <w:pStyle w:val="Contents2"/>
            <w:tabs>
              <w:tab w:val="clear" w:pos="708"/>
              <w:tab w:val="right" w:pos="9072" w:leader="dot"/>
            </w:tabs>
            <w:rPr/>
          </w:pPr>
          <w:hyperlink w:anchor="__RefHeading___Toc1664_1086162290">
            <w:r>
              <w:rPr>
                <w:webHidden/>
                <w:rStyle w:val="IndexLink"/>
              </w:rPr>
              <w:t xml:space="preserve">​ </w:t>
            </w:r>
            <w:r>
              <w:rPr>
                <w:rStyle w:val="IndexLink"/>
              </w:rPr>
              <w:t>4.1. Hotspot (Access Point)</w:t>
              <w:tab/>
              <w:t>19</w:t>
            </w:r>
          </w:hyperlink>
        </w:p>
        <w:p>
          <w:pPr>
            <w:pStyle w:val="Contents2"/>
            <w:tabs>
              <w:tab w:val="clear" w:pos="708"/>
              <w:tab w:val="right" w:pos="9072" w:leader="dot"/>
            </w:tabs>
            <w:rPr/>
          </w:pPr>
          <w:hyperlink w:anchor="__RefHeading___Toc1666_1086162290">
            <w:r>
              <w:rPr>
                <w:webHidden/>
                <w:rStyle w:val="IndexLink"/>
              </w:rPr>
              <w:t xml:space="preserve">​ </w:t>
            </w:r>
            <w:r>
              <w:rPr>
                <w:rStyle w:val="IndexLink"/>
              </w:rPr>
              <w:t>4.2. Helyi hálózat</w:t>
              <w:tab/>
              <w:t>20</w:t>
            </w:r>
          </w:hyperlink>
        </w:p>
        <w:p>
          <w:pPr>
            <w:pStyle w:val="Contents1"/>
            <w:tabs>
              <w:tab w:val="clear" w:pos="708"/>
              <w:tab w:val="right" w:pos="9072" w:leader="dot"/>
            </w:tabs>
            <w:rPr/>
          </w:pPr>
          <w:hyperlink w:anchor="__RefHeading___Toc1645_3645989432">
            <w:r>
              <w:rPr>
                <w:webHidden/>
                <w:rStyle w:val="IndexLink"/>
              </w:rPr>
              <w:t xml:space="preserve">​ </w:t>
            </w:r>
            <w:r>
              <w:rPr>
                <w:rStyle w:val="IndexLink"/>
              </w:rPr>
              <w:t>5. Öntözőrendszer kezelőfelülete</w:t>
              <w:tab/>
              <w:t>20</w:t>
            </w:r>
          </w:hyperlink>
        </w:p>
        <w:p>
          <w:pPr>
            <w:pStyle w:val="Contents2"/>
            <w:tabs>
              <w:tab w:val="clear" w:pos="708"/>
              <w:tab w:val="right" w:pos="9072" w:leader="dot"/>
            </w:tabs>
            <w:rPr/>
          </w:pPr>
          <w:hyperlink w:anchor="__RefHeading___Toc1647_3645989432">
            <w:r>
              <w:rPr>
                <w:webHidden/>
                <w:rStyle w:val="IndexLink"/>
              </w:rPr>
              <w:t xml:space="preserve">​ </w:t>
            </w:r>
            <w:r>
              <w:rPr>
                <w:rStyle w:val="IndexLink"/>
              </w:rPr>
              <w:t>5.1. Kezelőfelület megnyitása</w:t>
              <w:tab/>
              <w:t>20</w:t>
            </w:r>
          </w:hyperlink>
        </w:p>
        <w:p>
          <w:pPr>
            <w:pStyle w:val="Contents2"/>
            <w:tabs>
              <w:tab w:val="clear" w:pos="708"/>
              <w:tab w:val="right" w:pos="9072" w:leader="dot"/>
            </w:tabs>
            <w:rPr/>
          </w:pPr>
          <w:hyperlink w:anchor="__RefHeading___Toc1649_3645989432">
            <w:r>
              <w:rPr>
                <w:webHidden/>
                <w:rStyle w:val="IndexLink"/>
              </w:rPr>
              <w:t xml:space="preserve">​ </w:t>
            </w:r>
            <w:r>
              <w:rPr>
                <w:rStyle w:val="IndexLink"/>
              </w:rPr>
              <w:t>5.2. A kezdőfelület</w:t>
              <w:tab/>
              <w:t>21</w:t>
            </w:r>
          </w:hyperlink>
        </w:p>
        <w:p>
          <w:pPr>
            <w:pStyle w:val="Contents2"/>
            <w:tabs>
              <w:tab w:val="clear" w:pos="708"/>
              <w:tab w:val="right" w:pos="9072" w:leader="dot"/>
            </w:tabs>
            <w:rPr/>
          </w:pPr>
          <w:hyperlink w:anchor="__RefHeading___Toc1651_3645989432">
            <w:r>
              <w:rPr>
                <w:webHidden/>
                <w:rStyle w:val="IndexLink"/>
              </w:rPr>
              <w:t xml:space="preserve">​ </w:t>
            </w:r>
            <w:r>
              <w:rPr>
                <w:rStyle w:val="IndexLink"/>
              </w:rPr>
              <w:t>5.3. WiFi beállítás felület</w:t>
              <w:tab/>
              <w:t>21</w:t>
            </w:r>
          </w:hyperlink>
        </w:p>
        <w:p>
          <w:pPr>
            <w:pStyle w:val="Contents2"/>
            <w:tabs>
              <w:tab w:val="clear" w:pos="708"/>
              <w:tab w:val="right" w:pos="9072" w:leader="dot"/>
            </w:tabs>
            <w:rPr/>
          </w:pPr>
          <w:hyperlink w:anchor="__RefHeading___Toc1670_1086162290">
            <w:r>
              <w:rPr>
                <w:webHidden/>
                <w:rStyle w:val="IndexLink"/>
              </w:rPr>
              <w:t xml:space="preserve">​ </w:t>
            </w:r>
            <w:r>
              <w:rPr>
                <w:rStyle w:val="IndexLink"/>
              </w:rPr>
              <w:t>Irodalomjegyzék</w:t>
              <w:tab/>
              <w:t>23</w:t>
            </w:r>
          </w:hyperlink>
        </w:p>
        <w:p>
          <w:pPr>
            <w:pStyle w:val="Contents2"/>
            <w:tabs>
              <w:tab w:val="clear" w:pos="708"/>
              <w:tab w:val="right" w:pos="9072" w:leader="dot"/>
            </w:tabs>
            <w:rPr/>
          </w:pPr>
          <w:hyperlink w:anchor="__RefHeading___Toc1672_1086162290">
            <w:r>
              <w:rPr>
                <w:webHidden/>
                <w:rStyle w:val="IndexLink"/>
              </w:rPr>
              <w:t xml:space="preserve">​ </w:t>
            </w:r>
            <w:r>
              <w:rPr>
                <w:rStyle w:val="IndexLink"/>
              </w:rPr>
              <w:t>Nyilatkozat</w:t>
              <w:tab/>
              <w:t>24</w:t>
            </w:r>
          </w:hyperlink>
        </w:p>
        <w:p>
          <w:pPr>
            <w:pStyle w:val="Contents2"/>
            <w:tabs>
              <w:tab w:val="clear" w:pos="708"/>
              <w:tab w:val="right" w:pos="9072" w:leader="dot"/>
            </w:tabs>
            <w:rPr/>
          </w:pPr>
          <w:hyperlink w:anchor="__RefHeading___Toc1674_1086162290">
            <w:r>
              <w:rPr>
                <w:webHidden/>
                <w:rStyle w:val="IndexLink"/>
              </w:rPr>
              <w:t xml:space="preserve">​ </w:t>
            </w:r>
            <w:r>
              <w:rPr>
                <w:rStyle w:val="IndexLink"/>
              </w:rPr>
              <w:t>Köszönetnyilvánítás</w:t>
              <w:tab/>
              <w:t>25</w:t>
            </w:r>
          </w:hyperlink>
          <w:r>
            <w:rPr>
              <w:rStyle w:val="IndexLink"/>
            </w:rPr>
            <w:fldChar w:fldCharType="end"/>
          </w:r>
        </w:p>
      </w:sdtContent>
    </w:sdt>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Heading1"/>
        <w:rPr/>
      </w:pPr>
      <w:bookmarkStart w:id="12" w:name="__RefHeading___Toc1616_1086162290"/>
      <w:bookmarkStart w:id="13" w:name="_Toc98278107"/>
      <w:bookmarkStart w:id="14" w:name="_Toc98172165"/>
      <w:bookmarkStart w:id="15" w:name="_Toc98007858"/>
      <w:bookmarkEnd w:id="12"/>
      <w:r>
        <w:rPr/>
        <w:t>BEVEZETÉS</w:t>
      </w:r>
      <w:bookmarkEnd w:id="13"/>
      <w:bookmarkEnd w:id="14"/>
      <w:bookmarkEnd w:id="15"/>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16" w:name="__RefHeading___Toc1618_1086162290"/>
      <w:bookmarkStart w:id="17" w:name="_Toc98172166"/>
      <w:bookmarkStart w:id="18" w:name="_Toc98007859"/>
      <w:bookmarkStart w:id="19" w:name="_Toc98278108"/>
      <w:bookmarkEnd w:id="16"/>
      <w:r>
        <w:rPr/>
        <w:t>1. A MIKROVEZÉRLŐ</w:t>
      </w:r>
      <w:bookmarkEnd w:id="17"/>
      <w:bookmarkEnd w:id="18"/>
      <w:bookmarkEnd w:id="19"/>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20" w:name="__RefHeading___Toc1620_1086162290"/>
      <w:bookmarkStart w:id="21" w:name="_Toc98278109"/>
      <w:bookmarkStart w:id="22" w:name="_Toc98172167"/>
      <w:bookmarkStart w:id="23" w:name="_Toc98007860"/>
      <w:bookmarkEnd w:id="20"/>
      <w:r>
        <w:rPr/>
        <w:t>1.1. A mikrovezérlő perifériák néhány mondatban</w:t>
      </w:r>
      <w:bookmarkEnd w:id="21"/>
      <w:bookmarkEnd w:id="22"/>
      <w:bookmarkEnd w:id="23"/>
    </w:p>
    <w:p>
      <w:pPr>
        <w:pStyle w:val="Normal"/>
        <w:rPr/>
      </w:pPr>
      <w:r>
        <w:rPr/>
      </w:r>
    </w:p>
    <w:p>
      <w:pPr>
        <w:pStyle w:val="Normal"/>
        <w:rPr/>
      </w:pPr>
      <w:r>
        <w:rPr>
          <w:i/>
          <w:iCs/>
          <w:u w:val="single"/>
        </w:rPr>
        <w:t>Oszcillátor</w:t>
      </w:r>
      <w:r>
        <w:rPr/>
        <w:t>, segítségével a processzor működéséhez szükséges órajelet biztosítjuk.</w:t>
      </w:r>
    </w:p>
    <w:p>
      <w:pPr>
        <w:pStyle w:val="Normal"/>
        <w:rPr/>
      </w:pPr>
      <w:r>
        <w:rPr/>
      </w:r>
    </w:p>
    <w:p>
      <w:pPr>
        <w:pStyle w:val="Normal"/>
        <w:rPr/>
      </w:pPr>
      <w:r>
        <w:rPr>
          <w:i/>
          <w:iCs/>
          <w:u w:val="single"/>
        </w:rPr>
        <w:t>Watchdog időzítő</w:t>
      </w:r>
      <w:r>
        <w:rPr/>
        <w:t>,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i/>
          <w:iCs/>
          <w:u w:val="single"/>
        </w:rPr>
        <w:t>FLASH</w:t>
      </w:r>
      <w:r>
        <w:rPr/>
        <w:t>, bootmemória, programmemória, program és adat tárolására szolgáló memória. Tápfeszültség hiányába az adatok nem vesznek el.</w:t>
      </w:r>
    </w:p>
    <w:p>
      <w:pPr>
        <w:pStyle w:val="Normal"/>
        <w:rPr/>
      </w:pPr>
      <w:r>
        <w:rPr/>
      </w:r>
    </w:p>
    <w:p>
      <w:pPr>
        <w:pStyle w:val="Normal"/>
        <w:rPr/>
      </w:pPr>
      <w:r>
        <w:rPr>
          <w:i/>
          <w:iCs/>
        </w:rPr>
        <w:t>RAM</w:t>
      </w:r>
      <w:r>
        <w:rPr/>
        <w:t>, mikrovezérlő futás közbeni adatok tárolására szolgáló memória. Tápfeszültség elvesztése után az adatok törlődnek.</w:t>
      </w:r>
    </w:p>
    <w:p>
      <w:pPr>
        <w:pStyle w:val="Normal"/>
        <w:rPr/>
      </w:pPr>
      <w:r>
        <w:rPr/>
      </w:r>
    </w:p>
    <w:p>
      <w:pPr>
        <w:pStyle w:val="Normal"/>
        <w:rPr/>
      </w:pPr>
      <w:r>
        <w:rPr>
          <w:i/>
          <w:iCs/>
          <w:u w:val="single"/>
        </w:rPr>
        <w:t>EEPROM</w:t>
      </w:r>
      <w:r>
        <w:rPr/>
        <w:t>, törölhető, újraírható adat tárolására szolgáló memória. Tápfeszültség nélkül megőrzi az adatokat.</w:t>
      </w:r>
    </w:p>
    <w:p>
      <w:pPr>
        <w:pStyle w:val="Normal"/>
        <w:rPr/>
      </w:pPr>
      <w:r>
        <w:rPr/>
      </w:r>
    </w:p>
    <w:p>
      <w:pPr>
        <w:pStyle w:val="Normal"/>
        <w:rPr/>
      </w:pPr>
      <w:r>
        <w:rPr>
          <w:i/>
          <w:iCs/>
          <w:u w:val="single"/>
        </w:rPr>
        <w:t>RTC</w:t>
      </w:r>
      <w:r>
        <w:rPr/>
        <w:t>, valós idejű óra.</w:t>
      </w:r>
    </w:p>
    <w:p>
      <w:pPr>
        <w:pStyle w:val="Normal"/>
        <w:rPr/>
      </w:pPr>
      <w:r>
        <w:rPr/>
      </w:r>
    </w:p>
    <w:p>
      <w:pPr>
        <w:pStyle w:val="Normal"/>
        <w:rPr/>
      </w:pPr>
      <w:r>
        <w:rPr>
          <w:i/>
          <w:iCs/>
          <w:u w:val="single"/>
        </w:rPr>
        <w:t>GPIO (General Purpose Input/Output)</w:t>
      </w:r>
      <w:r>
        <w:rPr>
          <w:i/>
          <w:iCs/>
        </w:rPr>
        <w:t>,</w:t>
      </w:r>
      <w:r>
        <w:rPr/>
        <w:t xml:space="preserve">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i/>
          <w:iCs/>
          <w:u w:val="single"/>
        </w:rPr>
        <w:t>Timer/Counter</w:t>
      </w:r>
      <w:r>
        <w:rPr/>
        <w:t xml:space="preserve">, időzítő, számláló.  </w:t>
      </w:r>
    </w:p>
    <w:p>
      <w:pPr>
        <w:pStyle w:val="Normal"/>
        <w:rPr/>
      </w:pPr>
      <w:r>
        <w:rPr/>
      </w:r>
    </w:p>
    <w:p>
      <w:pPr>
        <w:pStyle w:val="Normal"/>
        <w:rPr/>
      </w:pPr>
      <w:r>
        <w:rPr>
          <w:i/>
          <w:iCs/>
          <w:u w:val="single"/>
        </w:rPr>
        <w:t>UART (Universal Asynchronous Receiver/Transmitter)</w:t>
      </w:r>
      <w:r>
        <w:rPr/>
        <w:t xml:space="preserve">,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i/>
          <w:iCs/>
          <w:u w:val="single"/>
        </w:rPr>
        <w:t>SPI (Serial Peripheral Interface)</w:t>
      </w:r>
      <w:r>
        <w:rPr>
          <w:i/>
          <w:iCs/>
        </w:rPr>
        <w:t>,</w:t>
      </w:r>
      <w:r>
        <w:rPr/>
        <w:t xml:space="preserv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i/>
          <w:iCs/>
        </w:rPr>
        <w:t>I</w:t>
      </w:r>
      <w:r>
        <w:rPr>
          <w:i/>
          <w:iCs/>
          <w:u w:val="single"/>
        </w:rPr>
        <w:t>2C (Inter-Integrated Circut)</w:t>
      </w:r>
      <w:r>
        <w:rPr/>
        <w: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i/>
          <w:iCs/>
          <w:u w:val="single"/>
        </w:rPr>
        <w:t>CAN (Controller Area Network)</w:t>
      </w:r>
      <w:r>
        <w:rPr>
          <w:i/>
          <w:iCs/>
        </w:rPr>
        <w:t>,</w:t>
      </w:r>
      <w:r>
        <w:rPr/>
        <w:t xml:space="preserve"> autóiparban használt protokoll, Központi számítógép nélkül kommunikálnak a mikrokontrollerek és az eszközök.</w:t>
      </w:r>
    </w:p>
    <w:p>
      <w:pPr>
        <w:pStyle w:val="Normal"/>
        <w:rPr/>
      </w:pPr>
      <w:r>
        <w:rPr/>
      </w:r>
    </w:p>
    <w:p>
      <w:pPr>
        <w:pStyle w:val="Normal"/>
        <w:rPr/>
      </w:pPr>
      <w:r>
        <w:rPr>
          <w:i/>
          <w:iCs/>
          <w:u w:val="single"/>
        </w:rPr>
        <w:t>Wireless,</w:t>
      </w:r>
      <w:r>
        <w:rPr/>
        <w:t xml:space="preserve"> vezeték nélküli kommunikáció.</w:t>
      </w:r>
    </w:p>
    <w:p>
      <w:pPr>
        <w:pStyle w:val="Normal"/>
        <w:rPr/>
      </w:pPr>
      <w:r>
        <w:rPr/>
      </w:r>
    </w:p>
    <w:p>
      <w:pPr>
        <w:pStyle w:val="Normal"/>
        <w:rPr/>
      </w:pPr>
      <w:r>
        <w:rPr>
          <w:i/>
          <w:iCs/>
          <w:u w:val="single"/>
        </w:rPr>
        <w:t>ADC (Analog-to-Dogital Converter)</w:t>
      </w:r>
      <w:r>
        <w:rPr>
          <w:i/>
          <w:iCs/>
        </w:rPr>
        <w:t>,</w:t>
      </w:r>
      <w:r>
        <w:rPr/>
        <w:t xml:space="preserve"> egy analóg, folytonos áramerősséget vagy feszültséget egész számmá átalakít. Ez lehet 8-24 bites előjeles vagy előjel nélküli szám.</w:t>
      </w:r>
    </w:p>
    <w:p>
      <w:pPr>
        <w:pStyle w:val="Normal"/>
        <w:rPr/>
      </w:pPr>
      <w:r>
        <w:rPr/>
      </w:r>
    </w:p>
    <w:p>
      <w:pPr>
        <w:pStyle w:val="Normal"/>
        <w:rPr/>
      </w:pPr>
      <w:r>
        <w:rPr>
          <w:i/>
          <w:iCs/>
          <w:u w:val="single"/>
        </w:rPr>
        <w:t>DAC (Digital-to-Analog Converter),</w:t>
      </w:r>
      <w:r>
        <w:rPr/>
        <w:t xml:space="preserve">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i/>
          <w:iCs/>
          <w:u w:val="single"/>
        </w:rPr>
        <w:t>CDC (Capacitance-to-Digital Converter),</w:t>
      </w:r>
      <w:r>
        <w:rPr/>
        <w:t xml:space="preserve"> áramkör, amely a kapacitásérték változását digitalizálja, pl. kapacitív nyomógombok.</w:t>
      </w:r>
    </w:p>
    <w:p>
      <w:pPr>
        <w:pStyle w:val="Normal"/>
        <w:rPr/>
      </w:pPr>
      <w:r>
        <w:rPr/>
      </w:r>
    </w:p>
    <w:p>
      <w:pPr>
        <w:pStyle w:val="Normal"/>
        <w:rPr/>
      </w:pPr>
      <w:r>
        <w:rPr>
          <w:i/>
          <w:iCs/>
          <w:u w:val="single"/>
        </w:rPr>
        <w:t>HALL Sensor</w:t>
      </w:r>
      <w:r>
        <w:rPr>
          <w:i/>
          <w:iCs/>
        </w:rPr>
        <w:t>,</w:t>
      </w:r>
      <w:r>
        <w:rPr/>
        <w:t xml:space="preserve"> Hall effektus érzékelő, amely érzékeli a mágnesestér erősségét a környezetében és ezt az erősséget, változást feszültsége alakítja.    </w:t>
      </w:r>
    </w:p>
    <w:p>
      <w:pPr>
        <w:pStyle w:val="Heading2"/>
        <w:rPr/>
      </w:pPr>
      <w:r>
        <w:rPr/>
      </w:r>
      <w:bookmarkStart w:id="24" w:name="__RefHeading___Toc670_1520215723"/>
      <w:bookmarkStart w:id="25" w:name="__RefHeading___Toc670_1520215723"/>
      <w:bookmarkEnd w:id="25"/>
    </w:p>
    <w:p>
      <w:pPr>
        <w:pStyle w:val="Heading1"/>
        <w:rPr/>
      </w:pPr>
      <w:bookmarkStart w:id="26" w:name="__RefHeading___Toc1622_1086162290"/>
      <w:bookmarkStart w:id="27" w:name="_Toc98278110"/>
      <w:bookmarkStart w:id="28" w:name="_Toc98172168"/>
      <w:bookmarkStart w:id="29" w:name="_Toc98007862"/>
      <w:bookmarkEnd w:id="26"/>
      <w:r>
        <w:rPr/>
        <w:t>2. Öntözőrendszer elektronikai megvalósítása</w:t>
      </w:r>
      <w:bookmarkEnd w:id="27"/>
      <w:bookmarkEnd w:id="28"/>
      <w:bookmarkEnd w:id="29"/>
      <w:r>
        <w:rPr/>
        <w:t xml:space="preserve"> </w:t>
      </w:r>
    </w:p>
    <w:p>
      <w:pPr>
        <w:pStyle w:val="Normal"/>
        <w:rPr/>
      </w:pPr>
      <w:r>
        <w:rPr/>
      </w:r>
    </w:p>
    <w:p>
      <w:pPr>
        <w:pStyle w:val="Heading2"/>
        <w:rPr/>
      </w:pPr>
      <w:bookmarkStart w:id="30" w:name="__RefHeading___Toc1624_1086162290"/>
      <w:bookmarkStart w:id="31" w:name="_Toc98278111"/>
      <w:bookmarkStart w:id="32" w:name="_Toc98172169"/>
      <w:bookmarkStart w:id="33" w:name="_Toc98007863"/>
      <w:bookmarkEnd w:id="30"/>
      <w:r>
        <w:rPr/>
        <w:t>2.1. Alkalmazott elektronikai eszközök</w:t>
      </w:r>
      <w:bookmarkEnd w:id="33"/>
      <w:r>
        <w:rPr/>
        <w:t xml:space="preserve"> és elektronikai elemek</w:t>
      </w:r>
      <w:bookmarkEnd w:id="31"/>
      <w:bookmarkEnd w:id="32"/>
    </w:p>
    <w:p>
      <w:pPr>
        <w:pStyle w:val="Heading3"/>
        <w:rPr/>
      </w:pPr>
      <w:bookmarkStart w:id="34" w:name="__RefHeading___Toc1626_1086162290"/>
      <w:bookmarkStart w:id="35" w:name="_Toc98172170"/>
      <w:bookmarkStart w:id="36" w:name="_Toc98278112"/>
      <w:bookmarkStart w:id="37" w:name="_Toc98007864"/>
      <w:bookmarkEnd w:id="34"/>
      <w:r>
        <w:rPr/>
        <w:t>2.1.1. NodeMCU-32S fejlesztői elektronikai lap</w:t>
      </w:r>
      <w:bookmarkEnd w:id="35"/>
      <w:bookmarkEnd w:id="36"/>
      <w:bookmarkEnd w:id="37"/>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38" w:name="__RefHeading___Toc1628_1086162290"/>
      <w:bookmarkStart w:id="39" w:name="_Toc98278113"/>
      <w:bookmarkStart w:id="40" w:name="_Toc98172171"/>
      <w:bookmarkEnd w:id="38"/>
      <w:r>
        <w:rPr/>
        <w:t>2.1.2. DS3231 RTC – Valós idejű óra elektronikai lap</w:t>
      </w:r>
      <w:bookmarkEnd w:id="39"/>
      <w:bookmarkEnd w:id="40"/>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41" w:name="__RefHeading___Toc1630_1086162290"/>
      <w:bookmarkStart w:id="42" w:name="_Toc98278114"/>
      <w:bookmarkStart w:id="43" w:name="_Toc98172172"/>
      <w:bookmarkEnd w:id="41"/>
      <w:r>
        <w:rPr/>
        <w:t>2.1.3. Micro SD Card elektronikai lap</w:t>
      </w:r>
      <w:bookmarkEnd w:id="42"/>
      <w:bookmarkEnd w:id="43"/>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44" w:name="__RefHeading___Toc1632_1086162290"/>
      <w:bookmarkStart w:id="45" w:name="_Toc98278115"/>
      <w:bookmarkStart w:id="46" w:name="_Toc98172173"/>
      <w:bookmarkEnd w:id="44"/>
      <w:r>
        <w:rPr/>
        <w:t>2.1.4. AHT20+BMP280 nagy pontosságú digitális hőmérséklet és páratartalom légköri nyomás érzékelő elektronikai lap</w:t>
      </w:r>
      <w:bookmarkEnd w:id="45"/>
      <w:bookmarkEnd w:id="46"/>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7" wp14:anchorId="19C2C196">
                <wp:simplePos x="0" y="0"/>
                <wp:positionH relativeFrom="margin">
                  <wp:posOffset>2320925</wp:posOffset>
                </wp:positionH>
                <wp:positionV relativeFrom="paragraph">
                  <wp:posOffset>95885</wp:posOffset>
                </wp:positionV>
                <wp:extent cx="991870" cy="2185035"/>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91080" cy="218448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75pt;margin-top:7.6pt;width:78pt;height:171.95pt;mso-wrap-style:none;v-text-anchor:middle;rotation:270;mso-position-horizontal-relative:margin" wp14:anchorId="19C2C196"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47" w:name="__RefHeading___Toc1634_1086162290"/>
      <w:bookmarkStart w:id="48" w:name="_Toc98278116"/>
      <w:bookmarkStart w:id="49" w:name="_Toc98172174"/>
      <w:bookmarkEnd w:id="47"/>
      <w:r>
        <w:rPr/>
        <w:t>2.1.5. Analóg kapacitív talajnedvesség érzékelő</w:t>
      </w:r>
      <w:bookmarkEnd w:id="48"/>
      <w:bookmarkEnd w:id="49"/>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8">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mc:AlternateContent>
          <mc:Choice Requires="wps">
            <w:drawing>
              <wp:anchor behindDoc="0" distT="0" distB="0" distL="0" distR="0" simplePos="0" locked="0" layoutInCell="0" allowOverlap="1" relativeHeight="9" wp14:anchorId="717F99DA">
                <wp:simplePos x="0" y="0"/>
                <wp:positionH relativeFrom="column">
                  <wp:posOffset>2344420</wp:posOffset>
                </wp:positionH>
                <wp:positionV relativeFrom="paragraph">
                  <wp:posOffset>52070</wp:posOffset>
                </wp:positionV>
                <wp:extent cx="1341755" cy="2721610"/>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41000" cy="2720880"/>
                        </a:xfrm>
                        <a:prstGeom prst="rect">
                          <a:avLst/>
                        </a:prstGeom>
                        <a:ln w="0">
                          <a:noFill/>
                        </a:ln>
                      </pic:spPr>
                    </pic:pic>
                  </a:graphicData>
                </a:graphic>
              </wp:anchor>
            </w:drawing>
          </mc:Choice>
          <mc:Fallback>
            <w:pict>
              <v:shape id="shape_0" ID="Image8" stroked="f" style="position:absolute;margin-left:184.6pt;margin-top:4.15pt;width:105.55pt;height:214.2pt;mso-wrap-style:none;v-text-anchor:middle;rotation:90" wp14:anchorId="717F99DA"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50" w:name="__RefHeading___Toc1636_1086162290"/>
      <w:bookmarkStart w:id="51" w:name="_Toc98278117"/>
      <w:bookmarkStart w:id="52" w:name="_Toc98172175"/>
      <w:bookmarkEnd w:id="50"/>
      <w:r>
        <w:rPr/>
        <w:t>2.1.6. Arduino relé elektronikai lap</w:t>
      </w:r>
      <w:bookmarkEnd w:id="51"/>
      <w:bookmarkEnd w:id="52"/>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53" w:name="__RefHeading___Toc1638_1086162290"/>
      <w:bookmarkStart w:id="54" w:name="_Toc98278118"/>
      <w:bookmarkStart w:id="55" w:name="_Toc98172176"/>
      <w:bookmarkEnd w:id="53"/>
      <w:r>
        <w:rPr/>
        <w:t>2.1.7. Egyéb felhasznált elektronikai aktív és passzív elemek</w:t>
      </w:r>
      <w:bookmarkEnd w:id="54"/>
      <w:bookmarkEnd w:id="55"/>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56" w:name="__RefHeading___Toc1640_1086162290"/>
      <w:bookmarkStart w:id="57" w:name="_Toc98278119"/>
      <w:bookmarkStart w:id="58" w:name="_Toc98172177"/>
      <w:bookmarkStart w:id="59" w:name="_Toc98007865"/>
      <w:bookmarkEnd w:id="56"/>
      <w:r>
        <w:rPr/>
        <w:t xml:space="preserve">2.2. </w:t>
      </w:r>
      <w:bookmarkEnd w:id="59"/>
      <w:r>
        <w:rPr/>
        <w:t>Öntözőrendszer működése</w:t>
      </w:r>
      <w:bookmarkEnd w:id="57"/>
      <w:bookmarkEnd w:id="58"/>
    </w:p>
    <w:p>
      <w:pPr>
        <w:pStyle w:val="Heading3"/>
        <w:rPr/>
      </w:pPr>
      <w:bookmarkStart w:id="60" w:name="__RefHeading___Toc1642_1086162290"/>
      <w:bookmarkStart w:id="61" w:name="_Toc98278120"/>
      <w:bookmarkStart w:id="62" w:name="_Toc98172178"/>
      <w:bookmarkStart w:id="63" w:name="_Toc98007866"/>
      <w:bookmarkEnd w:id="60"/>
      <w:r>
        <w:rPr/>
        <w:t xml:space="preserve">2.2.1. </w:t>
      </w:r>
      <w:bookmarkEnd w:id="63"/>
      <w:r>
        <w:rPr/>
        <w:t>Tápellátás</w:t>
      </w:r>
      <w:bookmarkEnd w:id="61"/>
      <w:bookmarkEnd w:id="62"/>
      <w:r>
        <w:rPr/>
        <w:t xml:space="preserve"> </w:t>
      </w:r>
    </w:p>
    <w:p>
      <w:pPr>
        <w:pStyle w:val="Normal"/>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stabilizátora kötve, az eredmény a mikrovezérlő stabil működése és a +3.3V-os stabilizátor nem melegszik.</w:t>
      </w:r>
    </w:p>
    <w:p>
      <w:pPr>
        <w:pStyle w:val="Normal"/>
        <w:rPr/>
      </w:pPr>
      <w:r>
        <w:rPr/>
        <w:t>A fejlesztői elektronikai lapon +3.3V feszültség stabilizátor tápellátást biztosít a DS3231 RTC és Micro SD Card elektronikai lapok részére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rPr/>
      </w:pPr>
      <w:r>
        <w:rPr/>
        <w:t>Az öntözőrendszer belső és a külső 12V-os tápegységét elektronikai hulladékból származott alkatrészekből valósítottam meg.</w:t>
      </w:r>
    </w:p>
    <w:p>
      <w:pPr>
        <w:pStyle w:val="Normal"/>
        <w:rPr/>
      </w:pPr>
      <w:r>
        <w:rPr/>
      </w:r>
    </w:p>
    <w:p>
      <w:pPr>
        <w:pStyle w:val="Normal"/>
        <w:rPr/>
      </w:pPr>
      <w:r>
        <w:rPr/>
        <w:t xml:space="preserve"> </w:t>
      </w:r>
    </w:p>
    <w:p>
      <w:pPr>
        <w:pStyle w:val="ListParagraph"/>
        <w:rPr/>
      </w:pPr>
      <w:r>
        <w:rPr/>
      </w:r>
    </w:p>
    <w:p>
      <w:pPr>
        <w:pStyle w:val="Heading3"/>
        <w:rPr/>
      </w:pPr>
      <w:bookmarkStart w:id="64" w:name="__RefHeading___Toc1644_1086162290"/>
      <w:bookmarkStart w:id="65" w:name="_Toc98278122"/>
      <w:bookmarkStart w:id="66" w:name="_Toc98172180"/>
      <w:bookmarkStart w:id="67" w:name="_Toc98007868"/>
      <w:bookmarkEnd w:id="64"/>
      <w:r>
        <w:rPr/>
        <w:t>2.2.2.</w:t>
      </w:r>
      <w:bookmarkEnd w:id="67"/>
      <w:r>
        <w:rPr/>
        <w:t xml:space="preserve"> </w:t>
      </w:r>
      <w:bookmarkEnd w:id="66"/>
      <w:r>
        <w:rPr/>
        <w:t>Analog-to-Digital bemenetek</w:t>
      </w:r>
      <w:bookmarkEnd w:id="65"/>
      <w:r>
        <w:rPr/>
        <w:t xml:space="preserve"> </w:t>
      </w:r>
    </w:p>
    <w:p>
      <w:pPr>
        <w:pStyle w:val="Normal"/>
        <w:rPr>
          <w:rFonts w:cs="Arial"/>
          <w:b/>
          <w:b/>
          <w:bCs/>
        </w:rPr>
      </w:pPr>
      <w:r>
        <w:rPr>
          <w:rFonts w:cs="Arial"/>
          <w:b/>
          <w:bCs/>
        </w:rPr>
      </w:r>
    </w:p>
    <w:p>
      <w:pPr>
        <w:pStyle w:val="Normal"/>
        <w:rPr>
          <w:rFonts w:cs="Arial"/>
          <w:b/>
          <w:b/>
          <w:bCs/>
          <w:sz w:val="26"/>
          <w:szCs w:val="26"/>
        </w:rPr>
      </w:pPr>
      <w:r>
        <w:rPr/>
        <w:t>NodeMCU-32s 18 x 12-bites Analog-to-Digital konverter bemenetel rendelkezik, amelyek a következő képen vannak felosztva:</w:t>
      </w:r>
    </w:p>
    <w:p>
      <w:pPr>
        <w:pStyle w:val="Normal"/>
        <w:numPr>
          <w:ilvl w:val="0"/>
          <w:numId w:val="4"/>
        </w:numPr>
        <w:rPr>
          <w:rFonts w:cs="Arial"/>
          <w:b/>
          <w:b/>
          <w:bCs/>
          <w:sz w:val="26"/>
          <w:szCs w:val="26"/>
        </w:rPr>
      </w:pPr>
      <w:r>
        <w:rPr>
          <w:i/>
          <w:iCs/>
        </w:rPr>
        <w:t>ADC1</w:t>
      </w:r>
      <w:r>
        <w:rPr/>
        <w:t>, 8 x 12-bites ADC bemenet, ADC1_CH0 - ADC1_CH7</w:t>
      </w:r>
    </w:p>
    <w:p>
      <w:pPr>
        <w:pStyle w:val="Normal"/>
        <w:numPr>
          <w:ilvl w:val="0"/>
          <w:numId w:val="4"/>
        </w:numPr>
        <w:rPr>
          <w:rFonts w:cs="Arial"/>
          <w:b/>
          <w:b/>
          <w:bCs/>
          <w:sz w:val="26"/>
          <w:szCs w:val="26"/>
        </w:rPr>
      </w:pPr>
      <w:r>
        <w:rPr>
          <w:i/>
          <w:iCs/>
        </w:rPr>
        <w:t>ADC2</w:t>
      </w:r>
      <w:r>
        <w:rPr/>
        <w:t>, 10 x 12-bites ADC bemenet, ADC2_CH0 - ADC2_CH9</w:t>
      </w:r>
    </w:p>
    <w:p>
      <w:pPr>
        <w:pStyle w:val="Normal"/>
        <w:rPr>
          <w:rFonts w:cs="Arial"/>
          <w:b/>
          <w:b/>
          <w:bCs/>
          <w:sz w:val="26"/>
          <w:szCs w:val="26"/>
        </w:rPr>
      </w:pPr>
      <w:r>
        <w:rPr>
          <w:rFonts w:cs="Arial"/>
          <w:b/>
          <w:bCs/>
          <w:sz w:val="26"/>
          <w:szCs w:val="26"/>
        </w:rPr>
      </w:r>
    </w:p>
    <w:p>
      <w:pPr>
        <w:pStyle w:val="Normal"/>
        <w:rPr>
          <w:rFonts w:cs="Arial"/>
          <w:b/>
          <w:b/>
          <w:bCs/>
          <w:sz w:val="26"/>
          <w:szCs w:val="26"/>
        </w:rPr>
      </w:pPr>
      <w:r>
        <w:rPr/>
        <w:t>Amennyiben a WiFi periféria aktív az ADC2 bemenetei nem használhatóak [7][8].</w:t>
      </w:r>
    </w:p>
    <w:p>
      <w:pPr>
        <w:pStyle w:val="Normal"/>
        <w:rPr>
          <w:rFonts w:cs="Arial"/>
          <w:b/>
          <w:b/>
          <w:bCs/>
          <w:sz w:val="26"/>
          <w:szCs w:val="26"/>
        </w:rPr>
      </w:pPr>
      <w:r>
        <w:rPr/>
        <w:t>NodeMCU-32s fejlesztői elektronikai lap ADC1_CH1 és ADC1_CH2 bemeneteket nem tartalmazza.</w:t>
      </w:r>
    </w:p>
    <w:p>
      <w:pPr>
        <w:pStyle w:val="Normal"/>
        <w:rPr>
          <w:rFonts w:cs="Arial"/>
          <w:b/>
          <w:b/>
          <w:bCs/>
          <w:sz w:val="26"/>
          <w:szCs w:val="26"/>
        </w:rPr>
      </w:pPr>
      <w:r>
        <w:rPr/>
        <w:t>Öntözőrendszerben felhasznált bemenetek:</w:t>
      </w:r>
    </w:p>
    <w:p>
      <w:pPr>
        <w:pStyle w:val="Normal"/>
        <w:numPr>
          <w:ilvl w:val="0"/>
          <w:numId w:val="4"/>
        </w:numPr>
        <w:rPr>
          <w:rFonts w:cs="Arial"/>
          <w:b/>
          <w:b/>
          <w:bCs/>
          <w:sz w:val="26"/>
          <w:szCs w:val="26"/>
        </w:rPr>
      </w:pPr>
      <w:r>
        <w:rPr>
          <w:i/>
          <w:iCs/>
        </w:rPr>
        <w:t>ADC1_CH0</w:t>
      </w:r>
      <w:r>
        <w:rPr/>
        <w:t xml:space="preserve"> az eső érzékelő csatlakoztatása,</w:t>
      </w:r>
    </w:p>
    <w:p>
      <w:pPr>
        <w:pStyle w:val="Normal"/>
        <w:numPr>
          <w:ilvl w:val="0"/>
          <w:numId w:val="4"/>
        </w:numPr>
        <w:rPr>
          <w:rFonts w:cs="Arial"/>
          <w:b/>
          <w:b/>
          <w:bCs/>
          <w:sz w:val="26"/>
          <w:szCs w:val="26"/>
        </w:rPr>
      </w:pPr>
      <w:r>
        <w:rPr>
          <w:i/>
          <w:iCs/>
        </w:rPr>
        <w:t>ADC1_CH3, ADC1_CH6, ADC1_CH7 és ADC1_CH4</w:t>
      </w:r>
      <w:r>
        <w:rPr/>
        <w:t xml:space="preserve"> - talajnedvesség érzékelők csatlakoztatása.</w:t>
      </w:r>
    </w:p>
    <w:p>
      <w:pPr>
        <w:pStyle w:val="Normal"/>
        <w:rPr>
          <w:rFonts w:cs="Arial"/>
          <w:b/>
          <w:b/>
          <w:bCs/>
          <w:sz w:val="26"/>
          <w:szCs w:val="26"/>
        </w:rPr>
      </w:pPr>
      <w:r>
        <w:rPr/>
        <w:t>ADC bemeneti feszültség mérési tartománya 0-3.6V között van.</w:t>
      </w:r>
    </w:p>
    <w:p>
      <w:pPr>
        <w:pStyle w:val="Normal"/>
        <w:rPr>
          <w:rFonts w:cs="Arial"/>
          <w:b/>
          <w:b/>
          <w:bCs/>
          <w:sz w:val="26"/>
          <w:szCs w:val="26"/>
        </w:rPr>
      </w:pPr>
      <w:r>
        <w:rPr>
          <w:rFonts w:cs="Arial"/>
          <w:b/>
          <w:bCs/>
          <w:sz w:val="26"/>
          <w:szCs w:val="26"/>
        </w:rPr>
      </w:r>
    </w:p>
    <w:p>
      <w:pPr>
        <w:pStyle w:val="Normal"/>
        <w:rPr>
          <w:rFonts w:cs="Arial"/>
          <w:b/>
          <w:b/>
          <w:bCs/>
          <w:sz w:val="26"/>
          <w:szCs w:val="26"/>
        </w:rPr>
      </w:pPr>
      <w:r>
        <w:rP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pPr>
        <w:pStyle w:val="Normal"/>
        <w:rPr>
          <w:rFonts w:cs="Arial"/>
          <w:b/>
          <w:b/>
          <w:bCs/>
          <w:sz w:val="26"/>
          <w:szCs w:val="26"/>
        </w:rPr>
      </w:pPr>
      <w:r>
        <w:rPr>
          <w:rFonts w:cs="Arial"/>
          <w:b/>
          <w:bCs/>
          <w:sz w:val="26"/>
          <w:szCs w:val="26"/>
        </w:rPr>
      </w:r>
    </w:p>
    <w:p>
      <w:pPr>
        <w:pStyle w:val="Heading3"/>
        <w:rPr/>
      </w:pPr>
      <w:bookmarkStart w:id="68" w:name="__RefHeading___Toc1646_1086162290"/>
      <w:bookmarkStart w:id="69" w:name="_Toc98278123"/>
      <w:bookmarkStart w:id="70" w:name="_Toc981721801"/>
      <w:bookmarkStart w:id="71" w:name="_Toc980078681"/>
      <w:bookmarkEnd w:id="68"/>
      <w:r>
        <w:rPr>
          <w:rFonts w:cs="Times New Roman"/>
        </w:rPr>
        <w:t>2.2.3.</w:t>
      </w:r>
      <w:bookmarkEnd w:id="71"/>
      <w:r>
        <w:rPr>
          <w:rFonts w:cs="Times New Roman"/>
        </w:rPr>
        <w:t xml:space="preserve"> </w:t>
      </w:r>
      <w:bookmarkEnd w:id="70"/>
      <w:r>
        <w:rPr/>
        <w:t>Talajnedvesség mérése és az eső detektálása</w:t>
      </w:r>
      <w:bookmarkEnd w:id="69"/>
    </w:p>
    <w:p>
      <w:pPr>
        <w:pStyle w:val="Normal"/>
        <w:rPr/>
      </w:pPr>
      <w:r>
        <w:rPr/>
      </w:r>
    </w:p>
    <w:p>
      <w:pPr>
        <w:pStyle w:val="Normal"/>
        <w:rPr/>
      </w:pPr>
      <w:r>
        <w:rPr/>
        <w:t>Talajnedvesség méréshez és eső detektáláshoz kapacitív szenzort használunk. A szenzor kiadott feszültségét a fegyverzetek, elektródák mérete, távolsága és a fegyverzetek közt elhelyezkedő anyag dielektromos tulajdonsága határozza meg. 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rPr/>
      </w:pPr>
      <w:r>
        <w:rPr/>
      </w:r>
    </w:p>
    <w:p>
      <w:pPr>
        <w:pStyle w:val="Normal"/>
        <w:rPr/>
      </w:pPr>
      <w:r>
        <w:rPr/>
        <w:t>A kapacitív érzékelő felépítését és működését a 2.7 ábra mutatja be.</w:t>
      </w:r>
    </w:p>
    <w:p>
      <w:pPr>
        <w:pStyle w:val="Normal"/>
        <w:rPr/>
      </w:pPr>
      <w:r>
        <w:rPr/>
      </w:r>
    </w:p>
    <w:p>
      <w:pPr>
        <w:pStyle w:val="Normal"/>
        <w:rPr/>
      </w:pPr>
      <w:r>
        <w:rPr/>
        <w:t>Mivel a kapacitív érzékelő tartalmaz elektróda párt, amely segítségével mérjük a talajnedvességet vagy esőt detektáljuk, ezért ez elektróda pár és a köztük lévő dielektromos anyag egy kondenzátornak felel meg, így ez a kondenzátor kapacitása határozza meg az érzékelőn kiadott feszültséget. Ez a kapacitás segítségével határozható meg a maximális száraz érték, amikor a dielektromos anyag a levegő és a maximális nedves érték meghatározására amikor a dielektromos anyag a víz.</w:t>
      </w:r>
    </w:p>
    <w:p>
      <w:pPr>
        <w:pStyle w:val="Normal"/>
        <w:rPr/>
      </w:pPr>
      <w:r>
        <w:rPr/>
      </w:r>
    </w:p>
    <w:p>
      <w:pPr>
        <w:pStyle w:val="Normal"/>
        <w:rPr/>
      </w:pPr>
      <w:r>
        <w:rPr/>
        <w:t>A következő táblázat mutatja a kapacitív érzékelőn mért kimenő feszültségeket.</w:t>
      </w:r>
    </w:p>
    <w:p>
      <w:pPr>
        <w:pStyle w:val="Normal"/>
        <w:rPr/>
      </w:pPr>
      <w:r>
        <w:rPr/>
      </w:r>
    </w:p>
    <w:tbl>
      <w:tblPr>
        <w:tblW w:w="882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2688"/>
        <w:gridCol w:w="3115"/>
        <w:gridCol w:w="3019"/>
      </w:tblGrid>
      <w:tr>
        <w:trPr>
          <w:tblHeader w:val="true"/>
        </w:trPr>
        <w:tc>
          <w:tcPr>
            <w:tcW w:w="2688"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r>
          </w:p>
        </w:tc>
        <w:tc>
          <w:tcPr>
            <w:tcW w:w="311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Megvásárolt érzékelő</w:t>
            </w:r>
          </w:p>
        </w:tc>
        <w:tc>
          <w:tcPr>
            <w:tcW w:w="301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 xml:space="preserve">Készített érzékelő </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nedves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1150-1280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1180-1270</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száraz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3330-3480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3350-3470</w:t>
            </w:r>
          </w:p>
        </w:tc>
      </w:tr>
    </w:tbl>
    <w:p>
      <w:pPr>
        <w:pStyle w:val="Normal"/>
        <w:rPr/>
      </w:pPr>
      <w:r>
        <w:rPr/>
      </w:r>
    </w:p>
    <w:p>
      <w:pPr>
        <w:pStyle w:val="Normal"/>
        <w:rPr/>
      </w:pPr>
      <w:r>
        <w:rPr/>
      </w:r>
    </w:p>
    <w:p>
      <w:pPr>
        <w:pStyle w:val="Normal"/>
        <w:rPr/>
      </w:pPr>
      <w:r>
        <w:rPr/>
        <w:t xml:space="preserve">A mért és átlagolt értékek alapján a maximális száraz 3400 mV és a maximális nedves 1200 mV értékeket határoztam meg. </w:t>
      </w:r>
    </w:p>
    <w:p>
      <w:pPr>
        <w:pStyle w:val="Normal"/>
        <w:rPr/>
      </w:pPr>
      <w:r>
        <w:rPr/>
      </w:r>
    </w:p>
    <w:p>
      <w:pPr>
        <w:pStyle w:val="Normal"/>
        <w:rPr/>
      </w:pPr>
      <w:r>
        <w:rPr/>
        <w:t>A talajnedvesség mérését megadott időközönként hajtjuk végre (pl. 1, 2, 3 … 60 percenként). Talajnedvesség érzékelők kettő csatornára vannak bontva, így az öntözőrendszerrel nyolc különböző helyen végezhetünk talajnedvesség mérést és öntözést.</w:t>
      </w:r>
    </w:p>
    <w:p>
      <w:pPr>
        <w:pStyle w:val="Normal"/>
        <w:rPr/>
      </w:pPr>
      <w:r>
        <w:rPr/>
      </w:r>
    </w:p>
    <w:p>
      <w:pPr>
        <w:pStyle w:val="Normal"/>
        <w:rPr/>
      </w:pPr>
      <w:r>
        <w:rPr/>
        <w:t>Elért megadott időmérés pillanatában a talajnedvesség mérési folyamat a következő:</w:t>
      </w:r>
    </w:p>
    <w:p>
      <w:pPr>
        <w:pStyle w:val="Normal"/>
        <w:numPr>
          <w:ilvl w:val="0"/>
          <w:numId w:val="4"/>
        </w:numPr>
        <w:rPr>
          <w:rFonts w:cs="Arial"/>
          <w:b/>
          <w:b/>
          <w:bCs/>
          <w:sz w:val="26"/>
          <w:szCs w:val="26"/>
        </w:rPr>
      </w:pPr>
      <w:r>
        <w:rPr/>
        <w:t>Az első csatornára csatlakozott érzékelők tápfeszültség bekapcsoljuk.</w:t>
      </w:r>
    </w:p>
    <w:p>
      <w:pPr>
        <w:pStyle w:val="Normal"/>
        <w:numPr>
          <w:ilvl w:val="0"/>
          <w:numId w:val="4"/>
        </w:numPr>
        <w:rPr>
          <w:rFonts w:cs="Arial"/>
          <w:b/>
          <w:b/>
          <w:bCs/>
          <w:sz w:val="26"/>
          <w:szCs w:val="26"/>
        </w:rPr>
      </w:pPr>
      <w:r>
        <w:rPr/>
        <w:t>3 másodperc eltelte után, érzékelőként 16 mérési minta átlagát elmentjük mérési értékként.</w:t>
      </w:r>
    </w:p>
    <w:p>
      <w:pPr>
        <w:pStyle w:val="Normal"/>
        <w:numPr>
          <w:ilvl w:val="0"/>
          <w:numId w:val="4"/>
        </w:numPr>
        <w:rPr>
          <w:rFonts w:cs="Arial"/>
          <w:b/>
          <w:b/>
          <w:bCs/>
          <w:sz w:val="26"/>
          <w:szCs w:val="26"/>
        </w:rPr>
      </w:pPr>
      <w:r>
        <w:rPr/>
        <w:t>Az első csatornára csatlakozott érzékelők tápfeszültség kikapcsoljuk.</w:t>
      </w:r>
    </w:p>
    <w:p>
      <w:pPr>
        <w:pStyle w:val="Normal"/>
        <w:numPr>
          <w:ilvl w:val="0"/>
          <w:numId w:val="4"/>
        </w:numPr>
        <w:rPr>
          <w:rFonts w:cs="Arial"/>
          <w:b/>
          <w:b/>
          <w:bCs/>
          <w:sz w:val="26"/>
          <w:szCs w:val="26"/>
        </w:rPr>
      </w:pPr>
      <w:r>
        <w:rPr/>
        <w:t>10 másodperc várakozás után a második csatornára csatlakoztatott érzékelők tápfeszültségét bekapcsoljuk.</w:t>
      </w:r>
    </w:p>
    <w:p>
      <w:pPr>
        <w:pStyle w:val="Normal"/>
        <w:numPr>
          <w:ilvl w:val="0"/>
          <w:numId w:val="4"/>
        </w:numPr>
        <w:rPr>
          <w:rFonts w:cs="Arial"/>
          <w:b/>
          <w:b/>
          <w:bCs/>
          <w:sz w:val="26"/>
          <w:szCs w:val="26"/>
        </w:rPr>
      </w:pPr>
      <w:r>
        <w:rPr/>
        <w:t>3 másodperc eltelte után, érzékelőként 16 mérési minta átlagát elmentjük mérési értékként.</w:t>
      </w:r>
    </w:p>
    <w:p>
      <w:pPr>
        <w:pStyle w:val="Normal"/>
        <w:numPr>
          <w:ilvl w:val="0"/>
          <w:numId w:val="4"/>
        </w:numPr>
        <w:rPr>
          <w:rFonts w:cs="Arial"/>
          <w:b/>
          <w:b/>
          <w:bCs/>
          <w:sz w:val="26"/>
          <w:szCs w:val="26"/>
        </w:rPr>
      </w:pPr>
      <w:r>
        <w:rPr/>
        <w:t>Az második csatornára csatlakozott érzékelők tápfeszültség kikapcsoljuk</w:t>
      </w:r>
      <w:r>
        <w:rPr>
          <w:rFonts w:cs="Arial"/>
          <w:b/>
          <w:bCs/>
          <w:sz w:val="26"/>
          <w:szCs w:val="26"/>
        </w:rPr>
        <w:t>.</w:t>
      </w:r>
    </w:p>
    <w:p>
      <w:pPr>
        <w:pStyle w:val="Normal"/>
        <w:rPr/>
      </w:pPr>
      <w:r>
        <w:rPr/>
      </w:r>
    </w:p>
    <w:p>
      <w:pPr>
        <w:pStyle w:val="Normal"/>
        <w:rPr/>
      </w:pPr>
      <w:r>
        <w:rPr/>
        <w:t>Az eső detektálását percenként hajtjuk végre. Az eső érzékelő állandó tápfeszültséggel van ellátva.</w:t>
        <w:tab/>
      </w:r>
    </w:p>
    <w:p>
      <w:pPr>
        <w:pStyle w:val="Normal"/>
        <w:rPr/>
      </w:pPr>
      <w:r>
        <w:rPr/>
      </w:r>
    </w:p>
    <w:p>
      <w:pPr>
        <w:pStyle w:val="Normal"/>
        <w:rPr/>
      </w:pPr>
      <w:r>
        <w:rPr/>
        <w:t>ADC1 nem használt bemenetét 10KΩ ellenálláson keresztül a tápfeszültség negatív pólusára kötjük.</w:t>
      </w:r>
    </w:p>
    <w:p>
      <w:pPr>
        <w:pStyle w:val="Normal"/>
        <w:rPr/>
      </w:pPr>
      <w:r>
        <w:rPr/>
        <w:t>Abban az esetben ha egy ADC1 bemenetre kettő talajnedvesség érzékelőt kötünk, akkor az érzékelő kimenete (dióda anód kivezetése) és a ADC1 bemenete közé (dióda katód kivezetése) 1N4148 diódát helyezünk, kötünk be.</w:t>
      </w:r>
    </w:p>
    <w:p>
      <w:pPr>
        <w:pStyle w:val="Normal"/>
        <w:rPr/>
      </w:pPr>
      <w:r>
        <w:rPr/>
      </w:r>
    </w:p>
    <w:p>
      <w:pPr>
        <w:pStyle w:val="Heading3"/>
        <w:rPr/>
      </w:pPr>
      <w:bookmarkStart w:id="72" w:name="__RefHeading___Toc1648_1086162290"/>
      <w:bookmarkStart w:id="73" w:name="_Toc9817218012"/>
      <w:bookmarkStart w:id="74" w:name="_Toc9800786812"/>
      <w:bookmarkEnd w:id="72"/>
      <w:r>
        <w:rPr>
          <w:rFonts w:cs="Times New Roman"/>
        </w:rPr>
        <w:t>2.2.4.</w:t>
      </w:r>
      <w:bookmarkEnd w:id="74"/>
      <w:r>
        <w:rPr>
          <w:rFonts w:cs="Times New Roman"/>
        </w:rPr>
        <w:t xml:space="preserve"> </w:t>
      </w:r>
      <w:bookmarkEnd w:id="73"/>
      <w:r>
        <w:rPr/>
        <w:t>Öntözőrendszer mágnesszelepek vezérlése</w:t>
      </w:r>
    </w:p>
    <w:p>
      <w:pPr>
        <w:pStyle w:val="Normal"/>
        <w:rPr>
          <w:rFonts w:cs="Arial"/>
          <w:b/>
          <w:b/>
          <w:bCs/>
        </w:rPr>
      </w:pPr>
      <w:r>
        <w:rPr>
          <w:rFonts w:cs="Arial"/>
          <w:b/>
          <w:bCs/>
        </w:rPr>
      </w:r>
    </w:p>
    <w:p>
      <w:pPr>
        <w:pStyle w:val="Normal"/>
        <w:rPr/>
      </w:pPr>
      <w:r>
        <w:rPr>
          <w:rFonts w:cs="Arial"/>
        </w:rPr>
        <w:t xml:space="preserve">Egy mágnesszelepnek kettő állapota van: kikapcsolt (0) és bekapcsolt (1). Ez reprezentálható egy bitben. A megvalósított öntözőrendszer nyolc mágnesszelep vezérelhető, így a vezérlés 8-bites egész, előjel nélküli szám (0-255) felhasználásával megvalósítható. Pl. a decimális 115 binárisan 10011011, melynek segítségével az 1-es, 2-es, 4-es, 5-ös, 8-as mágnesszelepek bekapcsolt állapotban vannak, a fennmaradók pedig kikapcsolt állapotban. A 8-bites szám megjelenítésére a NodeMCU-32s nyolc digitális kimenetet szükséges felhasználni. Ez a megoldás csökkenti a NodeMCU-32s fennmaradó felhasználható kivezetéseinek számát. </w:t>
      </w:r>
    </w:p>
    <w:p>
      <w:pPr>
        <w:pStyle w:val="Normal"/>
        <w:rPr/>
      </w:pPr>
      <w:r>
        <w:rPr>
          <w:rFonts w:cs="Arial"/>
        </w:rPr>
        <w:t>A cél, minimalizálni a felhasznált kivezetések számát, de lehetővé tenni a nyolc mágnesszelep vezérlését.</w:t>
      </w:r>
    </w:p>
    <w:p>
      <w:pPr>
        <w:pStyle w:val="Normal"/>
        <w:rPr/>
      </w:pPr>
      <w:r>
        <w:rPr>
          <w:rFonts w:cs="Arial"/>
        </w:rPr>
        <w:t xml:space="preserve">74HC595N IC (8-bites Shift register + kimeneti tároló, 8-bites soros bemenetet és 8-bites párhuzamos kimenetet tartalmaz) felhasználásával a kívánt cél elérhető. NodeMCU-32s fejlesztői elektronikai lap három kivezetését használunk fel és nyolc mágnesszelepet vezérelünk. 74HC595N kivezetéseit a relé elektronikai lapra kötve, a relék ki-bekapcsolásával a mágnesszelepek állapota változható. </w:t>
      </w:r>
    </w:p>
    <w:p>
      <w:pPr>
        <w:pStyle w:val="Normal"/>
        <w:rPr>
          <w:rFonts w:cs="Arial"/>
        </w:rPr>
      </w:pPr>
      <w:r>
        <w:rPr>
          <w:rFonts w:cs="Arial"/>
        </w:rPr>
      </w:r>
    </w:p>
    <w:p>
      <w:pPr>
        <w:pStyle w:val="Normal"/>
        <w:rPr>
          <w:rFonts w:cs="Arial"/>
        </w:rPr>
      </w:pPr>
      <w:r>
        <w:rPr>
          <w:rFonts w:cs="Arial"/>
        </w:rPr>
      </w:r>
    </w:p>
    <w:p>
      <w:pPr>
        <w:pStyle w:val="Heading3"/>
        <w:rPr/>
      </w:pPr>
      <w:bookmarkStart w:id="75" w:name="__RefHeading___Toc1650_1086162290"/>
      <w:bookmarkStart w:id="76" w:name="_Toc98278124"/>
      <w:bookmarkStart w:id="77" w:name="_Toc9817218011"/>
      <w:bookmarkStart w:id="78" w:name="_Toc9800786811"/>
      <w:bookmarkEnd w:id="75"/>
      <w:r>
        <w:rPr>
          <w:rFonts w:cs="Times New Roman"/>
        </w:rPr>
        <w:t>2.2.5.</w:t>
      </w:r>
      <w:bookmarkEnd w:id="78"/>
      <w:r>
        <w:rPr>
          <w:rFonts w:cs="Times New Roman"/>
        </w:rPr>
        <w:t xml:space="preserve"> </w:t>
      </w:r>
      <w:bookmarkEnd w:id="77"/>
      <w:r>
        <w:rPr/>
        <w:t>Öntözőrendszer próbapanel felépítése és kapcsolási rajza</w:t>
      </w:r>
      <w:bookmarkEnd w:id="76"/>
    </w:p>
    <w:p>
      <w:pPr>
        <w:pStyle w:val="Normal"/>
        <w:rPr/>
      </w:pPr>
      <w:r>
        <w:rPr/>
      </w:r>
    </w:p>
    <w:p>
      <w:pPr>
        <w:pStyle w:val="Normal"/>
        <w:rPr/>
      </w:pPr>
      <w:r>
        <w:rPr/>
        <w:t>Öntözőrendszer próbapanel felépítését az 1.sz melléklet tartalmazza, a kapcsolási rajzot a 2.sz mellékletben található.</w:t>
      </w:r>
    </w:p>
    <w:p>
      <w:pPr>
        <w:pStyle w:val="Normal"/>
        <w:rPr/>
      </w:pPr>
      <w:r>
        <w:rPr/>
      </w:r>
    </w:p>
    <w:p>
      <w:pPr>
        <w:pStyle w:val="Normal"/>
        <w:rPr/>
      </w:pPr>
      <w:r>
        <w:rPr/>
        <w:t xml:space="preserve">Fritzing alkalmazás által megszerkesztett öntözőrendszer próbapanel felépítése és kapcsolási rajz projekt letölthető </w:t>
      </w:r>
      <w:hyperlink r:id="rId15">
        <w:r>
          <w:rPr>
            <w:rStyle w:val="InternetLink"/>
          </w:rPr>
          <w:t>https://github.com/zuglar/WateringSystem_v2.git</w:t>
        </w:r>
      </w:hyperlink>
      <w:r>
        <w:rPr/>
        <w:t xml:space="preserve"> oldalról.</w:t>
      </w:r>
    </w:p>
    <w:p>
      <w:pPr>
        <w:pStyle w:val="Normal"/>
        <w:rPr/>
      </w:pPr>
      <w:r>
        <w:rPr/>
      </w:r>
    </w:p>
    <w:p>
      <w:pPr>
        <w:pStyle w:val="Heading3"/>
        <w:rPr/>
      </w:pPr>
      <w:bookmarkStart w:id="79" w:name="__RefHeading___Toc1652_1086162290"/>
      <w:bookmarkStart w:id="80" w:name="_Toc98278125"/>
      <w:bookmarkEnd w:id="79"/>
      <w:r>
        <w:rPr>
          <w:rFonts w:cs="Times New Roman"/>
        </w:rPr>
        <w:t xml:space="preserve">2.2.6. </w:t>
      </w:r>
      <w:r>
        <w:rPr/>
        <w:t>Öntözőrendszer költségei</w:t>
      </w:r>
      <w:bookmarkEnd w:id="80"/>
    </w:p>
    <w:p>
      <w:pPr>
        <w:pStyle w:val="Normal"/>
        <w:rPr/>
      </w:pPr>
      <w:r>
        <w:rPr/>
        <w:t>Az alábbi táblázat tartalmazza az öntözőrendszer költségeit.</w:t>
      </w:r>
    </w:p>
    <w:p>
      <w:pPr>
        <w:pStyle w:val="Normal"/>
        <w:rPr/>
      </w:pPr>
      <w:r>
        <w:rPr/>
      </w:r>
    </w:p>
    <w:tbl>
      <w:tblPr>
        <w:tblW w:w="8926"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7097"/>
        <w:gridCol w:w="565"/>
        <w:gridCol w:w="1264"/>
      </w:tblGrid>
      <w:tr>
        <w:trPr>
          <w:tblHeader w:val="true"/>
        </w:trPr>
        <w:tc>
          <w:tcPr>
            <w:tcW w:w="709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Megnevezés</w:t>
            </w:r>
          </w:p>
          <w:p>
            <w:pPr>
              <w:pStyle w:val="TableHeading"/>
              <w:widowControl w:val="false"/>
              <w:rPr>
                <w:color w:val="FFFFFF"/>
              </w:rPr>
            </w:pPr>
            <w:r>
              <w:rPr>
                <w:color w:val="FFFFFF"/>
              </w:rPr>
              <w:t>Vásárlási hely</w:t>
            </w:r>
          </w:p>
        </w:tc>
        <w:tc>
          <w:tcPr>
            <w:tcW w:w="56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db</w:t>
            </w:r>
          </w:p>
        </w:tc>
        <w:tc>
          <w:tcPr>
            <w:tcW w:w="1264"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Ár</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NodeMCU-ESP-32S fejlesztői elektronikai lap</w:t>
            </w:r>
          </w:p>
          <w:p>
            <w:pPr>
              <w:pStyle w:val="TableContents"/>
              <w:widowControl w:val="false"/>
              <w:jc w:val="center"/>
              <w:rPr>
                <w:color w:val="000000"/>
              </w:rPr>
            </w:pPr>
            <w:hyperlink r:id="rId16">
              <w:r>
                <w:rPr>
                  <w:rStyle w:val="InternetLink"/>
                </w:rPr>
                <w:t>https://www.hestore.hu/prod_10037961.html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3191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elektronikai lap</w:t>
            </w:r>
          </w:p>
          <w:p>
            <w:pPr>
              <w:pStyle w:val="TableContents"/>
              <w:widowControl w:val="false"/>
              <w:jc w:val="center"/>
              <w:rPr>
                <w:color w:val="000000"/>
              </w:rPr>
            </w:pPr>
            <w:hyperlink r:id="rId17">
              <w:r>
                <w:rPr>
                  <w:rStyle w:val="InternetLink"/>
                </w:rPr>
                <w:t>https://www.ebay.com/itm/154215641172?hash=item23e7f7f054:g:BH4AAOSw2sRfwQaA</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0.99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elektronikai lap</w:t>
            </w:r>
          </w:p>
          <w:p>
            <w:pPr>
              <w:pStyle w:val="TableContents"/>
              <w:widowControl w:val="false"/>
              <w:jc w:val="center"/>
              <w:rPr>
                <w:color w:val="000000"/>
              </w:rPr>
            </w:pPr>
            <w:hyperlink r:id="rId18">
              <w:r>
                <w:rPr>
                  <w:rStyle w:val="InternetLink"/>
                </w:rPr>
                <w:t>https://www.ebay.com/itm/153430444897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3.88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AHT20+BMP280 nagy pontosságú digitális hőmérséklet és páratartalom légköri nyomás érzékelő elektronikai lap</w:t>
            </w:r>
          </w:p>
          <w:p>
            <w:pPr>
              <w:pStyle w:val="TableContents"/>
              <w:widowControl w:val="false"/>
              <w:jc w:val="center"/>
              <w:rPr>
                <w:color w:val="000000"/>
              </w:rPr>
            </w:pPr>
            <w:hyperlink r:id="rId19">
              <w:r>
                <w:rPr>
                  <w:rStyle w:val="InternetLink"/>
                </w:rPr>
                <w:t>https://www.ebay.com/itm/154245629898</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2.85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Analóg kapacitív talajnedvesség érzékelő</w:t>
            </w:r>
          </w:p>
          <w:p>
            <w:pPr>
              <w:pStyle w:val="TableContents"/>
              <w:widowControl w:val="false"/>
              <w:jc w:val="center"/>
              <w:rPr>
                <w:color w:val="000000"/>
              </w:rPr>
            </w:pPr>
            <w:hyperlink r:id="rId20">
              <w:r>
                <w:rPr>
                  <w:rStyle w:val="InternetLink"/>
                </w:rPr>
                <w:t>https://www.ebay.com/itm/153061703929</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1.52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Arduino relé elektronikai lap – 4 csatornás</w:t>
            </w:r>
          </w:p>
          <w:p>
            <w:pPr>
              <w:pStyle w:val="TableContents"/>
              <w:widowControl w:val="false"/>
              <w:jc w:val="center"/>
              <w:rPr>
                <w:color w:val="000000"/>
              </w:rPr>
            </w:pPr>
            <w:hyperlink r:id="rId21">
              <w:r>
                <w:rPr>
                  <w:rStyle w:val="InternetLink"/>
                </w:rPr>
                <w:t>https://www.ebay.com/itm/152480667184?var=454417040237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6 x 4 cm kétoldalas furatgalvánozott, univerzális nyák</w:t>
            </w:r>
          </w:p>
          <w:p>
            <w:pPr>
              <w:pStyle w:val="TableContents"/>
              <w:widowControl w:val="false"/>
              <w:jc w:val="center"/>
              <w:rPr>
                <w:color w:val="000000"/>
              </w:rPr>
            </w:pPr>
            <w:hyperlink r:id="rId22">
              <w:r>
                <w:rPr>
                  <w:rStyle w:val="InternetLink"/>
                </w:rPr>
                <w:t>https://www.ebay.com/itm/151913599315</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1.68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Feszültség stabilizátor 3.3V 0.2A XC6206P332MR</w:t>
            </w:r>
          </w:p>
          <w:p>
            <w:pPr>
              <w:pStyle w:val="TableContents"/>
              <w:widowControl w:val="false"/>
              <w:jc w:val="center"/>
              <w:rPr>
                <w:color w:val="000000"/>
              </w:rPr>
            </w:pPr>
            <w:hyperlink r:id="rId23">
              <w:r>
                <w:rPr>
                  <w:rStyle w:val="InternetLink"/>
                </w:rPr>
                <w:t>https://www.hestore.hu/prod_10037077.html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CMOS időzítő</w:t>
            </w:r>
            <w:r>
              <w:rPr/>
              <w:t xml:space="preserve"> TLC555CPTEX</w:t>
            </w:r>
          </w:p>
          <w:p>
            <w:pPr>
              <w:pStyle w:val="TableContents"/>
              <w:widowControl w:val="false"/>
              <w:jc w:val="center"/>
              <w:rPr>
                <w:color w:val="000000"/>
              </w:rPr>
            </w:pPr>
            <w:hyperlink r:id="rId24">
              <w:r>
                <w:rPr>
                  <w:rStyle w:val="InternetLink"/>
                </w:rPr>
                <w:t>https://www.hestore.hu/prod_10036653.html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640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1uF / 50V</w:t>
            </w:r>
          </w:p>
          <w:p>
            <w:pPr>
              <w:pStyle w:val="TableContents"/>
              <w:widowControl w:val="false"/>
              <w:jc w:val="center"/>
              <w:rPr>
                <w:color w:val="000000"/>
              </w:rPr>
            </w:pPr>
            <w:hyperlink r:id="rId25">
              <w:r>
                <w:rPr>
                  <w:rStyle w:val="InternetLink"/>
                </w:rPr>
                <w:t>https://www.hestore.hu/prod_10039904.html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550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8 x 12 cm kétoldalas furatgalvánozott, univerzális nyák</w:t>
            </w:r>
          </w:p>
          <w:p>
            <w:pPr>
              <w:pStyle w:val="TableContents"/>
              <w:widowControl w:val="false"/>
              <w:jc w:val="center"/>
              <w:rPr>
                <w:rStyle w:val="Value2"/>
              </w:rPr>
            </w:pPr>
            <w:hyperlink r:id="rId26">
              <w:r>
                <w:rPr>
                  <w:rStyle w:val="InternetLink"/>
                </w:rPr>
                <w:t>https://www.ebay.com/itm/152163494491</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2.96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4.7uF / 50V</w:t>
            </w:r>
          </w:p>
          <w:p>
            <w:pPr>
              <w:pStyle w:val="TableContents"/>
              <w:widowControl w:val="false"/>
              <w:jc w:val="center"/>
              <w:rPr>
                <w:rStyle w:val="Value2"/>
              </w:rPr>
            </w:pPr>
            <w:hyperlink r:id="rId27">
              <w:r>
                <w:rPr>
                  <w:rStyle w:val="InternetLink"/>
                </w:rPr>
                <w:t>https://www.hestore.hu/prod_10039539.html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Style w:val="Value2"/>
              </w:rPr>
            </w:pPr>
            <w:r>
              <w:rPr/>
            </w:r>
          </w:p>
          <w:p>
            <w:pPr>
              <w:pStyle w:val="TableContents"/>
              <w:widowControl w:val="false"/>
              <w:jc w:val="center"/>
              <w:rPr>
                <w:rStyle w:val="Value2"/>
              </w:rPr>
            </w:pPr>
            <w:r>
              <w:rPr>
                <w:rStyle w:val="Value2"/>
              </w:rPr>
              <w:t>Ellenállások, kondenzátorok, L7808CV, LM350T, 74HC595, 74HC04, BC337, 2N2222A, relé, hűtő borda, LED diódák, 1N4148, 1N4007,  egyéb aktív és passzív elektronikai alkatrészek, csatlakozók</w:t>
            </w:r>
          </w:p>
          <w:p>
            <w:pPr>
              <w:pStyle w:val="TableContents"/>
              <w:widowControl w:val="false"/>
              <w:jc w:val="center"/>
              <w:rPr>
                <w:rStyle w:val="Value2"/>
              </w:rPr>
            </w:pPr>
            <w:r>
              <w:rPr>
                <w:rStyle w:val="Value2"/>
              </w:rPr>
              <w:t>Elektronikai hulladékból származó alkatrészek</w:t>
            </w:r>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0</w:t>
            </w:r>
          </w:p>
        </w:tc>
      </w:tr>
    </w:tbl>
    <w:p>
      <w:pPr>
        <w:pStyle w:val="Normal"/>
        <w:rPr/>
      </w:pPr>
      <w:r>
        <w:rPr/>
      </w:r>
    </w:p>
    <w:p>
      <w:pPr>
        <w:pStyle w:val="Heading1"/>
        <w:rPr/>
      </w:pPr>
      <w:bookmarkStart w:id="81" w:name="__RefHeading___Toc1654_1086162290"/>
      <w:bookmarkStart w:id="82" w:name="_Toc98172181"/>
      <w:bookmarkStart w:id="83" w:name="_Toc98007869"/>
      <w:bookmarkStart w:id="84" w:name="_Toc98278126"/>
      <w:bookmarkEnd w:id="81"/>
      <w:r>
        <w:rPr/>
        <w:t xml:space="preserve">3. </w:t>
      </w:r>
      <w:bookmarkEnd w:id="82"/>
      <w:bookmarkEnd w:id="83"/>
      <w:bookmarkEnd w:id="84"/>
      <w:r>
        <w:rPr/>
        <w:t xml:space="preserve">Öntözőrendszer programkódja </w:t>
      </w:r>
    </w:p>
    <w:p>
      <w:pPr>
        <w:pStyle w:val="Normal"/>
        <w:rPr/>
      </w:pPr>
      <w:r>
        <w:rPr/>
      </w:r>
    </w:p>
    <w:p>
      <w:pPr>
        <w:pStyle w:val="Normal"/>
        <w:rPr/>
      </w:pPr>
      <w:r>
        <w:rPr/>
        <w:t>Programkód megírásában az ingyenes Arduino, arduinoespressif32, Adafruit AHTX0, Adafruit BMP280, ArduinoJson, AsyncTCP-esphome, EasyDDNS-master, ESPAsyncWebServer-esphome, ESP-FTP-Server-Lib-master, minIni4Arduino, RTClib függvény könyvtárakat (Libraries) használtam. A perifériák kódjait külön osztályokban írtam.</w:t>
      </w:r>
    </w:p>
    <w:p>
      <w:pPr>
        <w:pStyle w:val="Heading2"/>
        <w:rPr/>
      </w:pPr>
      <w:bookmarkStart w:id="85" w:name="__RefHeading___Toc1656_1086162290"/>
      <w:bookmarkEnd w:id="85"/>
      <w:r>
        <w:rPr>
          <w:rFonts w:cs="Times New Roman"/>
        </w:rPr>
        <w:t xml:space="preserve">3.1. </w:t>
      </w:r>
      <w:r>
        <w:rPr/>
        <w:t>Öntözőrendszer programkód felépítése</w:t>
      </w:r>
      <w:r>
        <w:rPr>
          <w:i w:val="false"/>
          <w:iCs w:val="false"/>
        </w:rPr>
        <w:t xml:space="preserve"> </w:t>
      </w:r>
      <w:r>
        <w:rPr/>
        <w:t xml:space="preserve">                                     </w:t>
      </w:r>
    </w:p>
    <w:p>
      <w:pPr>
        <w:pStyle w:val="Normal"/>
        <w:rPr/>
      </w:pPr>
      <w:r>
        <w:rPr/>
        <w:t xml:space="preserve">A perifériák inicializálása, konfigurálása, adatok kezelése külön osztályokba vannak megvalósítva. </w:t>
      </w:r>
    </w:p>
    <w:p>
      <w:pPr>
        <w:pStyle w:val="Normal"/>
        <w:rPr/>
      </w:pPr>
      <w:r>
        <w:rPr/>
        <w:t>Az osztályok és feladatai a következők:</w:t>
      </w:r>
    </w:p>
    <w:p>
      <w:pPr>
        <w:pStyle w:val="Normal"/>
        <w:numPr>
          <w:ilvl w:val="0"/>
          <w:numId w:val="4"/>
        </w:numPr>
        <w:rPr/>
      </w:pPr>
      <w:r>
        <w:rPr>
          <w:i/>
          <w:iCs/>
        </w:rPr>
        <w:t xml:space="preserve">Controller: </w:t>
      </w:r>
      <w:r>
        <w:rPr/>
        <w:t xml:space="preserve">feladata megadott sorrendben a perifériák inicializálása, a megadott szabályok alapján az öntözőrendszer működtetése és vezérlése, alap és a perifériák által mért adatok tárolása. Fellépő hiba esetén a a rendszer újraindítása generálása. </w:t>
      </w:r>
    </w:p>
    <w:p>
      <w:pPr>
        <w:pStyle w:val="Normal"/>
        <w:numPr>
          <w:ilvl w:val="0"/>
          <w:numId w:val="4"/>
        </w:numPr>
        <w:rPr/>
      </w:pPr>
      <w:r>
        <w:rPr>
          <w:i/>
          <w:iCs/>
        </w:rPr>
        <w:t xml:space="preserve">Aht20Bmp280: </w:t>
      </w:r>
      <w:r>
        <w:rPr/>
        <w:t>hőmérséklet, páratartalom és légnyomás érzékelők által mért értékek szolgáltatása az öntözőrendszernek.</w:t>
      </w:r>
    </w:p>
    <w:p>
      <w:pPr>
        <w:pStyle w:val="Normal"/>
        <w:numPr>
          <w:ilvl w:val="0"/>
          <w:numId w:val="4"/>
        </w:numPr>
        <w:rPr/>
      </w:pPr>
      <w:r>
        <w:rPr>
          <w:i/>
          <w:iCs/>
        </w:rPr>
        <w:t>AnalogInput:</w:t>
      </w:r>
      <w:r>
        <w:rPr/>
        <w:t xml:space="preserve"> ADC1 bemenetek konfigurálása, talajnedvesség és eső érzékelőktől által kapott értékek (feszültség) .</w:t>
      </w:r>
    </w:p>
    <w:p>
      <w:pPr>
        <w:pStyle w:val="Normal"/>
        <w:numPr>
          <w:ilvl w:val="0"/>
          <w:numId w:val="4"/>
        </w:numPr>
        <w:rPr/>
      </w:pPr>
      <w:r>
        <w:rPr>
          <w:i/>
          <w:iCs/>
        </w:rPr>
        <w:t>DigitalOutput:</w:t>
      </w:r>
      <w:r>
        <w:rPr/>
        <w:t xml:space="preserve"> digitális kimenetek konfigurálása, mágnesszelepek, státusz LED és  talajnedvesség érzékelő csatornák tápfeszültség vezérlése.  </w:t>
      </w:r>
    </w:p>
    <w:p>
      <w:pPr>
        <w:pStyle w:val="Normal"/>
        <w:numPr>
          <w:ilvl w:val="0"/>
          <w:numId w:val="4"/>
        </w:numPr>
        <w:rPr/>
      </w:pPr>
      <w:r>
        <w:rPr>
          <w:i/>
          <w:iCs/>
        </w:rPr>
        <w:t>DS3231RTC:</w:t>
      </w:r>
      <w:r>
        <w:rPr/>
        <w:t xml:space="preserve">  pontos idő biztosítása az öntözőrendszer számára, amelyek szükségesek  az elvégzett feladatok időpontjának a naplózására (log-lása), régebbi naplózási (log) fájlok törlésére, öntözési feladatok kezdési és végzési időpont pontos megvalósítása. Feladata a  DS3231 elektronikai lapon található EEPROM-ból az adat olvasás és az EEPROM-ba való adat írás.. </w:t>
      </w:r>
    </w:p>
    <w:p>
      <w:pPr>
        <w:pStyle w:val="Normal"/>
        <w:numPr>
          <w:ilvl w:val="0"/>
          <w:numId w:val="4"/>
        </w:numPr>
        <w:rPr/>
      </w:pPr>
      <w:r>
        <w:rPr>
          <w:i/>
          <w:iCs/>
        </w:rPr>
        <w:t>InterruptTimer1:</w:t>
      </w:r>
      <w:r>
        <w:rPr/>
        <w:t xml:space="preserve"> Timer 1 időzítő konfigurálása, a meghatározott számláló másodpercenként 1-el való növelése.</w:t>
      </w:r>
    </w:p>
    <w:p>
      <w:pPr>
        <w:pStyle w:val="Normal"/>
        <w:numPr>
          <w:ilvl w:val="0"/>
          <w:numId w:val="4"/>
        </w:numPr>
        <w:rPr/>
      </w:pPr>
      <w:r>
        <w:rPr>
          <w:i/>
          <w:iCs/>
        </w:rPr>
        <w:t>SDCard:</w:t>
      </w:r>
      <w:r>
        <w:rPr/>
        <w:t xml:space="preserve"> feladata a mini SD kártya felcsatolása (mount) a rendszerbe, írási és olvasási sebesség a fájlok kezelésének száma beállítása, a kártyán tárolt adatok olvasása és adatok írása a kártyára. ws.ini fájl hiányában hiba generálása. </w:t>
      </w:r>
    </w:p>
    <w:p>
      <w:pPr>
        <w:pStyle w:val="Normal"/>
        <w:numPr>
          <w:ilvl w:val="0"/>
          <w:numId w:val="4"/>
        </w:numPr>
        <w:rPr/>
      </w:pPr>
      <w:r>
        <w:rPr>
          <w:i/>
          <w:iCs/>
        </w:rPr>
        <w:t>WiFi32s:</w:t>
      </w:r>
      <w:r>
        <w:rPr/>
        <w:t xml:space="preserve"> a konstruktorban kapott paraméterek alapján a WiFi periféria konfigurálása és inicializálása, a vezeték nélküli kapcsolat felépítése, vezeték nélküli kapcsolat biztosítás öntözőrendszer eléréséhez. Feladata a web szerver indítása, kliens (web böngésző) és a szerver közti adatforgalom biztosítás, kliens kérésekre megfelelő válasz küldés. </w:t>
      </w:r>
    </w:p>
    <w:p>
      <w:pPr>
        <w:pStyle w:val="Normal"/>
        <w:rPr>
          <w:rFonts w:cs="Arial"/>
          <w:b/>
          <w:b/>
          <w:bCs/>
          <w:sz w:val="26"/>
          <w:szCs w:val="26"/>
        </w:rPr>
      </w:pPr>
      <w:r>
        <w:rPr>
          <w:rFonts w:cs="Arial"/>
          <w:b/>
          <w:bCs/>
          <w:sz w:val="26"/>
          <w:szCs w:val="26"/>
        </w:rPr>
      </w:r>
    </w:p>
    <w:p>
      <w:pPr>
        <w:pStyle w:val="Normal"/>
        <w:rPr>
          <w:rFonts w:cs="Arial"/>
          <w:b/>
          <w:b/>
          <w:bCs/>
          <w:sz w:val="26"/>
          <w:szCs w:val="26"/>
        </w:rPr>
      </w:pPr>
      <w:r>
        <w:rPr/>
        <w:t>A 3.sz melléklet tartalmazza az osztálydiagramot, ahol látható az osztályok kapcsolatai.</w:t>
      </w:r>
    </w:p>
    <w:p>
      <w:pPr>
        <w:pStyle w:val="Normal"/>
        <w:rPr>
          <w:rFonts w:cs="Arial"/>
          <w:b/>
          <w:b/>
          <w:bCs/>
          <w:sz w:val="26"/>
          <w:szCs w:val="26"/>
        </w:rPr>
      </w:pPr>
      <w:r>
        <w:rPr/>
        <w:t xml:space="preserve"> </w:t>
      </w:r>
    </w:p>
    <w:p>
      <w:pPr>
        <w:pStyle w:val="Heading2"/>
        <w:rPr/>
      </w:pPr>
      <w:bookmarkStart w:id="86" w:name="__RefHeading___Toc1658_1086162290"/>
      <w:bookmarkStart w:id="87" w:name="_Toc98278128"/>
      <w:bookmarkStart w:id="88" w:name="_Toc98172183"/>
      <w:bookmarkStart w:id="89" w:name="_Toc98007871"/>
      <w:bookmarkEnd w:id="86"/>
      <w:r>
        <w:rPr/>
        <w:t>3.2.</w:t>
      </w:r>
      <w:bookmarkEnd w:id="87"/>
      <w:bookmarkEnd w:id="88"/>
      <w:bookmarkEnd w:id="89"/>
      <w:r>
        <w:rPr/>
        <w:t xml:space="preserve"> NodeMCU-32s programkód működése és jelentkezhető hibák   </w:t>
      </w:r>
    </w:p>
    <w:p>
      <w:pPr>
        <w:pStyle w:val="Normal"/>
        <w:rPr/>
      </w:pPr>
      <w:r>
        <w:rPr/>
      </w:r>
    </w:p>
    <w:p>
      <w:pPr>
        <w:pStyle w:val="Normal"/>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rPr/>
      </w:pPr>
      <w:r>
        <w:rPr/>
        <w:t>A következő táblázat tartalmazza a perifériák, eszközök inicializálásának sorrendjét és a státusz LED villogásának jelentését.</w:t>
      </w:r>
    </w:p>
    <w:p>
      <w:pPr>
        <w:pStyle w:val="Normal"/>
        <w:rPr/>
      </w:pPr>
      <w:r>
        <w:rPr/>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26"/>
        <w:gridCol w:w="6291"/>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2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9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rPr/>
      </w:pPr>
      <w:r>
        <w:rPr/>
        <w:t>Eszközök, perifériák sikeres inicializálása, beállítása esetén a státusz LED zöld színre vált és bekapcsolt állapotban marad, a ws.ini fájlban szereplő adatok alapján az öntözőrendszer működése megkezdődig.</w:t>
      </w:r>
    </w:p>
    <w:p>
      <w:pPr>
        <w:pStyle w:val="Normal"/>
        <w:rPr/>
      </w:pPr>
      <w:r>
        <w:rPr/>
      </w:r>
    </w:p>
    <w:p>
      <w:pPr>
        <w:pStyle w:val="Normal"/>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09"/>
        <w:gridCol w:w="4468"/>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0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w:t>
            </w:r>
            <w:r>
              <w:rPr>
                <w:color w:val="000000"/>
              </w:rPr>
              <w:t>é</w:t>
            </w:r>
            <w:r>
              <w:rPr>
                <w:color w:val="000000"/>
              </w:rPr>
              <w:t>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hibás vagy túl lassú adatátvitel hálózaton keresztül).  </w:t>
      </w:r>
    </w:p>
    <w:p>
      <w:pPr>
        <w:pStyle w:val="Heading2"/>
        <w:rPr/>
      </w:pPr>
      <w:bookmarkStart w:id="90" w:name="__RefHeading___Toc1660_1086162290"/>
      <w:bookmarkStart w:id="91" w:name="_Toc98278129"/>
      <w:bookmarkStart w:id="92" w:name="_Toc98007872"/>
      <w:bookmarkStart w:id="93" w:name="_Toc98172184"/>
      <w:bookmarkEnd w:id="90"/>
      <w:r>
        <w:rPr/>
        <w:t>3.3.</w:t>
      </w:r>
      <w:bookmarkEnd w:id="91"/>
      <w:bookmarkEnd w:id="92"/>
      <w:bookmarkEnd w:id="93"/>
      <w:r>
        <w:rPr/>
        <w:t xml:space="preserve">  Programkód                                     </w:t>
      </w:r>
    </w:p>
    <w:p>
      <w:pPr>
        <w:pStyle w:val="Normal"/>
        <w:rPr/>
      </w:pPr>
      <w:r>
        <w:rPr/>
      </w:r>
    </w:p>
    <w:p>
      <w:pPr>
        <w:pStyle w:val="Normal"/>
        <w:rPr/>
      </w:pPr>
      <w:r>
        <w:rPr/>
        <w:t>A megírt programkód a következő oldalon megtalálható, letölthető:</w:t>
      </w:r>
    </w:p>
    <w:p>
      <w:pPr>
        <w:pStyle w:val="Normal"/>
        <w:rPr/>
      </w:pPr>
      <w:r>
        <w:rPr/>
      </w:r>
    </w:p>
    <w:p>
      <w:pPr>
        <w:pStyle w:val="Normal"/>
        <w:rPr/>
      </w:pPr>
      <w:r>
        <w:rPr>
          <w:rStyle w:val="InternetLink"/>
        </w:rPr>
        <w:t>https://github.com/zuglar/WateringSystem_v2.git</w:t>
      </w:r>
    </w:p>
    <w:p>
      <w:pPr>
        <w:pStyle w:val="Normal"/>
        <w:rPr/>
      </w:pPr>
      <w:r>
        <w:rPr/>
      </w:r>
    </w:p>
    <w:p>
      <w:pPr>
        <w:pStyle w:val="Heading1"/>
        <w:rPr/>
      </w:pPr>
      <w:bookmarkStart w:id="94" w:name="__RefHeading___Toc1662_1086162290"/>
      <w:bookmarkStart w:id="95" w:name="_Toc98007873"/>
      <w:bookmarkStart w:id="96" w:name="_Toc98172185"/>
      <w:bookmarkStart w:id="97" w:name="_Toc98278130"/>
      <w:bookmarkEnd w:id="94"/>
      <w:r>
        <w:rPr/>
        <w:t xml:space="preserve">4. </w:t>
      </w:r>
      <w:bookmarkEnd w:id="95"/>
      <w:bookmarkEnd w:id="96"/>
      <w:bookmarkEnd w:id="97"/>
      <w:r>
        <w:rPr/>
        <w:t xml:space="preserve">Öntözőrendszer vezeték nélküli kapcsolat elérése  </w:t>
      </w:r>
    </w:p>
    <w:p>
      <w:pPr>
        <w:pStyle w:val="Normal"/>
        <w:rPr/>
      </w:pPr>
      <w:r>
        <w:rPr/>
      </w:r>
    </w:p>
    <w:p>
      <w:pPr>
        <w:pStyle w:val="Normal"/>
        <w:rPr/>
      </w:pPr>
      <w:r>
        <w:rPr/>
        <w:t>Az öntözőrendszerrel való vezeték nélküli kapcsolat kétféle módon valósítható meg:</w:t>
      </w:r>
    </w:p>
    <w:p>
      <w:pPr>
        <w:pStyle w:val="Normal"/>
        <w:numPr>
          <w:ilvl w:val="0"/>
          <w:numId w:val="4"/>
        </w:numPr>
        <w:rPr/>
      </w:pPr>
      <w:r>
        <w:rPr/>
        <w:t>Hotspot (Access Point) hozzáférési ponton keresztül</w:t>
      </w:r>
    </w:p>
    <w:p>
      <w:pPr>
        <w:pStyle w:val="Normal"/>
        <w:numPr>
          <w:ilvl w:val="0"/>
          <w:numId w:val="4"/>
        </w:numPr>
        <w:rPr/>
      </w:pPr>
      <w:r>
        <w:rPr/>
        <w:t>Helyi hálózaton keresztül, az öntözőrendszer a helyi hálózatra való csatlakoztatásával</w:t>
      </w:r>
    </w:p>
    <w:p>
      <w:pPr>
        <w:pStyle w:val="Normal"/>
        <w:rPr/>
      </w:pPr>
      <w:r>
        <w:rPr/>
      </w:r>
    </w:p>
    <w:p>
      <w:pPr>
        <w:pStyle w:val="Normal"/>
        <w:rPr/>
      </w:pPr>
      <w:r>
        <w:rPr/>
        <w:t>Az öntözőrendszer konfigurálható, hogy mindkettő kapcsolat egy időben elérhető legyen.</w:t>
      </w:r>
    </w:p>
    <w:p>
      <w:pPr>
        <w:pStyle w:val="Normal"/>
        <w:rPr/>
      </w:pPr>
      <w:r>
        <w:rPr/>
      </w:r>
    </w:p>
    <w:p>
      <w:pPr>
        <w:pStyle w:val="Heading2"/>
        <w:rPr/>
      </w:pPr>
      <w:bookmarkStart w:id="98" w:name="__RefHeading___Toc1664_1086162290"/>
      <w:bookmarkStart w:id="99" w:name="_Toc98278131"/>
      <w:bookmarkStart w:id="100" w:name="_Toc98172186"/>
      <w:bookmarkStart w:id="101" w:name="_Toc98007874"/>
      <w:bookmarkEnd w:id="98"/>
      <w:r>
        <w:rPr/>
        <w:t>4.1.</w:t>
      </w:r>
      <w:bookmarkEnd w:id="99"/>
      <w:bookmarkEnd w:id="100"/>
      <w:bookmarkEnd w:id="101"/>
      <w:r>
        <w:rPr/>
        <w:t xml:space="preserve"> Hotspot (Access Point)    </w:t>
      </w:r>
    </w:p>
    <w:p>
      <w:pPr>
        <w:pStyle w:val="Normal"/>
        <w:rPr/>
      </w:pPr>
      <w:r>
        <w:rPr/>
      </w:r>
    </w:p>
    <w:p>
      <w:pPr>
        <w:pStyle w:val="Normal"/>
        <w:rPr/>
      </w:pPr>
      <w:r>
        <w:rPr/>
        <w:t>NodeMCU-32s WiFi perifériája Hotspot-ként, hozzáférési pontként működik (4.1 ábra).</w:t>
      </w:r>
    </w:p>
    <w:p>
      <w:pPr>
        <w:pStyle w:val="Normal"/>
        <w:rPr/>
      </w:pPr>
      <w:r>
        <w:rPr/>
      </w:r>
    </w:p>
    <w:p>
      <w:pPr>
        <w:pStyle w:val="Normal"/>
        <w:rPr/>
      </w:pPr>
      <w:r>
        <w:rPr/>
        <w:drawing>
          <wp:anchor behindDoc="0" distT="0" distB="0" distL="0" distR="0" simplePos="0" locked="0" layoutInCell="0" allowOverlap="1" relativeHeight="12">
            <wp:simplePos x="0" y="0"/>
            <wp:positionH relativeFrom="column">
              <wp:posOffset>1173480</wp:posOffset>
            </wp:positionH>
            <wp:positionV relativeFrom="paragraph">
              <wp:posOffset>93980</wp:posOffset>
            </wp:positionV>
            <wp:extent cx="3414395" cy="177165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8"/>
                    <a:stretch>
                      <a:fillRect/>
                    </a:stretch>
                  </pic:blipFill>
                  <pic:spPr bwMode="auto">
                    <a:xfrm>
                      <a:off x="0" y="0"/>
                      <a:ext cx="3414395" cy="1771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4.1 ábra Hotspot kapcsolat</w:t>
      </w:r>
    </w:p>
    <w:p>
      <w:pPr>
        <w:pStyle w:val="Normal"/>
        <w:jc w:val="center"/>
        <w:rPr/>
      </w:pPr>
      <w:r>
        <w:rPr/>
      </w:r>
    </w:p>
    <w:p>
      <w:pPr>
        <w:pStyle w:val="Normal"/>
        <w:rPr/>
      </w:pPr>
      <w:r>
        <w:rPr/>
        <w:t>Alap értelmezett IP cím: 192.168.4.1. Az IP címet nem lehet megváltoztatni.</w:t>
      </w:r>
    </w:p>
    <w:p>
      <w:pPr>
        <w:pStyle w:val="Normal"/>
        <w:rPr/>
      </w:pPr>
      <w:r>
        <w:rPr/>
        <w:t>Alapértelmezett létrehozható kapcsolatok száma: 4. ws.ini fájlban megváltoztatható.</w:t>
      </w:r>
    </w:p>
    <w:p>
      <w:pPr>
        <w:pStyle w:val="Normal"/>
        <w:rPr/>
      </w:pPr>
      <w:r>
        <w:rPr/>
        <w:t>Alapértelmezett SSID: WateringSystem. SSID megváltoztatható.</w:t>
      </w:r>
    </w:p>
    <w:p>
      <w:pPr>
        <w:pStyle w:val="Normal"/>
        <w:rPr/>
      </w:pPr>
      <w:r>
        <w:rPr/>
        <w:t>Jelszó: 12345678, megváltoztatható.</w:t>
      </w:r>
    </w:p>
    <w:p>
      <w:pPr>
        <w:pStyle w:val="Normal"/>
        <w:rPr/>
      </w:pPr>
      <w:r>
        <w:rPr/>
        <w:t>Hatótávolság: 4 – 8m.</w:t>
      </w:r>
    </w:p>
    <w:p>
      <w:pPr>
        <w:pStyle w:val="Heading2"/>
        <w:rPr/>
      </w:pPr>
      <w:bookmarkStart w:id="102" w:name="__RefHeading___Toc1666_1086162290"/>
      <w:bookmarkStart w:id="103" w:name="_Toc98278132"/>
      <w:bookmarkStart w:id="104" w:name="_Toc98172187"/>
      <w:bookmarkStart w:id="105" w:name="_Toc98007875"/>
      <w:bookmarkEnd w:id="102"/>
      <w:r>
        <w:rPr/>
        <w:t>4.2.</w:t>
      </w:r>
      <w:bookmarkEnd w:id="103"/>
      <w:bookmarkEnd w:id="104"/>
      <w:bookmarkEnd w:id="105"/>
      <w:r>
        <w:rPr/>
        <w:t xml:space="preserve"> Helyi hálózat                                 </w:t>
      </w:r>
    </w:p>
    <w:p>
      <w:pPr>
        <w:pStyle w:val="Normal"/>
        <w:rPr/>
      </w:pPr>
      <w:r>
        <w:rPr/>
      </w:r>
    </w:p>
    <w:p>
      <w:pPr>
        <w:pStyle w:val="Normal"/>
        <w:rPr/>
      </w:pPr>
      <w:r>
        <w:rPr/>
        <w:t>Az öntözőrendszer a helyi hálózatra való kapcsolódása a 4.2 ábrán látható, amikor állomásként (Station) működik.</w:t>
      </w:r>
    </w:p>
    <w:p>
      <w:pPr>
        <w:pStyle w:val="Normal"/>
        <w:rPr/>
      </w:pPr>
      <w:r>
        <w:rPr/>
      </w:r>
    </w:p>
    <w:p>
      <w:pPr>
        <w:pStyle w:val="Normal"/>
        <w:jc w:val="cente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31160" cy="202247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9"/>
                    <a:stretch>
                      <a:fillRect/>
                    </a:stretch>
                  </pic:blipFill>
                  <pic:spPr bwMode="auto">
                    <a:xfrm>
                      <a:off x="0" y="0"/>
                      <a:ext cx="2931160" cy="202247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4.2 ábra  Helyi hálózat kapcsolat</w:t>
      </w:r>
    </w:p>
    <w:p>
      <w:pPr>
        <w:pStyle w:val="Normal"/>
        <w:jc w:val="center"/>
        <w:rPr/>
      </w:pPr>
      <w:r>
        <w:rPr/>
      </w:r>
    </w:p>
    <w:p>
      <w:pPr>
        <w:pStyle w:val="Normal"/>
        <w:rPr/>
      </w:pPr>
      <w:r>
        <w:rPr/>
        <w:t>Az öntözőrendszer beállításai alapján a WiFi IP címe lehet statikus vagy dinamikus. A hálózati kapcsolat beállítása a ws.ini fájlban meghatáro</w:t>
      </w:r>
      <w:r>
        <w:rPr>
          <w:sz w:val="24"/>
          <w:szCs w:val="24"/>
          <w:lang w:eastAsia="zh-CN"/>
        </w:rPr>
        <w:t>zható</w:t>
      </w:r>
      <w:r>
        <w:rPr/>
        <w:t xml:space="preserve"> és megváltoztatható. Maximális kapcsolatok száma nincs meghatározva.</w:t>
      </w:r>
    </w:p>
    <w:p>
      <w:pPr>
        <w:pStyle w:val="Normal"/>
        <w:rPr/>
      </w:pPr>
      <w:r>
        <w:rPr/>
        <w:t>Mivel a Hotspot alapértelmezett IP címe 192.168.4.x tartományt használja, az IP címek ütközése elkerülése véget a Router belső hálózati IP címét másik tartományba kell beállítani</w:t>
      </w:r>
    </w:p>
    <w:p>
      <w:pPr>
        <w:pStyle w:val="Normal"/>
        <w:rPr/>
      </w:pPr>
      <w:r>
        <w:rPr>
          <w:sz w:val="24"/>
          <w:szCs w:val="24"/>
          <w:lang w:eastAsia="zh-CN"/>
        </w:rPr>
        <w:t>A helyi hálózatra</w:t>
      </w:r>
      <w:r>
        <w:rPr/>
        <w:t xml:space="preserve"> </w:t>
      </w:r>
      <w:r>
        <w:rPr/>
        <w:t xml:space="preserve">csatolt öntözőrendszer, </w:t>
      </w:r>
      <w:r>
        <w:rPr/>
        <w:t>a Router megfelelő beállítás</w:t>
      </w:r>
      <w:r>
        <w:rPr/>
        <w:t>s</w:t>
      </w:r>
      <w:r>
        <w:rPr/>
        <w:t>a</w:t>
      </w:r>
      <w:r>
        <w:rPr/>
        <w:t>l</w:t>
      </w:r>
      <w:r>
        <w:rPr/>
        <w:t xml:space="preserve">, az öntözőrendszer a külvilágból is </w:t>
      </w:r>
      <w:r>
        <w:rPr>
          <w:sz w:val="24"/>
          <w:szCs w:val="24"/>
          <w:lang w:eastAsia="zh-CN"/>
        </w:rPr>
        <w:t>elérhető</w:t>
      </w:r>
      <w:r>
        <w:rPr/>
        <w:t>.</w:t>
      </w:r>
    </w:p>
    <w:p>
      <w:pPr>
        <w:pStyle w:val="Normal"/>
        <w:rPr/>
      </w:pPr>
      <w:r>
        <w:rPr/>
        <w:t>Hatótávolság: 4 – 8m.</w:t>
      </w:r>
    </w:p>
    <w:p>
      <w:pPr>
        <w:pStyle w:val="Normal"/>
        <w:rPr/>
      </w:pPr>
      <w:r>
        <w:rPr/>
      </w:r>
    </w:p>
    <w:p>
      <w:pPr>
        <w:pStyle w:val="Heading1"/>
        <w:rPr/>
      </w:pPr>
      <w:bookmarkStart w:id="106" w:name="__RefHeading___Toc1645_3645989432"/>
      <w:bookmarkEnd w:id="106"/>
      <w:r>
        <w:rPr/>
        <w:t>5</w:t>
      </w:r>
      <w:bookmarkStart w:id="107" w:name="_Toc980078731"/>
      <w:bookmarkStart w:id="108" w:name="_Toc981721851"/>
      <w:bookmarkStart w:id="109" w:name="_Toc982781301"/>
      <w:r>
        <w:rPr/>
        <w:t xml:space="preserve">. </w:t>
      </w:r>
      <w:bookmarkEnd w:id="107"/>
      <w:bookmarkEnd w:id="108"/>
      <w:bookmarkEnd w:id="109"/>
      <w:r>
        <w:rPr/>
        <w:t>Öntözőrendszer kezelőfelülete</w:t>
      </w:r>
    </w:p>
    <w:p>
      <w:pPr>
        <w:pStyle w:val="Heading2"/>
        <w:rPr>
          <w:i w:val="false"/>
          <w:i w:val="false"/>
          <w:iCs w:val="false"/>
        </w:rPr>
      </w:pPr>
      <w:bookmarkStart w:id="110" w:name="__RefHeading___Toc1647_3645989432"/>
      <w:bookmarkEnd w:id="110"/>
      <w:r>
        <w:rPr>
          <w:i w:val="false"/>
          <w:iCs w:val="false"/>
        </w:rPr>
        <w:t>5.1. Kezelőfelület megnyitása</w:t>
      </w:r>
    </w:p>
    <w:p>
      <w:pPr>
        <w:pStyle w:val="Normal"/>
        <w:rPr/>
      </w:pPr>
      <w:r>
        <w:rPr/>
      </w:r>
    </w:p>
    <w:p>
      <w:pPr>
        <w:pStyle w:val="Normal"/>
        <w:rPr/>
      </w:pPr>
      <w:r>
        <w:rPr/>
        <w:t>Az öntözőrendszer kezelőfelület megnyitása, webböngésző keresőmezőjében beírt, öntözőrendszer WiFi IP címével lehetséges.</w:t>
      </w:r>
    </w:p>
    <w:p>
      <w:pPr>
        <w:pStyle w:val="Normal"/>
        <w:rPr/>
      </w:pPr>
      <w:r>
        <w:rPr/>
      </w:r>
    </w:p>
    <w:p>
      <w:pPr>
        <w:pStyle w:val="Normal"/>
        <w:rPr/>
      </w:pPr>
      <w:r>
        <w:rPr/>
        <w:t>A következő operációs rendszereken telepített webböngészők</w:t>
      </w:r>
      <w:r>
        <w:rPr/>
        <w:t xml:space="preserve">ben </w:t>
      </w:r>
      <w:r>
        <w:rPr/>
        <w:t xml:space="preserve"> a kezelőfelületet </w:t>
      </w:r>
      <w:r>
        <w:rPr>
          <w:sz w:val="24"/>
          <w:szCs w:val="24"/>
          <w:lang w:eastAsia="zh-CN"/>
        </w:rPr>
        <w:t>megfelelő</w:t>
      </w:r>
      <w:r>
        <w:rPr/>
        <w:t xml:space="preserve"> </w:t>
      </w:r>
      <w:r>
        <w:rPr>
          <w:sz w:val="24"/>
          <w:szCs w:val="24"/>
          <w:lang w:eastAsia="zh-CN"/>
        </w:rPr>
        <w:t>módon</w:t>
      </w:r>
      <w:r>
        <w:rPr/>
        <w:t xml:space="preserve"> jelenítették meg:</w:t>
      </w:r>
    </w:p>
    <w:p>
      <w:pPr>
        <w:pStyle w:val="Normal"/>
        <w:numPr>
          <w:ilvl w:val="0"/>
          <w:numId w:val="4"/>
        </w:numPr>
        <w:rPr>
          <w:color w:val="202124"/>
        </w:rPr>
      </w:pPr>
      <w:r>
        <w:rPr>
          <w:i/>
          <w:iCs/>
        </w:rPr>
        <w:t>Linux debian11 5.10.0-8-amd64:</w:t>
      </w:r>
      <w:r>
        <w:rPr/>
        <w:t xml:space="preserve"> Firefox 98.0.1(64-bit), </w:t>
      </w:r>
      <w:r>
        <w:rPr>
          <w:color w:val="202124"/>
        </w:rPr>
        <w:t>Chromium Version 99.0.4844.51</w:t>
      </w:r>
    </w:p>
    <w:p>
      <w:pPr>
        <w:pStyle w:val="Normal"/>
        <w:numPr>
          <w:ilvl w:val="0"/>
          <w:numId w:val="4"/>
        </w:numPr>
        <w:rPr>
          <w:i/>
          <w:i/>
          <w:iCs/>
          <w:color w:val="202124"/>
        </w:rPr>
      </w:pPr>
      <w:r>
        <w:rPr>
          <w:i/>
          <w:iCs/>
          <w:color w:val="202124"/>
        </w:rPr>
        <w:t>Windows 10 Pro 20H2:</w:t>
      </w:r>
      <w:r>
        <w:rPr>
          <w:color w:val="202124"/>
        </w:rPr>
        <w:t xml:space="preserve"> </w:t>
      </w:r>
      <w:r>
        <w:rPr/>
        <w:t xml:space="preserve">Firefox 98.0.1(64-bit), </w:t>
      </w:r>
      <w:r>
        <w:rPr>
          <w:shd w:fill="FFFFFF" w:val="clear"/>
        </w:rPr>
        <w:t>Microsoft Edge Version 99.0.1150.39 (Official build) (64-bit)</w:t>
      </w:r>
    </w:p>
    <w:p>
      <w:pPr>
        <w:pStyle w:val="Normal"/>
        <w:numPr>
          <w:ilvl w:val="0"/>
          <w:numId w:val="4"/>
        </w:numPr>
        <w:rPr>
          <w:color w:val="202124"/>
        </w:rPr>
      </w:pPr>
      <w:r>
        <w:rPr>
          <w:i/>
          <w:iCs/>
        </w:rPr>
        <w:t>iOS 15.4:</w:t>
      </w:r>
      <w:r>
        <w:rPr/>
        <w:t xml:space="preserve"> </w:t>
      </w:r>
      <w:r>
        <w:rPr>
          <w:shd w:fill="FFFFFF" w:val="clear"/>
        </w:rPr>
        <w:t xml:space="preserve">Microsoft Edge Version 98.0.1108.62, </w:t>
      </w:r>
      <w:r>
        <w:rPr/>
        <w:t>Firefox Daylight 98.0 (8233), Safari 15.2</w:t>
      </w:r>
      <w:r>
        <w:rPr>
          <w:color w:val="202124"/>
        </w:rPr>
        <w:t xml:space="preserve">, Google Chrome Version 99.0.4844.59, </w:t>
      </w:r>
      <w:r>
        <w:rPr>
          <w:color w:val="202124"/>
        </w:rPr>
        <w:t>Dolphin V10.0.6</w:t>
      </w:r>
    </w:p>
    <w:p>
      <w:pPr>
        <w:pStyle w:val="Normal"/>
        <w:numPr>
          <w:ilvl w:val="0"/>
          <w:numId w:val="4"/>
        </w:numPr>
        <w:rPr>
          <w:color w:val="202124"/>
        </w:rPr>
      </w:pPr>
      <w:r>
        <w:rPr>
          <w:i/>
          <w:iCs/>
        </w:rPr>
        <w:t>macOS Monterey 12.</w:t>
      </w:r>
      <w:r>
        <w:rPr>
          <w:i/>
          <w:iCs/>
        </w:rPr>
        <w:t>3</w:t>
      </w:r>
      <w:r>
        <w:rPr>
          <w:i/>
          <w:iCs/>
        </w:rPr>
        <w:t>:</w:t>
      </w:r>
      <w:r>
        <w:rPr/>
        <w:t xml:space="preserve"> Firefox 98.0.1(64-bit), Safari 15.2</w:t>
      </w:r>
    </w:p>
    <w:p>
      <w:pPr>
        <w:pStyle w:val="Normal"/>
        <w:numPr>
          <w:ilvl w:val="0"/>
          <w:numId w:val="4"/>
        </w:numPr>
        <w:rPr>
          <w:color w:val="202124"/>
        </w:rPr>
      </w:pPr>
      <w:r>
        <w:rPr>
          <w:i/>
          <w:iCs/>
          <w:color w:val="202124"/>
        </w:rPr>
        <w:t>Android 11RKQ1.200826.002:</w:t>
      </w:r>
      <w:r>
        <w:rPr>
          <w:color w:val="202124"/>
        </w:rPr>
        <w:t xml:space="preserve"> Chrome 99.0.4844.73, Dolphin V12.2.9</w:t>
      </w:r>
    </w:p>
    <w:p>
      <w:pPr>
        <w:pStyle w:val="Normal"/>
        <w:rPr>
          <w:color w:val="202124"/>
        </w:rPr>
      </w:pPr>
      <w:r>
        <w:rPr>
          <w:color w:val="202124"/>
        </w:rPr>
      </w:r>
    </w:p>
    <w:p>
      <w:pPr>
        <w:pStyle w:val="Heading2"/>
        <w:rPr>
          <w:color w:val="202124"/>
        </w:rPr>
      </w:pPr>
      <w:bookmarkStart w:id="111" w:name="__RefHeading___Toc1649_3645989432"/>
      <w:bookmarkEnd w:id="111"/>
      <w:r>
        <w:rPr>
          <w:i w:val="false"/>
          <w:iCs w:val="false"/>
          <w:color w:val="202124"/>
        </w:rPr>
        <w:t>5.</w:t>
      </w:r>
      <w:r>
        <w:rPr>
          <w:i w:val="false"/>
          <w:iCs w:val="false"/>
          <w:color w:val="202124"/>
        </w:rPr>
        <w:t>2</w:t>
      </w:r>
      <w:r>
        <w:rPr>
          <w:i w:val="false"/>
          <w:iCs w:val="false"/>
          <w:color w:val="202124"/>
        </w:rPr>
        <w:t xml:space="preserve">. </w:t>
      </w:r>
      <w:r>
        <w:rPr>
          <w:rFonts w:cs="Arial"/>
          <w:b/>
          <w:bCs/>
          <w:i w:val="false"/>
          <w:iCs w:val="false"/>
          <w:color w:val="202124"/>
          <w:sz w:val="28"/>
          <w:szCs w:val="28"/>
          <w:lang w:eastAsia="zh-CN"/>
        </w:rPr>
        <w:t>A kezdőfelület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 webböngésző keresőmezőjében beírt WiFi IP cím után a 5.1 ábrán látható kezdőképernyő jelenik meg.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0" allowOverlap="1" relativeHeight="14">
            <wp:simplePos x="0" y="0"/>
            <wp:positionH relativeFrom="column">
              <wp:posOffset>1958975</wp:posOffset>
            </wp:positionH>
            <wp:positionV relativeFrom="paragraph">
              <wp:posOffset>1905</wp:posOffset>
            </wp:positionV>
            <wp:extent cx="2099310" cy="26606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30"/>
                    <a:stretch>
                      <a:fillRect/>
                    </a:stretch>
                  </pic:blipFill>
                  <pic:spPr bwMode="auto">
                    <a:xfrm>
                      <a:off x="0" y="0"/>
                      <a:ext cx="2099310" cy="2660650"/>
                    </a:xfrm>
                    <a:prstGeom prst="rect">
                      <a:avLst/>
                    </a:prstGeom>
                  </pic:spPr>
                </pic:pic>
              </a:graphicData>
            </a:graphic>
          </wp:anchor>
        </w:drawing>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5.1  ábra Kezdőképernyő</w:t>
      </w:r>
    </w:p>
    <w:p>
      <w:pPr>
        <w:pStyle w:val="Normal"/>
        <w:jc w:val="center"/>
        <w:rPr>
          <w:rFonts w:ascii="Times New Roman" w:hAnsi="Times New Roman"/>
        </w:rPr>
      </w:pPr>
      <w:r>
        <w:rPr>
          <w:rFonts w:ascii="Times New Roman" w:hAnsi="Times New Roman"/>
        </w:rPr>
      </w:r>
    </w:p>
    <w:p>
      <w:pPr>
        <w:pStyle w:val="Normal"/>
        <w:jc w:val="left"/>
        <w:rPr>
          <w:rFonts w:ascii="Times New Roman" w:hAnsi="Times New Roman"/>
        </w:rPr>
      </w:pPr>
      <w:r>
        <w:rPr>
          <w:rFonts w:ascii="Times New Roman" w:hAnsi="Times New Roman"/>
        </w:rPr>
        <w:t>A kezdőképernyő a következő információkat jelenít meg:</w:t>
      </w:r>
    </w:p>
    <w:p>
      <w:pPr>
        <w:pStyle w:val="Normal"/>
        <w:numPr>
          <w:ilvl w:val="0"/>
          <w:numId w:val="5"/>
        </w:numPr>
        <w:jc w:val="left"/>
        <w:rPr>
          <w:rFonts w:ascii="Times New Roman" w:hAnsi="Times New Roman"/>
        </w:rPr>
      </w:pPr>
      <w:r>
        <w:rPr>
          <w:rFonts w:ascii="Times New Roman" w:hAnsi="Times New Roman"/>
        </w:rPr>
        <w:t>Navigációs sáv – WiFi kapcsolat, öntözési szabály és adminisztrátor  beállítások</w:t>
      </w:r>
    </w:p>
    <w:p>
      <w:pPr>
        <w:pStyle w:val="Normal"/>
        <w:numPr>
          <w:ilvl w:val="0"/>
          <w:numId w:val="5"/>
        </w:numPr>
        <w:jc w:val="left"/>
        <w:rPr>
          <w:rFonts w:ascii="Times New Roman" w:hAnsi="Times New Roman"/>
        </w:rPr>
      </w:pPr>
      <w:r>
        <w:rPr>
          <w:rFonts w:ascii="Times New Roman" w:hAnsi="Times New Roman"/>
        </w:rPr>
        <w:t>Hőmérséklet, páratartalom, légnyomás értékek az öntözőrendszer környezetében</w:t>
      </w:r>
    </w:p>
    <w:p>
      <w:pPr>
        <w:pStyle w:val="Normal"/>
        <w:numPr>
          <w:ilvl w:val="0"/>
          <w:numId w:val="5"/>
        </w:numPr>
        <w:jc w:val="left"/>
        <w:rPr>
          <w:rFonts w:ascii="Times New Roman" w:hAnsi="Times New Roman"/>
        </w:rPr>
      </w:pPr>
      <w:r>
        <w:rPr>
          <w:rFonts w:ascii="Times New Roman" w:hAnsi="Times New Roman"/>
        </w:rPr>
        <w:t>Öntözőrendszer mágnesszelepek állapota</w:t>
      </w:r>
    </w:p>
    <w:p>
      <w:pPr>
        <w:pStyle w:val="Normal"/>
        <w:numPr>
          <w:ilvl w:val="0"/>
          <w:numId w:val="5"/>
        </w:numPr>
        <w:jc w:val="left"/>
        <w:rPr>
          <w:rFonts w:ascii="Times New Roman" w:hAnsi="Times New Roman"/>
        </w:rPr>
      </w:pPr>
      <w:r>
        <w:rPr>
          <w:rFonts w:ascii="Times New Roman" w:hAnsi="Times New Roman"/>
        </w:rPr>
        <w:t>Talajnedvesség érzékelők által mért talajnedvesség értéke (%)</w:t>
      </w:r>
    </w:p>
    <w:p>
      <w:pPr>
        <w:pStyle w:val="Normal"/>
        <w:numPr>
          <w:ilvl w:val="0"/>
          <w:numId w:val="5"/>
        </w:numPr>
        <w:jc w:val="left"/>
        <w:rPr>
          <w:rFonts w:ascii="Times New Roman" w:hAnsi="Times New Roman"/>
        </w:rPr>
      </w:pPr>
      <w:r>
        <w:rPr>
          <w:rFonts w:ascii="Times New Roman" w:hAnsi="Times New Roman"/>
        </w:rPr>
        <w:t>Eső érzékelő állapot jelzése</w:t>
      </w:r>
    </w:p>
    <w:p>
      <w:pPr>
        <w:pStyle w:val="Normal"/>
        <w:jc w:val="left"/>
        <w:rPr>
          <w:rFonts w:ascii="Times New Roman" w:hAnsi="Times New Roman"/>
        </w:rPr>
      </w:pPr>
      <w:r>
        <w:rPr>
          <w:rFonts w:ascii="Times New Roman" w:hAnsi="Times New Roman"/>
        </w:rPr>
      </w:r>
    </w:p>
    <w:p>
      <w:pPr>
        <w:pStyle w:val="Normal"/>
        <w:jc w:val="left"/>
        <w:rPr>
          <w:rFonts w:ascii="Times New Roman" w:hAnsi="Times New Roman"/>
        </w:rPr>
      </w:pPr>
      <w:r>
        <w:rPr>
          <w:rFonts w:ascii="Times New Roman" w:hAnsi="Times New Roman"/>
        </w:rPr>
      </w:r>
    </w:p>
    <w:p>
      <w:pPr>
        <w:pStyle w:val="Heading2"/>
        <w:jc w:val="left"/>
        <w:rPr>
          <w:color w:val="202124"/>
        </w:rPr>
      </w:pPr>
      <w:bookmarkStart w:id="112" w:name="__RefHeading___Toc1651_3645989432"/>
      <w:bookmarkEnd w:id="112"/>
      <w:r>
        <w:rPr>
          <w:rFonts w:ascii="Times New Roman" w:hAnsi="Times New Roman"/>
          <w:i w:val="false"/>
          <w:iCs w:val="false"/>
          <w:color w:val="202124"/>
        </w:rPr>
        <w:t>5.</w:t>
      </w:r>
      <w:r>
        <w:rPr>
          <w:rFonts w:ascii="Times New Roman" w:hAnsi="Times New Roman"/>
          <w:i w:val="false"/>
          <w:iCs w:val="false"/>
          <w:color w:val="202124"/>
        </w:rPr>
        <w:t>3</w:t>
      </w:r>
      <w:r>
        <w:rPr>
          <w:rFonts w:ascii="Times New Roman" w:hAnsi="Times New Roman"/>
          <w:i w:val="false"/>
          <w:iCs w:val="false"/>
          <w:color w:val="202124"/>
        </w:rPr>
        <w:t xml:space="preserve">. </w:t>
      </w:r>
      <w:r>
        <w:rPr>
          <w:rFonts w:cs="Arial"/>
          <w:b/>
          <w:bCs/>
          <w:i w:val="false"/>
          <w:iCs w:val="false"/>
          <w:color w:val="202124"/>
          <w:sz w:val="28"/>
          <w:szCs w:val="28"/>
          <w:lang w:eastAsia="zh-CN"/>
        </w:rPr>
        <w:t xml:space="preserve">WiFi beállítás </w:t>
      </w:r>
      <w:r>
        <w:rPr>
          <w:rFonts w:cs="Arial"/>
          <w:b/>
          <w:bCs/>
          <w:i w:val="false"/>
          <w:iCs w:val="false"/>
          <w:color w:val="202124"/>
          <w:sz w:val="28"/>
          <w:szCs w:val="28"/>
          <w:lang w:eastAsia="zh-CN"/>
        </w:rPr>
        <w:t>felület</w:t>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rPr>
      </w:pPr>
      <w:r>
        <w:rPr>
          <w:rFonts w:ascii="Times New Roman" w:hAnsi="Times New Roman"/>
          <w:sz w:val="24"/>
          <w:szCs w:val="24"/>
          <w:lang w:eastAsia="zh-CN"/>
        </w:rPr>
        <w:t>A hálózati beállítás, a navigációs sávban a WiFi gomb lenyomásával jelenik meg (5.2 ábra).</w:t>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drawing>
          <wp:anchor behindDoc="0" distT="0" distB="0" distL="0" distR="0" simplePos="0" locked="0" layoutInCell="0" allowOverlap="1" relativeHeight="15">
            <wp:simplePos x="0" y="0"/>
            <wp:positionH relativeFrom="column">
              <wp:posOffset>2079625</wp:posOffset>
            </wp:positionH>
            <wp:positionV relativeFrom="paragraph">
              <wp:posOffset>-64770</wp:posOffset>
            </wp:positionV>
            <wp:extent cx="1705610" cy="450723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31"/>
                    <a:stretch>
                      <a:fillRect/>
                    </a:stretch>
                  </pic:blipFill>
                  <pic:spPr bwMode="auto">
                    <a:xfrm>
                      <a:off x="0" y="0"/>
                      <a:ext cx="1705610" cy="4507230"/>
                    </a:xfrm>
                    <a:prstGeom prst="rect">
                      <a:avLst/>
                    </a:prstGeom>
                  </pic:spPr>
                </pic:pic>
              </a:graphicData>
            </a:graphic>
          </wp:anchor>
        </w:drawing>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p>
    <w:p>
      <w:pPr>
        <w:pStyle w:val="Normal"/>
        <w:jc w:val="center"/>
        <w:rPr>
          <w:sz w:val="24"/>
          <w:szCs w:val="24"/>
          <w:lang w:eastAsia="zh-CN"/>
        </w:rPr>
      </w:pPr>
      <w:r>
        <w:rPr>
          <w:rFonts w:ascii="Times New Roman" w:hAnsi="Times New Roman"/>
        </w:rPr>
      </w:r>
      <w:r>
        <w:br w:type="page"/>
      </w:r>
    </w:p>
    <w:p>
      <w:pPr>
        <w:pStyle w:val="Normal"/>
        <w:rPr/>
      </w:pPr>
      <w:r>
        <w:rPr/>
      </w:r>
    </w:p>
    <w:p>
      <w:pPr>
        <w:pStyle w:val="Normal"/>
        <w:rPr/>
      </w:pPr>
      <w:r>
        <w:rPr/>
      </w:r>
    </w:p>
    <w:p>
      <w:pPr>
        <w:pStyle w:val="Heading2"/>
        <w:jc w:val="center"/>
        <w:rPr/>
      </w:pPr>
      <w:bookmarkStart w:id="113" w:name="__RefHeading___Toc1670_1086162290"/>
      <w:bookmarkStart w:id="114" w:name="_Toc98278134"/>
      <w:bookmarkStart w:id="115" w:name="_Toc98172189"/>
      <w:bookmarkStart w:id="116" w:name="_Toc98007877"/>
      <w:bookmarkEnd w:id="113"/>
      <w:r>
        <w:rPr/>
        <w:t>Irodalomjegyzék</w:t>
      </w:r>
      <w:bookmarkEnd w:id="114"/>
      <w:bookmarkEnd w:id="115"/>
      <w:bookmarkEnd w:id="116"/>
    </w:p>
    <w:p>
      <w:pPr>
        <w:pStyle w:val="Normal"/>
        <w:ind w:left="700" w:hanging="700"/>
        <w:rPr/>
      </w:pPr>
      <w:r>
        <w:rPr/>
        <w:t>[1]</w:t>
        <w:tab/>
        <w:t xml:space="preserve">Öntözés fogalma, Wikipedia, „Öntözés” </w:t>
      </w:r>
      <w:hyperlink r:id="rId32">
        <w:r>
          <w:rPr>
            <w:rStyle w:val="InternetLink"/>
          </w:rPr>
          <w:t>https://hu.wikipedia.org/wiki/%C3%96nt%C3%B6z%C3%A9s</w:t>
        </w:r>
      </w:hyperlink>
    </w:p>
    <w:p>
      <w:pPr>
        <w:pStyle w:val="Normal"/>
        <w:ind w:left="700" w:hanging="700"/>
        <w:rPr/>
      </w:pPr>
      <w:r>
        <w:rPr/>
        <w:t>[2]</w:t>
        <w:tab/>
        <w:t xml:space="preserve">Kaszab László, „Öntözés” </w:t>
      </w:r>
      <w:hyperlink r:id="rId33">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34">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35">
        <w:r>
          <w:rPr>
            <w:rStyle w:val="InternetLink"/>
          </w:rPr>
          <w:t>https://www.ervzrt.hu/a-vizrol/a-fold-vizkeszlete/</w:t>
        </w:r>
      </w:hyperlink>
    </w:p>
    <w:p>
      <w:pPr>
        <w:pStyle w:val="Normal"/>
        <w:ind w:left="700" w:hanging="700"/>
        <w:rPr/>
      </w:pPr>
      <w:r>
        <w:rPr/>
        <w:t>[5]</w:t>
        <w:tab/>
        <w:t xml:space="preserve">„Nodemcu-32s Datasheet” (2019), </w:t>
      </w:r>
      <w:hyperlink r:id="rId36">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t>[8]</w:t>
        <w:tab/>
        <w:t xml:space="preserve">„ESP32 ESP-IDF Programming Guide” (2022), </w:t>
      </w:r>
    </w:p>
    <w:p>
      <w:pPr>
        <w:pStyle w:val="Normal"/>
        <w:ind w:left="700" w:hanging="700"/>
        <w:rPr/>
      </w:pPr>
      <w:r>
        <w:rPr/>
        <w:tab/>
      </w:r>
      <w:r>
        <w:rPr>
          <w:rStyle w:val="InternetLink"/>
        </w:rPr>
        <w:t>https://docs.espressif.com/projects/esp-idf/en/latest/esp32/esp-idf-en-v5.0-dev-2046-g5963de1caf-esp32.pdf</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37">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38">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117" w:name="__RefHeading___Toc1672_1086162290"/>
      <w:bookmarkStart w:id="118" w:name="_Toc98278135"/>
      <w:bookmarkStart w:id="119" w:name="_Toc98172190"/>
      <w:bookmarkStart w:id="120" w:name="_Toc98007878"/>
      <w:bookmarkEnd w:id="117"/>
      <w:r>
        <w:rPr/>
        <w:t>Nyilatkozat</w:t>
      </w:r>
      <w:bookmarkEnd w:id="118"/>
      <w:bookmarkEnd w:id="119"/>
      <w:bookmarkEnd w:id="120"/>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121" w:name="__RefHeading___Toc1674_1086162290"/>
      <w:bookmarkStart w:id="122" w:name="_Toc98278136"/>
      <w:bookmarkStart w:id="123" w:name="_Toc98172191"/>
      <w:bookmarkStart w:id="124" w:name="_Toc98007879"/>
      <w:bookmarkEnd w:id="121"/>
      <w:r>
        <w:rPr/>
        <w:t>Köszönetnyilvánítás</w:t>
      </w:r>
      <w:bookmarkEnd w:id="122"/>
      <w:bookmarkEnd w:id="123"/>
      <w:bookmarkEnd w:id="124"/>
    </w:p>
    <w:p>
      <w:pPr>
        <w:pStyle w:val="Normal"/>
        <w:rPr/>
      </w:pPr>
      <w:r>
        <w:rPr/>
      </w:r>
    </w:p>
    <w:p>
      <w:pPr>
        <w:pStyle w:val="Normal"/>
        <w:rPr/>
      </w:pPr>
      <w:r>
        <w:rPr/>
      </w:r>
    </w:p>
    <w:p>
      <w:pPr>
        <w:pStyle w:val="Heading3"/>
        <w:rPr/>
      </w:pPr>
      <w:r>
        <w:rPr/>
      </w:r>
      <w:bookmarkStart w:id="125" w:name="__RefHeading___Toc1676_1086162290"/>
      <w:bookmarkStart w:id="126" w:name="_Toc98278121"/>
      <w:bookmarkStart w:id="127" w:name="_Toc98172179"/>
      <w:bookmarkStart w:id="128" w:name="_Toc98007867"/>
      <w:bookmarkStart w:id="129" w:name="__RefHeading___Toc1676_1086162290"/>
      <w:bookmarkStart w:id="130" w:name="_Toc98278121"/>
      <w:bookmarkStart w:id="131" w:name="_Toc98172179"/>
      <w:bookmarkStart w:id="132" w:name="_Toc98007867"/>
      <w:bookmarkEnd w:id="129"/>
      <w:bookmarkEnd w:id="130"/>
      <w:bookmarkEnd w:id="131"/>
      <w:bookmarkEnd w:id="132"/>
    </w:p>
    <w:p>
      <w:pPr>
        <w:pStyle w:val="Normal"/>
        <w:rPr/>
      </w:pPr>
      <w:r>
        <w:rPr/>
      </w:r>
    </w:p>
    <w:sectPr>
      <w:footerReference w:type="default" r:id="rId39"/>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Times New Roman">
    <w:charset w:val="01"/>
    <w:family w:val="roman"/>
    <w:pitch w:val="variable"/>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eastAsia="zh-CN" w:val="hu-HU"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character" w:styleId="Value2" w:customStyle="1">
    <w:name w:val="value2"/>
    <w:basedOn w:val="DefaultParagraphFont"/>
    <w:qFormat/>
    <w:rsid w:val="00fc6b22"/>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zuglar/WateringSystem_v2.git" TargetMode="External"/><Relationship Id="rId16" Type="http://schemas.openxmlformats.org/officeDocument/2006/relationships/hyperlink" Target="https://www.hestore.hu/prod_10037961.html" TargetMode="External"/><Relationship Id="rId17" Type="http://schemas.openxmlformats.org/officeDocument/2006/relationships/hyperlink" Target="https://www.ebay.com/itm/154215641172?hash=item23e7f7f054:g:BH4AAOSw2sRfwQaA" TargetMode="External"/><Relationship Id="rId18" Type="http://schemas.openxmlformats.org/officeDocument/2006/relationships/hyperlink" Target="https://www.ebay.com/itm/153430444897" TargetMode="External"/><Relationship Id="rId19" Type="http://schemas.openxmlformats.org/officeDocument/2006/relationships/hyperlink" Target="https://www.ebay.com/itm/154245629898" TargetMode="External"/><Relationship Id="rId20" Type="http://schemas.openxmlformats.org/officeDocument/2006/relationships/hyperlink" Target="https://www.ebay.com/itm/153061703929" TargetMode="External"/><Relationship Id="rId21" Type="http://schemas.openxmlformats.org/officeDocument/2006/relationships/hyperlink" Target="https://www.ebay.com/itm/152480667184?var=454417040237" TargetMode="External"/><Relationship Id="rId22" Type="http://schemas.openxmlformats.org/officeDocument/2006/relationships/hyperlink" Target="https://www.ebay.com/itm/151913599315" TargetMode="External"/><Relationship Id="rId23" Type="http://schemas.openxmlformats.org/officeDocument/2006/relationships/hyperlink" Target="https://www.hestore.hu/prod_10037077.html" TargetMode="External"/><Relationship Id="rId24" Type="http://schemas.openxmlformats.org/officeDocument/2006/relationships/hyperlink" Target="https://www.hestore.hu/prod_10036653.html" TargetMode="External"/><Relationship Id="rId25" Type="http://schemas.openxmlformats.org/officeDocument/2006/relationships/hyperlink" Target="https://www.hestore.hu/prod_10039904.html" TargetMode="External"/><Relationship Id="rId26" Type="http://schemas.openxmlformats.org/officeDocument/2006/relationships/hyperlink" Target="https://www.ebay.com/itm/152163494491" TargetMode="External"/><Relationship Id="rId27" Type="http://schemas.openxmlformats.org/officeDocument/2006/relationships/hyperlink" Target="https://www.hestore.hu/prod_10039539.html"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hu.wikipedia.org/wiki/&#214;nt&#246;z&#233;s" TargetMode="External"/><Relationship Id="rId33" Type="http://schemas.openxmlformats.org/officeDocument/2006/relationships/hyperlink" Target="https://www.nive.hu/Downloads/Szakkepzesi_dokumentumok/Bemeneti_kompetenciak_meresi_ertekelesi_eszkozrendszerenek_kialakitasa/20_2220_008_101130.pdf" TargetMode="External"/><Relationship Id="rId34" Type="http://schemas.openxmlformats.org/officeDocument/2006/relationships/hyperlink" Target="https://ontozorendszert.hu/ontozes/" TargetMode="External"/><Relationship Id="rId35" Type="http://schemas.openxmlformats.org/officeDocument/2006/relationships/hyperlink" Target="https://www.ervzrt.hu/a-vizrol/a-fold-vizkeszlete/" TargetMode="External"/><Relationship Id="rId36" Type="http://schemas.openxmlformats.org/officeDocument/2006/relationships/hyperlink" Target="https://docs.ai-thinker.com/_media/esp32/docs/nodemcu-32s_product_specification.pdf" TargetMode="External"/><Relationship Id="rId37" Type="http://schemas.openxmlformats.org/officeDocument/2006/relationships/hyperlink" Target="http://midra.uni-miskolc.hu/document/35600/32230.pdf" TargetMode="External"/><Relationship Id="rId38" Type="http://schemas.openxmlformats.org/officeDocument/2006/relationships/hyperlink" Target="https://edit.elte.hu/xmlui/bitstream/handle/10831/40794/Padezanin P&#233;ter_szakdolgozat.pdf?sequence=1&amp;amp%3BisAllowed=y"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Application>LibreOffice/7.0.4.2$Linux_X86_64 LibreOffice_project/00$Build-2</Application>
  <AppVersion>15.0000</AppVersion>
  <Pages>24</Pages>
  <Words>4195</Words>
  <Characters>31290</Characters>
  <CharactersWithSpaces>35260</CharactersWithSpaces>
  <Paragraphs>480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2022-03-17T23:13:47Z</dcterms:modified>
  <cp:revision>205</cp:revision>
  <dc:subject/>
  <dc:title>Feladatkiírás</dc:title>
</cp:coreProperties>
</file>

<file path=docProps/custom.xml><?xml version="1.0" encoding="utf-8"?>
<Properties xmlns="http://schemas.openxmlformats.org/officeDocument/2006/custom-properties" xmlns:vt="http://schemas.openxmlformats.org/officeDocument/2006/docPropsVTypes"/>
</file>