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D7C56" w14:textId="77777777" w:rsidR="00A25CAC" w:rsidRPr="008D624A" w:rsidRDefault="00E112D6" w:rsidP="0078597C">
      <w:pPr>
        <w:spacing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PERJANJIAN KERJA</w:t>
      </w:r>
    </w:p>
    <w:p w14:paraId="30EE2D28" w14:textId="29349A71" w:rsidR="00B2200D" w:rsidRPr="008D624A" w:rsidRDefault="00EF7369" w:rsidP="00A24418">
      <w:pPr>
        <w:spacing w:line="276" w:lineRule="auto"/>
        <w:jc w:val="center"/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PETUGAS PENGAWASAN/</w:t>
      </w:r>
      <w:r w:rsidR="00E112D6"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 xml:space="preserve">PETUGAS </w:t>
      </w:r>
      <w:r w:rsidR="00E112D6" w:rsidRPr="008D624A"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  <w:t xml:space="preserve">PENCACAHAN KEGIATAN LAPANGAN SURVEI </w:t>
      </w:r>
      <w:r w:rsidR="004C59B8" w:rsidRPr="008D624A"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  <w:t xml:space="preserve">BULAN </w:t>
      </w:r>
      <w:r w:rsidR="008D3ACD" w:rsidRPr="008D624A"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  <w:t>${BULAN}</w:t>
      </w:r>
    </w:p>
    <w:p w14:paraId="4507B78C" w14:textId="3C471AF8" w:rsidR="00A25CAC" w:rsidRPr="008D624A" w:rsidRDefault="00E112D6" w:rsidP="00A24418">
      <w:pPr>
        <w:spacing w:line="276" w:lineRule="auto"/>
        <w:jc w:val="center"/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  <w:t>TAHUN 202</w:t>
      </w:r>
      <w:r w:rsidR="00B2200D" w:rsidRPr="008D624A"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  <w:t>5</w:t>
      </w:r>
    </w:p>
    <w:p w14:paraId="54195A90" w14:textId="388970A6" w:rsidR="00A25CAC" w:rsidRPr="008D624A" w:rsidRDefault="00E112D6" w:rsidP="0078597C">
      <w:pPr>
        <w:spacing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PADA B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  <w:t>ADAN PUSAT STATISTIK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 xml:space="preserve"> KABUPATEN SIMEULUE</w:t>
      </w:r>
    </w:p>
    <w:p w14:paraId="6BB424F2" w14:textId="6370DE29" w:rsidR="00A25CAC" w:rsidRPr="008D624A" w:rsidRDefault="00E112D6" w:rsidP="0078597C">
      <w:pPr>
        <w:spacing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 xml:space="preserve">NOMOR </w:t>
      </w:r>
      <w:bookmarkStart w:id="0" w:name="_Hlk157518555"/>
      <w:r w:rsidR="00C049A8" w:rsidRPr="008D624A"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  <w:t xml:space="preserve">${nomor} TAHUN </w:t>
      </w:r>
      <w:r w:rsidRPr="008D624A"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  <w:t>202</w:t>
      </w:r>
      <w:r w:rsidR="00B2200D" w:rsidRPr="008D624A">
        <w:rPr>
          <w:rFonts w:ascii="Bookman Old Style" w:hAnsi="Bookman Old Style"/>
          <w:b/>
          <w:noProof/>
          <w:color w:val="000000" w:themeColor="text1"/>
          <w:sz w:val="24"/>
          <w:szCs w:val="24"/>
          <w:lang w:val="sv-SE"/>
        </w:rPr>
        <w:t>5</w:t>
      </w:r>
    </w:p>
    <w:bookmarkEnd w:id="0"/>
    <w:p w14:paraId="78FA418F" w14:textId="77777777" w:rsidR="00A25CAC" w:rsidRPr="008D624A" w:rsidRDefault="00A25CAC" w:rsidP="0078597C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33B20FA6" w14:textId="77777777" w:rsidR="00A25CAC" w:rsidRPr="008D624A" w:rsidRDefault="00A25CAC" w:rsidP="0078597C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510F2128" w14:textId="67B7AB66" w:rsidR="00A25CAC" w:rsidRPr="008D624A" w:rsidRDefault="00E112D6" w:rsidP="0078597C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Pada hari ini, </w:t>
      </w:r>
      <w:r w:rsidR="00C049A8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${hari}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tanggal </w:t>
      </w:r>
      <w:r w:rsidR="00C049A8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${tanggal}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, bulan </w:t>
      </w:r>
      <w:r w:rsidR="00C049A8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${</w:t>
      </w:r>
      <w:r w:rsidR="00643C73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b</w:t>
      </w:r>
      <w:r w:rsidR="00C049A8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ulan}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,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tahun dua ribu dua puluh </w:t>
      </w:r>
      <w:r w:rsidR="00B2200D"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lima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, bertempat di </w:t>
      </w:r>
      <w:r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BPS Kabupaten Simeulue,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yang bertanda tangan di bawah ini:</w:t>
      </w:r>
    </w:p>
    <w:p w14:paraId="4C77CACE" w14:textId="77777777" w:rsidR="00A25CAC" w:rsidRPr="008D624A" w:rsidRDefault="00A25CAC" w:rsidP="0078597C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2AAC216C" w14:textId="1438D411" w:rsidR="00A25CAC" w:rsidRPr="008D624A" w:rsidRDefault="00E112D6" w:rsidP="0078597C">
      <w:pPr>
        <w:pStyle w:val="ListParagraph"/>
        <w:numPr>
          <w:ilvl w:val="0"/>
          <w:numId w:val="1"/>
        </w:numPr>
        <w:tabs>
          <w:tab w:val="left" w:pos="426"/>
          <w:tab w:val="left" w:pos="3060"/>
        </w:tabs>
        <w:spacing w:line="276" w:lineRule="auto"/>
        <w:ind w:left="4253" w:hanging="4253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Widya Khairani, SST</w:t>
      </w:r>
      <w:r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ab/>
      </w:r>
      <w:r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ab/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: Pejabat Pembuat Komitmen BPS Kabupaten Simeulue, alamat Jl Tgk. Diujung, Desa Air Dingin, Kec Simeulue Timur, bertindak untuk dan atas nama Badan Pusat Statistik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BPS Kabupaten Simeulue, selanjutnya disebut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.</w:t>
      </w:r>
    </w:p>
    <w:p w14:paraId="288AE4E2" w14:textId="77777777" w:rsidR="00A25CAC" w:rsidRPr="008D624A" w:rsidRDefault="00A25CAC" w:rsidP="0078597C">
      <w:pPr>
        <w:pStyle w:val="ListParagraph"/>
        <w:tabs>
          <w:tab w:val="left" w:pos="567"/>
        </w:tabs>
        <w:spacing w:line="276" w:lineRule="auto"/>
        <w:ind w:left="567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737B71DD" w14:textId="376A551B" w:rsidR="00A25CAC" w:rsidRPr="008D624A" w:rsidRDefault="00C049A8" w:rsidP="0078597C">
      <w:pPr>
        <w:pStyle w:val="ListParagraph"/>
        <w:numPr>
          <w:ilvl w:val="0"/>
          <w:numId w:val="1"/>
        </w:numPr>
        <w:tabs>
          <w:tab w:val="left" w:pos="426"/>
          <w:tab w:val="left" w:pos="4111"/>
        </w:tabs>
        <w:spacing w:line="276" w:lineRule="auto"/>
        <w:ind w:left="4253" w:hanging="4253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${nama_mitra}</w:t>
      </w:r>
      <w:r w:rsidR="00E112D6"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ab/>
        <w:t>:</w:t>
      </w:r>
      <w:r w:rsidR="00E112D6"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ab/>
        <w:t xml:space="preserve">Mitra BPS Kabupaten Simeulue, berkedudukan di Kecamatan </w:t>
      </w:r>
      <w:r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${kec_asal}</w:t>
      </w:r>
      <w:r w:rsidR="00E112D6"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, bertindak untuk dan atas nama diri sendiri, selanjutnya disebut </w:t>
      </w:r>
      <w:r w:rsidR="00E112D6"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KEDUA</w:t>
      </w:r>
      <w:r w:rsidR="00E112D6"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.</w:t>
      </w:r>
    </w:p>
    <w:p w14:paraId="61CC1B3A" w14:textId="77777777" w:rsidR="00A25CAC" w:rsidRPr="008D624A" w:rsidRDefault="00A25CAC" w:rsidP="0078597C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6E3D684B" w14:textId="6AEED28D" w:rsidR="00A25CAC" w:rsidRPr="008D624A" w:rsidRDefault="00E112D6" w:rsidP="0078597C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bahwa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dan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yang secara bersama-sama disebut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PARA PIHAK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, sepakat untuk mengikatkan diri dalam Perjanjian Kerja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 xml:space="preserve">Petugas </w:t>
      </w:r>
      <w:r w:rsidR="004C59B8"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>Pengawasan/Petugas Pencacahan</w:t>
      </w:r>
      <w:r w:rsidR="00D43E5B"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>/Petugas Pengolahan</w:t>
      </w:r>
      <w:r w:rsidR="004C59B8"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 xml:space="preserve"> kegiatan Lapangan Survei</w:t>
      </w:r>
      <w:r w:rsidR="00B2200D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 xml:space="preserve"> </w:t>
      </w:r>
      <w:r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 xml:space="preserve">Bulan </w:t>
      </w:r>
      <w:r w:rsidR="00C049A8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>${</w:t>
      </w:r>
      <w:r w:rsidR="001D7BB6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>B</w:t>
      </w:r>
      <w:r w:rsidR="00C049A8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>ulan}</w:t>
      </w:r>
      <w:r w:rsidR="00B44816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 xml:space="preserve">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>Tahun 202</w:t>
      </w:r>
      <w:r w:rsidR="00B2200D"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>5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 xml:space="preserve"> pada B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id-ID"/>
        </w:rPr>
        <w:t>adan Pusat Statistik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 xml:space="preserve"> Kabupaten Simeulue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, yang selanjutnya disebut Perjanjian, dengan ketentuan-ketentuan sebagai berikut:</w:t>
      </w:r>
    </w:p>
    <w:p w14:paraId="44D6F87C" w14:textId="77777777" w:rsidR="00A25CAC" w:rsidRPr="008D624A" w:rsidRDefault="00A25CAC" w:rsidP="0078597C">
      <w:pPr>
        <w:spacing w:line="276" w:lineRule="auto"/>
        <w:jc w:val="both"/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</w:pPr>
    </w:p>
    <w:p w14:paraId="060794FA" w14:textId="77777777" w:rsidR="00A25CAC" w:rsidRPr="008D624A" w:rsidRDefault="00E112D6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Pasal 1</w:t>
      </w:r>
    </w:p>
    <w:p w14:paraId="6BEAEBD2" w14:textId="119AEE30" w:rsidR="00A25CAC" w:rsidRPr="008D624A" w:rsidRDefault="00E112D6" w:rsidP="0078597C">
      <w:pPr>
        <w:spacing w:line="276" w:lineRule="auto"/>
        <w:jc w:val="both"/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memberikan pekerjaan kepada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dan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menerima pekerjaan dari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sebagai </w:t>
      </w:r>
      <w:r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>Petugas</w:t>
      </w:r>
      <w:r w:rsidR="004C59B8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 xml:space="preserve"> Pengawasan/Petugas </w:t>
      </w:r>
      <w:r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>Pencacahan Kegiatan Lapangan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 xml:space="preserve"> </w:t>
      </w:r>
      <w:r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>Survei</w:t>
      </w:r>
      <w:r w:rsidR="00B2200D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 xml:space="preserve"> </w:t>
      </w:r>
      <w:r w:rsidR="004C59B8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 xml:space="preserve">Bulan Februari </w:t>
      </w:r>
      <w:r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 xml:space="preserve">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>Tahun 202</w:t>
      </w:r>
      <w:r w:rsidR="00513C3C"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>5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 xml:space="preserve"> pada B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id-ID"/>
        </w:rPr>
        <w:t>adan Pusat Statistik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sv-SE"/>
        </w:rPr>
        <w:t xml:space="preserve"> Kabupaten Simeulue,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dengan lingkup pekerjaan yang ditetapkan oleh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.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</w:t>
      </w:r>
    </w:p>
    <w:p w14:paraId="2E65CF8D" w14:textId="77777777" w:rsidR="00A25CAC" w:rsidRPr="008D624A" w:rsidRDefault="00A25CAC" w:rsidP="0078597C">
      <w:pPr>
        <w:spacing w:line="276" w:lineRule="auto"/>
        <w:jc w:val="both"/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</w:pPr>
    </w:p>
    <w:p w14:paraId="12D81C3B" w14:textId="77777777" w:rsidR="00A25CAC" w:rsidRPr="008D624A" w:rsidRDefault="00E112D6" w:rsidP="0078597C">
      <w:pPr>
        <w:spacing w:after="120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  <w:t>Pasal 2</w:t>
      </w:r>
    </w:p>
    <w:p w14:paraId="07BFCC45" w14:textId="5B93DC36" w:rsidR="00A25CAC" w:rsidRPr="008D624A" w:rsidRDefault="00E112D6" w:rsidP="00D20E10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Ruang lingkup pekerjaan dalam Perjanjian ini mengacu pada wilayah kerja dan beban kerja sebagaimana tertuang dalam lampiran Perjanjian. Pedoman </w:t>
      </w:r>
      <w:proofErr w:type="spellStart"/>
      <w:r w:rsidR="004C59B8" w:rsidRPr="008D624A">
        <w:rPr>
          <w:rFonts w:ascii="Bookman Old Style" w:hAnsi="Bookman Old Style"/>
          <w:color w:val="000000" w:themeColor="text1"/>
          <w:sz w:val="24"/>
          <w:szCs w:val="24"/>
        </w:rPr>
        <w:t>Pengawasan</w:t>
      </w:r>
      <w:proofErr w:type="spellEnd"/>
      <w:r w:rsidR="004C59B8" w:rsidRPr="008D624A">
        <w:rPr>
          <w:rFonts w:ascii="Bookman Old Style" w:hAnsi="Bookman Old Style"/>
          <w:color w:val="000000" w:themeColor="text1"/>
          <w:sz w:val="24"/>
          <w:szCs w:val="24"/>
        </w:rPr>
        <w:t>/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id-ID"/>
        </w:rPr>
        <w:t>Pen</w:t>
      </w:r>
      <w:r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id-ID"/>
        </w:rPr>
        <w:t>cacahan Kegiatan Lapangan Survei</w:t>
      </w:r>
      <w:r w:rsidR="00513C3C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</w:rPr>
        <w:t xml:space="preserve"> </w:t>
      </w:r>
      <w:r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id-ID"/>
        </w:rPr>
        <w:t xml:space="preserve">Bulan </w:t>
      </w:r>
      <w:r w:rsidR="00C049A8" w:rsidRPr="008D624A">
        <w:rPr>
          <w:rFonts w:ascii="Bookman Old Style" w:hAnsi="Bookman Old Style"/>
          <w:bCs/>
          <w:noProof/>
          <w:color w:val="000000" w:themeColor="text1"/>
          <w:sz w:val="24"/>
          <w:szCs w:val="24"/>
          <w:lang w:val="sv-SE"/>
        </w:rPr>
        <w:t xml:space="preserve">${Bulan}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id-ID"/>
        </w:rPr>
        <w:t>Tahun 202</w:t>
      </w:r>
      <w:r w:rsidR="00513C3C"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>5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  <w:lang w:val="id-ID"/>
        </w:rPr>
        <w:t xml:space="preserve"> pada Badan Pusat Statistik Kabupaten Simeulue,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dan ketentuan-ketentuan yang ditetapkan oleh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>.</w:t>
      </w:r>
    </w:p>
    <w:p w14:paraId="3EA011A8" w14:textId="6003D7CD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0E7AAB98" w14:textId="1315962D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3E2EF96A" w14:textId="2B2332C6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005F928D" w14:textId="6D85DCAC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436FAE31" w14:textId="77777777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1DD21FF1" w14:textId="77777777" w:rsidR="00A25CAC" w:rsidRPr="008D624A" w:rsidRDefault="00E112D6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Pasal 3</w:t>
      </w:r>
    </w:p>
    <w:p w14:paraId="21202616" w14:textId="0C08EED8" w:rsidR="00A25CAC" w:rsidRPr="008D624A" w:rsidRDefault="00E112D6" w:rsidP="0078597C">
      <w:pPr>
        <w:pStyle w:val="ListParagraph"/>
        <w:spacing w:after="120"/>
        <w:ind w:left="0"/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Jangka Waktu Perjanjian terhitung sejak tanggal </w:t>
      </w:r>
      <w:r w:rsidR="00C049A8" w:rsidRPr="008D624A">
        <w:rPr>
          <w:rFonts w:ascii="Bookman Old Style" w:eastAsia="Bookman Old Style" w:hAnsi="Bookman Old Style" w:cs="Bookman Old Style"/>
          <w:noProof/>
          <w:color w:val="000000" w:themeColor="text1"/>
          <w:sz w:val="24"/>
          <w:szCs w:val="24"/>
          <w:lang w:val="sv-SE"/>
        </w:rPr>
        <w:t>${tgl_awal}</w:t>
      </w:r>
      <w:r w:rsidRPr="008D624A">
        <w:rPr>
          <w:rFonts w:ascii="Bookman Old Style" w:eastAsia="Bookman Old Style" w:hAnsi="Bookman Old Style" w:cs="Bookman Old Style"/>
          <w:noProof/>
          <w:color w:val="000000" w:themeColor="text1"/>
          <w:sz w:val="24"/>
          <w:szCs w:val="24"/>
          <w:lang w:val="sv-SE"/>
        </w:rPr>
        <w:t xml:space="preserve"> 202</w:t>
      </w:r>
      <w:r w:rsidR="00513C3C" w:rsidRPr="008D624A">
        <w:rPr>
          <w:rFonts w:ascii="Bookman Old Style" w:eastAsia="Bookman Old Style" w:hAnsi="Bookman Old Style" w:cs="Bookman Old Style"/>
          <w:noProof/>
          <w:color w:val="000000" w:themeColor="text1"/>
          <w:sz w:val="24"/>
          <w:szCs w:val="24"/>
          <w:lang w:val="sv-SE"/>
        </w:rPr>
        <w:t>5</w:t>
      </w:r>
      <w:r w:rsidRPr="008D624A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sv-SE"/>
        </w:rPr>
        <w:t xml:space="preserve"> sampai dengan tanggal </w:t>
      </w:r>
      <w:r w:rsidR="00C049A8" w:rsidRPr="008D624A">
        <w:rPr>
          <w:rFonts w:ascii="Bookman Old Style" w:eastAsia="Bookman Old Style" w:hAnsi="Bookman Old Style" w:cs="Bookman Old Style"/>
          <w:noProof/>
          <w:color w:val="000000" w:themeColor="text1"/>
          <w:sz w:val="24"/>
          <w:szCs w:val="24"/>
          <w:lang w:val="sv-SE"/>
        </w:rPr>
        <w:t>${tgl_akhir}</w:t>
      </w:r>
      <w:r w:rsidRPr="008D624A">
        <w:rPr>
          <w:rFonts w:ascii="Bookman Old Style" w:eastAsia="Bookman Old Style" w:hAnsi="Bookman Old Style" w:cs="Bookman Old Style"/>
          <w:noProof/>
          <w:color w:val="000000" w:themeColor="text1"/>
          <w:sz w:val="24"/>
          <w:szCs w:val="24"/>
          <w:lang w:val="sv-SE"/>
        </w:rPr>
        <w:t xml:space="preserve"> 202</w:t>
      </w:r>
      <w:r w:rsidR="00513C3C" w:rsidRPr="008D624A">
        <w:rPr>
          <w:rFonts w:ascii="Bookman Old Style" w:eastAsia="Bookman Old Style" w:hAnsi="Bookman Old Style" w:cs="Bookman Old Style"/>
          <w:noProof/>
          <w:color w:val="000000" w:themeColor="text1"/>
          <w:sz w:val="24"/>
          <w:szCs w:val="24"/>
          <w:lang w:val="sv-SE"/>
        </w:rPr>
        <w:t>5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.</w:t>
      </w:r>
    </w:p>
    <w:p w14:paraId="6961E30C" w14:textId="77777777" w:rsidR="00A25CAC" w:rsidRPr="008D624A" w:rsidRDefault="00E112D6" w:rsidP="0078597C">
      <w:pPr>
        <w:spacing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Pasal 4</w:t>
      </w:r>
    </w:p>
    <w:p w14:paraId="6B502104" w14:textId="77777777" w:rsidR="00A25CAC" w:rsidRPr="008D624A" w:rsidRDefault="00A25CAC" w:rsidP="0078597C">
      <w:pPr>
        <w:spacing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</w:pPr>
    </w:p>
    <w:p w14:paraId="7C0F989A" w14:textId="77777777" w:rsidR="00A25CAC" w:rsidRPr="008D624A" w:rsidRDefault="00E112D6" w:rsidP="00D20E10">
      <w:pPr>
        <w:spacing w:line="276" w:lineRule="auto"/>
        <w:jc w:val="both"/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berkewajiban melaksanakan seluruh pekerjaan yang diberikan oleh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sampai selesai, sesuai ruang lingkup pekerjaan sebagaimana dimaksud dalam Pasal 2,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dengan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m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>enerapkan protokol kesehatan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pencegahan </w:t>
      </w:r>
      <w:r w:rsidRPr="008D624A">
        <w:rPr>
          <w:rFonts w:ascii="Bookman Old Style" w:hAnsi="Bookman Old Style"/>
          <w:i/>
          <w:color w:val="000000" w:themeColor="text1"/>
          <w:sz w:val="24"/>
          <w:szCs w:val="24"/>
          <w:lang w:val="sv-SE"/>
        </w:rPr>
        <w:t>Covid-19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yang berlaku di wilayah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kerja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>masing-masing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.</w:t>
      </w:r>
    </w:p>
    <w:p w14:paraId="7D5E396A" w14:textId="77777777" w:rsidR="00A25CAC" w:rsidRPr="008D624A" w:rsidRDefault="00A25CAC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</w:pPr>
    </w:p>
    <w:p w14:paraId="22CD7FE3" w14:textId="77777777" w:rsidR="00A25CAC" w:rsidRPr="008D624A" w:rsidRDefault="00E112D6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Pasal 5</w:t>
      </w:r>
    </w:p>
    <w:p w14:paraId="40AFDBFD" w14:textId="3B0DC31A" w:rsidR="00A25CAC" w:rsidRPr="008D624A" w:rsidRDefault="00E112D6" w:rsidP="00D20E10">
      <w:pPr>
        <w:pStyle w:val="ListParagraph"/>
        <w:numPr>
          <w:ilvl w:val="0"/>
          <w:numId w:val="3"/>
        </w:numPr>
        <w:tabs>
          <w:tab w:val="left" w:pos="540"/>
        </w:tabs>
        <w:spacing w:after="120" w:line="276" w:lineRule="auto"/>
        <w:ind w:left="544" w:hanging="544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berhak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untuk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mendapatkan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honorarium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petugas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dari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 xml:space="preserve">PIHAK PERTAMA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sebesar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en-SG"/>
        </w:rPr>
        <w:t xml:space="preserve">Rp </w:t>
      </w:r>
      <w:r w:rsidR="00ED4EC4"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${</w:t>
      </w:r>
      <w:r w:rsidR="009C2C94"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total_</w:t>
      </w:r>
      <w:r w:rsidR="00ED4EC4"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honor}</w:t>
      </w:r>
      <w:r w:rsidRPr="008D624A">
        <w:rPr>
          <w:rFonts w:ascii="Bookman Old Style" w:hAnsi="Bookman Old Style"/>
          <w:color w:val="000000" w:themeColor="text1"/>
          <w:sz w:val="32"/>
          <w:szCs w:val="24"/>
        </w:rPr>
        <w:t xml:space="preserve"> 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>(</w:t>
      </w:r>
      <w:r w:rsidR="00ED4EC4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${</w:t>
      </w:r>
      <w:r w:rsidR="008125E1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total_</w:t>
      </w:r>
      <w:r w:rsidR="00ED4EC4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honor_terbilang</w:t>
      </w:r>
      <w:r w:rsidR="008125E1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_kecil</w:t>
      </w:r>
      <w:r w:rsidR="00ED4EC4"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}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>)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en-SG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untuk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pekerjaan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sebagaimana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dimaksud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dalam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Pasal 2,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termasuk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biaya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pajak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,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bea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materai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,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pulsa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dan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kuota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internet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untuk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komunikasi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, dan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jasa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pelayanan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proofErr w:type="spellStart"/>
      <w:r w:rsidRPr="008D624A">
        <w:rPr>
          <w:rFonts w:ascii="Bookman Old Style" w:hAnsi="Bookman Old Style"/>
          <w:color w:val="000000" w:themeColor="text1"/>
          <w:sz w:val="24"/>
          <w:szCs w:val="24"/>
        </w:rPr>
        <w:t>keuangan</w:t>
      </w:r>
      <w:proofErr w:type="spellEnd"/>
      <w:r w:rsidRPr="008D624A">
        <w:rPr>
          <w:rFonts w:ascii="Bookman Old Style" w:hAnsi="Bookman Old Style"/>
          <w:color w:val="000000" w:themeColor="text1"/>
          <w:sz w:val="24"/>
          <w:szCs w:val="24"/>
        </w:rPr>
        <w:t>.</w:t>
      </w:r>
    </w:p>
    <w:p w14:paraId="35975F6A" w14:textId="77777777" w:rsidR="00A25CAC" w:rsidRPr="008D624A" w:rsidRDefault="00E112D6" w:rsidP="00D20E10">
      <w:pPr>
        <w:pStyle w:val="ListParagraph"/>
        <w:numPr>
          <w:ilvl w:val="0"/>
          <w:numId w:val="3"/>
        </w:numPr>
        <w:tabs>
          <w:tab w:val="left" w:pos="540"/>
        </w:tabs>
        <w:spacing w:after="120" w:line="276" w:lineRule="auto"/>
        <w:ind w:left="544" w:hanging="544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en-ID"/>
        </w:rPr>
        <w:t>t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idak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en-ID"/>
        </w:rPr>
        <w:t>diberikan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honorarium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tambahan apabila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en-ID"/>
        </w:rPr>
        <w:t>melakukan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kunjungan di luar jadwal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atau terdapat tambahan waktu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pelaksanaan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en-ID"/>
        </w:rPr>
        <w:t xml:space="preserve">pekerjaan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>lapangan.</w:t>
      </w:r>
    </w:p>
    <w:p w14:paraId="0B342B92" w14:textId="77777777" w:rsidR="00A25CAC" w:rsidRPr="008D624A" w:rsidRDefault="00E112D6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Pasal 6</w:t>
      </w:r>
    </w:p>
    <w:p w14:paraId="6B782D25" w14:textId="77777777" w:rsidR="00A25CAC" w:rsidRPr="008D624A" w:rsidRDefault="00E112D6" w:rsidP="00D20E10">
      <w:pPr>
        <w:pStyle w:val="ListParagraph"/>
        <w:numPr>
          <w:ilvl w:val="0"/>
          <w:numId w:val="6"/>
        </w:numPr>
        <w:spacing w:line="276" w:lineRule="auto"/>
        <w:ind w:left="538" w:hanging="629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Pembayaran honorarium sebagaimana dimaksud dalam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>P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asal 5 dilakukan setelah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menyelesaikan dan menyerahkan seluruh hasil pekerjaan sebagaimana dimaksud dalam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>P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asal 2 kepada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>.</w:t>
      </w:r>
    </w:p>
    <w:p w14:paraId="7C68CB9D" w14:textId="77777777" w:rsidR="00A25CAC" w:rsidRPr="008D624A" w:rsidRDefault="00E112D6" w:rsidP="00D20E10">
      <w:pPr>
        <w:pStyle w:val="ListParagraph"/>
        <w:numPr>
          <w:ilvl w:val="0"/>
          <w:numId w:val="6"/>
        </w:numPr>
        <w:spacing w:line="276" w:lineRule="auto"/>
        <w:ind w:left="538" w:hanging="629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Pembayaran sebagaimana dimaksud pada ayat (1) dilakukan oleh </w:t>
      </w:r>
      <w:r w:rsidRPr="008D624A">
        <w:rPr>
          <w:rFonts w:ascii="Bookman Old Style" w:hAnsi="Bookman Old Style"/>
          <w:b/>
          <w:bCs/>
          <w:color w:val="000000" w:themeColor="text1"/>
          <w:sz w:val="24"/>
          <w:szCs w:val="24"/>
        </w:rPr>
        <w:t xml:space="preserve">PIHAK PERTAMA 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kepada </w:t>
      </w:r>
      <w:r w:rsidRPr="008D624A">
        <w:rPr>
          <w:rFonts w:ascii="Bookman Old Style" w:hAnsi="Bookman Old Style"/>
          <w:b/>
          <w:bCs/>
          <w:color w:val="000000" w:themeColor="text1"/>
          <w:sz w:val="24"/>
          <w:szCs w:val="24"/>
        </w:rPr>
        <w:t xml:space="preserve">PIHAK KEDUA 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>sesuai dengan ketentuan peraturan perundang-undangan.</w:t>
      </w:r>
    </w:p>
    <w:p w14:paraId="5B584AE2" w14:textId="77777777" w:rsidR="00A25CAC" w:rsidRPr="008D624A" w:rsidRDefault="00A25CAC" w:rsidP="0078597C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p w14:paraId="653D9BE3" w14:textId="77777777" w:rsidR="00A25CAC" w:rsidRPr="008D624A" w:rsidRDefault="00E112D6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Pasal 7</w:t>
      </w:r>
    </w:p>
    <w:p w14:paraId="079240DD" w14:textId="77777777" w:rsidR="00A25CAC" w:rsidRPr="008D624A" w:rsidRDefault="00E112D6" w:rsidP="0078597C">
      <w:pPr>
        <w:spacing w:after="12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Penyerahan hasil 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pekerjaan lapangan sebagaimana dimaksud dalam Pasal 2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dilakukan secara bertahap 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>dan selambat-lambatnya seluruh hasil pekerjaan</w:t>
      </w:r>
      <w:r w:rsidRPr="008D624A">
        <w:rPr>
          <w:rFonts w:ascii="Bookman Old Style" w:hAnsi="Bookman Old Style"/>
          <w:b/>
          <w:bCs/>
          <w:color w:val="000000" w:themeColor="text1"/>
          <w:sz w:val="24"/>
          <w:szCs w:val="24"/>
        </w:rPr>
        <w:t xml:space="preserve"> 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lapangan diserahkan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sesuai jadwal yang tercantum dalam Lampiran, yang dinyatakan dalam Berita Acara Serah Terima Hasil Pekerjaan yang ditandatangani oleh </w:t>
      </w:r>
      <w:r w:rsidRPr="008D624A">
        <w:rPr>
          <w:rFonts w:ascii="Bookman Old Style" w:hAnsi="Bookman Old Style"/>
          <w:b/>
          <w:bCs/>
          <w:color w:val="000000" w:themeColor="text1"/>
          <w:sz w:val="24"/>
          <w:szCs w:val="24"/>
        </w:rPr>
        <w:t>PARA PIHAK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. </w:t>
      </w:r>
    </w:p>
    <w:p w14:paraId="10CF1942" w14:textId="77777777" w:rsidR="00A25CAC" w:rsidRPr="008D624A" w:rsidRDefault="00A25CAC" w:rsidP="0078597C">
      <w:pPr>
        <w:spacing w:line="276" w:lineRule="auto"/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</w:pPr>
    </w:p>
    <w:p w14:paraId="7408AA94" w14:textId="77777777" w:rsidR="00A25CAC" w:rsidRPr="008D624A" w:rsidRDefault="00E112D6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  <w:t>Pasal 8</w:t>
      </w:r>
    </w:p>
    <w:p w14:paraId="0B84D30D" w14:textId="77777777" w:rsidR="00A25CAC" w:rsidRPr="008D624A" w:rsidRDefault="00E112D6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dapat memutuskan Perjanjian ini secara sepihak sewaktu-waktu dalam hal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tidak dapat melaksanakan kewajibannya sebagaimana dimaksud dalam Pasal 4, termasuk dalam kondisi terindikasi terinfeksi virus </w:t>
      </w:r>
      <w:r w:rsidRPr="008D624A">
        <w:rPr>
          <w:rFonts w:ascii="Bookman Old Style" w:hAnsi="Bookman Old Style"/>
          <w:i/>
          <w:color w:val="000000" w:themeColor="text1"/>
          <w:sz w:val="24"/>
          <w:szCs w:val="24"/>
          <w:lang w:val="id-ID"/>
        </w:rPr>
        <w:t>Covid-19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>, dengan menerbitkan Surat Pemutusan Perjanjian Kerja.</w:t>
      </w:r>
    </w:p>
    <w:p w14:paraId="01A140C4" w14:textId="77777777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49DD2711" w14:textId="2E7A71D5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2A6DBEAA" w14:textId="77777777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4D8A38CD" w14:textId="77777777" w:rsidR="00A25CAC" w:rsidRPr="008D624A" w:rsidRDefault="00A25CAC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  <w:lang w:val="id-ID"/>
        </w:rPr>
      </w:pPr>
    </w:p>
    <w:p w14:paraId="44309F70" w14:textId="39F6D65B" w:rsidR="00A25CAC" w:rsidRPr="008D624A" w:rsidRDefault="00E112D6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Pasal 9</w:t>
      </w:r>
    </w:p>
    <w:p w14:paraId="18616F32" w14:textId="77777777" w:rsidR="00A25CAC" w:rsidRPr="008D624A" w:rsidRDefault="00E112D6" w:rsidP="00D20E10">
      <w:pPr>
        <w:pStyle w:val="ListParagraph"/>
        <w:numPr>
          <w:ilvl w:val="0"/>
          <w:numId w:val="2"/>
        </w:numPr>
        <w:tabs>
          <w:tab w:val="left" w:pos="567"/>
        </w:tabs>
        <w:spacing w:after="120" w:line="276" w:lineRule="auto"/>
        <w:ind w:left="561" w:hanging="561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Apabila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mengundurkan diri pada saat/setelah 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>pelaksanaan pekerjaan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lapangan dengan tidak menyelesaikan pekerjaan yang menjadi tanggung jawabnya, maka dipertimbangkan untuk tidak dapat diikutsertakan pada kegiatan Badan Pusat Statistik survei/sensus selanjutnya.</w:t>
      </w:r>
    </w:p>
    <w:p w14:paraId="6CF38D08" w14:textId="77777777" w:rsidR="00A25CAC" w:rsidRPr="008D624A" w:rsidRDefault="00E112D6" w:rsidP="00D20E10">
      <w:pPr>
        <w:pStyle w:val="ListParagraph"/>
        <w:numPr>
          <w:ilvl w:val="0"/>
          <w:numId w:val="2"/>
        </w:numPr>
        <w:tabs>
          <w:tab w:val="left" w:pos="567"/>
        </w:tabs>
        <w:spacing w:after="120" w:line="276" w:lineRule="auto"/>
        <w:ind w:left="561" w:hanging="561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Dikecualikan tidak membayar ganti rugi sebagaimana dimaksud pada ayat (1) kepada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, apabila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meninggal dunia, mengundurkan diri karena sakit dengan keterangan rawat inap, terindikasi terinfeksi virus </w:t>
      </w:r>
      <w:r w:rsidRPr="008D624A">
        <w:rPr>
          <w:rFonts w:ascii="Bookman Old Style" w:hAnsi="Bookman Old Style"/>
          <w:i/>
          <w:color w:val="000000" w:themeColor="text1"/>
          <w:sz w:val="24"/>
          <w:szCs w:val="24"/>
        </w:rPr>
        <w:t>Covid-19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, kecelakaan dengan keterangan kepolisian, dan/atau telah diberikan Surat Pemutusan Perjanjian Kerja dari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>.</w:t>
      </w:r>
    </w:p>
    <w:p w14:paraId="56764AC4" w14:textId="77777777" w:rsidR="00A25CAC" w:rsidRPr="008D624A" w:rsidRDefault="00E112D6" w:rsidP="00D20E10">
      <w:pPr>
        <w:pStyle w:val="ListParagraph"/>
        <w:numPr>
          <w:ilvl w:val="0"/>
          <w:numId w:val="2"/>
        </w:numPr>
        <w:tabs>
          <w:tab w:val="left" w:pos="567"/>
        </w:tabs>
        <w:spacing w:after="120" w:line="276" w:lineRule="auto"/>
        <w:ind w:left="561" w:hanging="561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Dalam hal terjadi peristiwa sebagaimana dimaksud pada ayat (2),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PERTAMA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membayarkan honorarium kepada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PIHAK KEDUA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secara proporsional sesuai pekerjaan yang telah dilaksanakan.</w:t>
      </w:r>
    </w:p>
    <w:p w14:paraId="131F198C" w14:textId="77777777" w:rsidR="00A25CAC" w:rsidRPr="008D624A" w:rsidRDefault="00A25CAC" w:rsidP="0078597C">
      <w:pPr>
        <w:spacing w:line="276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p w14:paraId="2B23C942" w14:textId="77777777" w:rsidR="00A25CAC" w:rsidRPr="008D624A" w:rsidRDefault="00E112D6" w:rsidP="0078597C">
      <w:pPr>
        <w:spacing w:after="240" w:line="276" w:lineRule="auto"/>
        <w:jc w:val="center"/>
        <w:rPr>
          <w:rFonts w:ascii="Bookman Old Style" w:hAnsi="Bookman Old Style"/>
          <w:b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Pasal 10</w:t>
      </w:r>
    </w:p>
    <w:p w14:paraId="16ECA1B3" w14:textId="77777777" w:rsidR="00A25CAC" w:rsidRPr="008D624A" w:rsidRDefault="00E112D6" w:rsidP="0078597C">
      <w:pPr>
        <w:pStyle w:val="ListParagraph"/>
        <w:numPr>
          <w:ilvl w:val="0"/>
          <w:numId w:val="4"/>
        </w:numPr>
        <w:spacing w:after="120"/>
        <w:ind w:left="567" w:hanging="567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Apabila terjadi Keadaan Kahar, yang meliputi bencana alam, bencana non alam, dan bencana sosial,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 xml:space="preserve">PIHAK KEDUA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memberitahukan kepada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 xml:space="preserve">PIHAK PERTAMA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>dalam waktu paling lambat 7 (tujuh) hari sejak mengetahui atas kejadian Keadaan Kahar dengan menyertakan bukti.</w:t>
      </w:r>
    </w:p>
    <w:p w14:paraId="0F0416C3" w14:textId="77777777" w:rsidR="00A25CAC" w:rsidRPr="008D624A" w:rsidRDefault="00E112D6" w:rsidP="0078597C">
      <w:pPr>
        <w:pStyle w:val="ListParagraph"/>
        <w:numPr>
          <w:ilvl w:val="0"/>
          <w:numId w:val="4"/>
        </w:numPr>
        <w:spacing w:after="120"/>
        <w:ind w:left="567" w:hanging="567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Pada saat terjadi Keadaan Kahar, pelaksanaan pekerjaan oleh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 xml:space="preserve">PIHAK KEDUA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dihentikan sementara dan dilanjutkan kembali setelah Keadaan Kahar berakhir, namun apabila akibat Keadaan Kahar tidak memungkinkan dilanjutkan/diselesaikannya pelaksanaan pekerjaan,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 xml:space="preserve">PIHAK KEDUA </w:t>
      </w:r>
      <w:r w:rsidRPr="008D624A"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berhak menerima 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>honorarium secara proporsional sesuai pekerjaan yang telah dilaksanakan.</w:t>
      </w:r>
    </w:p>
    <w:p w14:paraId="2AE9FC4D" w14:textId="77777777" w:rsidR="00A25CAC" w:rsidRPr="008D624A" w:rsidRDefault="00E112D6" w:rsidP="0078597C">
      <w:pPr>
        <w:spacing w:after="120"/>
        <w:jc w:val="center"/>
        <w:rPr>
          <w:rFonts w:ascii="Bookman Old Style" w:hAnsi="Bookman Old Style"/>
          <w:b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Pasal 11</w:t>
      </w:r>
    </w:p>
    <w:p w14:paraId="02ED993C" w14:textId="5545C7E0" w:rsidR="00A25CAC" w:rsidRPr="008D624A" w:rsidRDefault="00E112D6" w:rsidP="0019064C">
      <w:pPr>
        <w:spacing w:after="12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</w:rPr>
        <w:t>Segala sesuatu yang belum atau tidak cukup diatur dalam Perjanjian ini, dituangkan dalam perjanjian tambahan/</w:t>
      </w:r>
      <w:r w:rsidRPr="008D624A">
        <w:rPr>
          <w:rFonts w:ascii="Bookman Old Style" w:hAnsi="Bookman Old Style"/>
          <w:i/>
          <w:color w:val="000000" w:themeColor="text1"/>
          <w:sz w:val="24"/>
          <w:szCs w:val="24"/>
        </w:rPr>
        <w:t>addendum</w:t>
      </w: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 dan merupakan bagian tidak terpisahkan dari perjanjian ini. </w:t>
      </w:r>
    </w:p>
    <w:p w14:paraId="701C47EB" w14:textId="77777777" w:rsidR="00A25CAC" w:rsidRPr="008D624A" w:rsidRDefault="00E112D6" w:rsidP="0078597C">
      <w:pPr>
        <w:spacing w:after="120"/>
        <w:jc w:val="center"/>
        <w:rPr>
          <w:rFonts w:ascii="Bookman Old Style" w:hAnsi="Bookman Old Style"/>
          <w:b/>
          <w:color w:val="000000" w:themeColor="text1"/>
          <w:sz w:val="24"/>
          <w:szCs w:val="24"/>
        </w:rPr>
      </w:pPr>
      <w:r w:rsidRPr="008D624A">
        <w:rPr>
          <w:rFonts w:ascii="Bookman Old Style" w:hAnsi="Bookman Old Style"/>
          <w:b/>
          <w:color w:val="000000" w:themeColor="text1"/>
          <w:sz w:val="24"/>
          <w:szCs w:val="24"/>
        </w:rPr>
        <w:t>Pasal 12</w:t>
      </w:r>
    </w:p>
    <w:p w14:paraId="07FFFA43" w14:textId="77777777" w:rsidR="00A25CAC" w:rsidRPr="008D624A" w:rsidRDefault="00E112D6" w:rsidP="0078597C">
      <w:pPr>
        <w:pStyle w:val="ListParagraph"/>
        <w:numPr>
          <w:ilvl w:val="0"/>
          <w:numId w:val="5"/>
        </w:numPr>
        <w:spacing w:after="120"/>
        <w:ind w:left="431" w:hanging="431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</w:rPr>
        <w:t xml:space="preserve">Segala perselisihan atau perbedaan pendapat yang timbul sebagai akibat adanya Perjanjian ini akan diselesaikan secara musyawarah untuk mufakat. </w:t>
      </w:r>
    </w:p>
    <w:p w14:paraId="02309883" w14:textId="226392D1" w:rsidR="00A25CAC" w:rsidRPr="008D624A" w:rsidRDefault="00E112D6" w:rsidP="0078597C">
      <w:pPr>
        <w:pStyle w:val="ListParagraph"/>
        <w:numPr>
          <w:ilvl w:val="0"/>
          <w:numId w:val="5"/>
        </w:numPr>
        <w:ind w:left="426" w:hanging="426"/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Apabila perselisihan tidak dapat diselesaikan sebagaimana dimaksud pada ayat (1),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PARA PIHAK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sepakat menyelesaikan perselisihan dengan memilih kedudukan/domisili hukum di Panitera Pengadilan Negeri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id-ID"/>
        </w:rPr>
        <w:t xml:space="preserve"> </w:t>
      </w:r>
      <w:r w:rsidRPr="008D624A">
        <w:rPr>
          <w:rFonts w:ascii="Bookman Old Style" w:hAnsi="Bookman Old Style"/>
          <w:noProof/>
          <w:color w:val="000000" w:themeColor="text1"/>
          <w:sz w:val="24"/>
          <w:szCs w:val="24"/>
          <w:lang w:val="sv-SE"/>
        </w:rPr>
        <w:t>Simeulue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.</w:t>
      </w:r>
    </w:p>
    <w:p w14:paraId="1D578799" w14:textId="7B473E52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772ECDAA" w14:textId="5994F8F4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431F8EC5" w14:textId="2CB4E526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32C7A485" w14:textId="2FFF4142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6E774AA1" w14:textId="7176F188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7B1CCFBC" w14:textId="1B5A5DB4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00EB5AB7" w14:textId="4AB1DED9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24BF0486" w14:textId="77777777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p w14:paraId="41F9C04A" w14:textId="77777777" w:rsidR="00A25CAC" w:rsidRPr="008D624A" w:rsidRDefault="00E112D6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Demikian Perjanjian ini dibuat dan ditandatangani oleh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PARA PIHAK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dalam 2 (dua) rangkap asli bermeterai cukup, tanpa paksaan dari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PIHAK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 xml:space="preserve"> manapun dan untuk dilaksanakan oleh </w:t>
      </w:r>
      <w:r w:rsidRPr="008D624A">
        <w:rPr>
          <w:rFonts w:ascii="Bookman Old Style" w:hAnsi="Bookman Old Style"/>
          <w:b/>
          <w:color w:val="000000" w:themeColor="text1"/>
          <w:sz w:val="24"/>
          <w:szCs w:val="24"/>
          <w:lang w:val="sv-SE"/>
        </w:rPr>
        <w:t>PARA PIHAK</w:t>
      </w:r>
      <w:r w:rsidRPr="008D624A">
        <w:rPr>
          <w:rFonts w:ascii="Bookman Old Style" w:hAnsi="Bookman Old Style"/>
          <w:color w:val="000000" w:themeColor="text1"/>
          <w:sz w:val="24"/>
          <w:szCs w:val="24"/>
          <w:lang w:val="sv-SE"/>
        </w:rPr>
        <w:t>.</w:t>
      </w:r>
    </w:p>
    <w:p w14:paraId="72CADE6D" w14:textId="77777777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id-ID"/>
        </w:rPr>
      </w:pPr>
    </w:p>
    <w:p w14:paraId="6BC3E312" w14:textId="77777777" w:rsidR="00A25CAC" w:rsidRPr="008D624A" w:rsidRDefault="00A25CAC" w:rsidP="0078597C">
      <w:pPr>
        <w:jc w:val="both"/>
        <w:rPr>
          <w:rFonts w:ascii="Bookman Old Style" w:hAnsi="Bookman Old Style"/>
          <w:color w:val="000000" w:themeColor="text1"/>
          <w:sz w:val="24"/>
          <w:szCs w:val="24"/>
          <w:lang w:val="sv-SE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98"/>
        <w:gridCol w:w="4339"/>
      </w:tblGrid>
      <w:tr w:rsidR="00CC1D21" w:rsidRPr="008D624A" w14:paraId="36433E88" w14:textId="77777777" w:rsidTr="00D20E10">
        <w:trPr>
          <w:trHeight w:val="110"/>
          <w:jc w:val="center"/>
        </w:trPr>
        <w:tc>
          <w:tcPr>
            <w:tcW w:w="4998" w:type="dxa"/>
          </w:tcPr>
          <w:p w14:paraId="54EB23E5" w14:textId="77777777" w:rsidR="00A25CAC" w:rsidRPr="008D624A" w:rsidRDefault="00E112D6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  <w:r w:rsidRPr="008D624A">
              <w:rPr>
                <w:rFonts w:ascii="Bookman Old Style" w:hAnsi="Bookman Old Style"/>
                <w:b/>
                <w:color w:val="000000" w:themeColor="text1"/>
                <w:sz w:val="24"/>
                <w:szCs w:val="24"/>
              </w:rPr>
              <w:t>PIHAK KEDUA</w:t>
            </w:r>
            <w:r w:rsidRPr="008D624A">
              <w:rPr>
                <w:rFonts w:ascii="Bookman Old Style" w:hAnsi="Bookman Old Style"/>
                <w:color w:val="000000" w:themeColor="text1"/>
                <w:sz w:val="24"/>
                <w:szCs w:val="24"/>
              </w:rPr>
              <w:t>,</w:t>
            </w:r>
          </w:p>
          <w:p w14:paraId="5BCCF9DB" w14:textId="77777777" w:rsidR="00A25CAC" w:rsidRPr="008D624A" w:rsidRDefault="00A25CAC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619A3573" w14:textId="77777777" w:rsidR="00A25CAC" w:rsidRPr="008D624A" w:rsidRDefault="00A25CAC" w:rsidP="00CC1D21">
            <w:pPr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74017662" w14:textId="77777777" w:rsidR="00A25CAC" w:rsidRPr="008D624A" w:rsidRDefault="00A25CAC" w:rsidP="00CC1D21">
            <w:pPr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7727863C" w14:textId="77777777" w:rsidR="00A25CAC" w:rsidRPr="008D624A" w:rsidRDefault="00A25CAC" w:rsidP="00CC1D21">
            <w:pPr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425596B8" w14:textId="77777777" w:rsidR="00A25CAC" w:rsidRPr="008D624A" w:rsidRDefault="00A25CAC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6883F279" w14:textId="18DA02E1" w:rsidR="00A25CAC" w:rsidRPr="008D624A" w:rsidRDefault="00ED4EC4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  <w:r w:rsidRPr="008D624A">
              <w:rPr>
                <w:rFonts w:ascii="Bookman Old Style" w:hAnsi="Bookman Old Style"/>
                <w:noProof/>
                <w:color w:val="000000" w:themeColor="text1"/>
                <w:sz w:val="24"/>
                <w:szCs w:val="24"/>
                <w:lang w:val="sv-SE"/>
              </w:rPr>
              <w:t>${nama_mitra}</w:t>
            </w:r>
          </w:p>
        </w:tc>
        <w:tc>
          <w:tcPr>
            <w:tcW w:w="4339" w:type="dxa"/>
          </w:tcPr>
          <w:p w14:paraId="28F9FFCC" w14:textId="77777777" w:rsidR="00A25CAC" w:rsidRPr="008D624A" w:rsidRDefault="00E112D6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  <w:r w:rsidRPr="008D624A">
              <w:rPr>
                <w:rFonts w:ascii="Bookman Old Style" w:hAnsi="Bookman Old Style"/>
                <w:b/>
                <w:color w:val="000000" w:themeColor="text1"/>
                <w:sz w:val="24"/>
                <w:szCs w:val="24"/>
              </w:rPr>
              <w:t>PIHAK PERTAMA</w:t>
            </w:r>
            <w:r w:rsidRPr="008D624A">
              <w:rPr>
                <w:rFonts w:ascii="Bookman Old Style" w:hAnsi="Bookman Old Style"/>
                <w:color w:val="000000" w:themeColor="text1"/>
                <w:sz w:val="24"/>
                <w:szCs w:val="24"/>
              </w:rPr>
              <w:t>,</w:t>
            </w:r>
          </w:p>
          <w:p w14:paraId="19D707E8" w14:textId="77777777" w:rsidR="00A25CAC" w:rsidRPr="008D624A" w:rsidRDefault="00A25CAC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69571E1B" w14:textId="77777777" w:rsidR="00A25CAC" w:rsidRPr="008D624A" w:rsidRDefault="00A25CAC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4E2ACEF2" w14:textId="77777777" w:rsidR="00A25CAC" w:rsidRPr="008D624A" w:rsidRDefault="00A25CAC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5B51EB49" w14:textId="77777777" w:rsidR="00A25CAC" w:rsidRPr="008D624A" w:rsidRDefault="00A25CAC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70BC3365" w14:textId="77777777" w:rsidR="00A25CAC" w:rsidRPr="008D624A" w:rsidRDefault="00A25CAC" w:rsidP="00CC1D21">
            <w:pPr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7F0CAEC3" w14:textId="6AE7E02C" w:rsidR="00A25CAC" w:rsidRPr="008D624A" w:rsidRDefault="00E112D6" w:rsidP="00CC1D21">
            <w:pPr>
              <w:jc w:val="center"/>
              <w:rPr>
                <w:rFonts w:ascii="Bookman Old Style" w:hAnsi="Bookman Old Style"/>
                <w:noProof/>
                <w:color w:val="000000" w:themeColor="text1"/>
                <w:sz w:val="24"/>
                <w:szCs w:val="24"/>
              </w:rPr>
            </w:pPr>
            <w:r w:rsidRPr="008D624A">
              <w:rPr>
                <w:rFonts w:ascii="Bookman Old Style" w:hAnsi="Bookman Old Style"/>
                <w:noProof/>
                <w:color w:val="000000" w:themeColor="text1"/>
                <w:sz w:val="24"/>
                <w:szCs w:val="24"/>
              </w:rPr>
              <w:t>Widya Khairani, SST</w:t>
            </w:r>
          </w:p>
          <w:p w14:paraId="5049B21F" w14:textId="77777777" w:rsidR="00A25CAC" w:rsidRPr="008D624A" w:rsidRDefault="00A25CAC" w:rsidP="00CC1D21">
            <w:pPr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</w:tc>
      </w:tr>
    </w:tbl>
    <w:p w14:paraId="34701DCB" w14:textId="30A3D2C9" w:rsidR="000050D2" w:rsidRPr="008D624A" w:rsidRDefault="00CD1711" w:rsidP="00CD1711">
      <w:pPr>
        <w:spacing w:line="276" w:lineRule="auto"/>
        <w:rPr>
          <w:rFonts w:ascii="Bookman Old Style" w:hAnsi="Bookman Old Style"/>
          <w:sz w:val="24"/>
          <w:szCs w:val="24"/>
        </w:rPr>
      </w:pPr>
      <w:r w:rsidRPr="008D624A">
        <w:rPr>
          <w:rFonts w:ascii="Bookman Old Style" w:hAnsi="Bookman Old Style"/>
          <w:sz w:val="24"/>
          <w:szCs w:val="24"/>
        </w:rPr>
        <w:tab/>
      </w:r>
      <w:r w:rsidRPr="008D624A">
        <w:rPr>
          <w:rFonts w:ascii="Bookman Old Style" w:hAnsi="Bookman Old Style"/>
          <w:sz w:val="24"/>
          <w:szCs w:val="24"/>
        </w:rPr>
        <w:tab/>
      </w:r>
    </w:p>
    <w:p w14:paraId="29A8B617" w14:textId="77777777" w:rsidR="00815DBE" w:rsidRPr="008D624A" w:rsidRDefault="00815DBE">
      <w:pPr>
        <w:spacing w:after="160" w:line="259" w:lineRule="auto"/>
        <w:rPr>
          <w:rFonts w:ascii="Bookman Old Style" w:hAnsi="Bookman Old Style"/>
          <w:sz w:val="24"/>
          <w:szCs w:val="24"/>
        </w:rPr>
      </w:pPr>
      <w:r w:rsidRPr="008D624A">
        <w:rPr>
          <w:rFonts w:ascii="Bookman Old Style" w:hAnsi="Bookman Old Style"/>
          <w:sz w:val="24"/>
          <w:szCs w:val="24"/>
        </w:rPr>
        <w:br w:type="page"/>
      </w:r>
    </w:p>
    <w:p w14:paraId="2E715350" w14:textId="17DA3826" w:rsidR="00CD1711" w:rsidRPr="008D624A" w:rsidRDefault="00CD1711" w:rsidP="000050D2">
      <w:pPr>
        <w:spacing w:line="276" w:lineRule="auto"/>
        <w:ind w:left="2160" w:firstLine="720"/>
        <w:rPr>
          <w:rFonts w:ascii="Bookman Old Style" w:hAnsi="Bookman Old Style"/>
          <w:sz w:val="24"/>
          <w:szCs w:val="24"/>
        </w:rPr>
      </w:pPr>
      <w:r w:rsidRPr="008D624A">
        <w:rPr>
          <w:rFonts w:ascii="Bookman Old Style" w:hAnsi="Bookman Old Style"/>
          <w:sz w:val="24"/>
          <w:szCs w:val="24"/>
        </w:rPr>
        <w:lastRenderedPageBreak/>
        <w:t>Lampiran</w:t>
      </w:r>
    </w:p>
    <w:p w14:paraId="517B866D" w14:textId="77777777" w:rsidR="00CD1711" w:rsidRPr="008D624A" w:rsidRDefault="00CD1711" w:rsidP="00CD1711">
      <w:pPr>
        <w:spacing w:line="276" w:lineRule="auto"/>
        <w:rPr>
          <w:rFonts w:ascii="Bookman Old Style" w:hAnsi="Bookman Old Style"/>
          <w:sz w:val="24"/>
          <w:szCs w:val="24"/>
        </w:rPr>
      </w:pPr>
    </w:p>
    <w:p w14:paraId="1D87EF88" w14:textId="284998AB" w:rsidR="00CD1711" w:rsidRPr="008D624A" w:rsidRDefault="00CD1711" w:rsidP="00CD1711">
      <w:pPr>
        <w:spacing w:line="276" w:lineRule="auto"/>
        <w:rPr>
          <w:rFonts w:ascii="Bookman Old Style" w:hAnsi="Bookman Old Style"/>
        </w:rPr>
      </w:pPr>
      <w:r w:rsidRPr="008D624A">
        <w:rPr>
          <w:rFonts w:ascii="Bookman Old Style" w:hAnsi="Bookman Old Style"/>
          <w:sz w:val="24"/>
          <w:szCs w:val="24"/>
        </w:rPr>
        <w:tab/>
      </w:r>
      <w:r w:rsidRPr="008D624A">
        <w:rPr>
          <w:rFonts w:ascii="Bookman Old Style" w:hAnsi="Bookman Old Style"/>
          <w:sz w:val="24"/>
          <w:szCs w:val="24"/>
        </w:rPr>
        <w:tab/>
      </w:r>
      <w:r w:rsidRPr="008D624A">
        <w:rPr>
          <w:rFonts w:ascii="Bookman Old Style" w:hAnsi="Bookman Old Style"/>
          <w:sz w:val="24"/>
          <w:szCs w:val="24"/>
        </w:rPr>
        <w:tab/>
      </w:r>
      <w:r w:rsidRPr="008D624A">
        <w:rPr>
          <w:rFonts w:ascii="Bookman Old Style" w:hAnsi="Bookman Old Style"/>
          <w:sz w:val="24"/>
          <w:szCs w:val="24"/>
        </w:rPr>
        <w:tab/>
      </w:r>
      <w:r w:rsidRPr="008D624A">
        <w:rPr>
          <w:rFonts w:ascii="Bookman Old Style" w:hAnsi="Bookman Old Style"/>
        </w:rPr>
        <w:t>PERJANJIAN KERJA PETUGAS PENCACAHAN KEGIATAN LAPANGAN</w:t>
      </w:r>
    </w:p>
    <w:p w14:paraId="2A729D48" w14:textId="031C7734" w:rsidR="00CD1711" w:rsidRPr="008D624A" w:rsidRDefault="00CD1711" w:rsidP="00CD1711">
      <w:pPr>
        <w:spacing w:line="276" w:lineRule="auto"/>
        <w:rPr>
          <w:rFonts w:ascii="Bookman Old Style" w:hAnsi="Bookman Old Style"/>
        </w:rPr>
      </w:pP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  <w:t xml:space="preserve">SURVEI BULAN </w:t>
      </w:r>
      <w:r w:rsidR="009938D8" w:rsidRPr="008D624A">
        <w:rPr>
          <w:rFonts w:ascii="Bookman Old Style" w:hAnsi="Bookman Old Style"/>
          <w:lang w:val="sv-SE"/>
        </w:rPr>
        <w:t xml:space="preserve">${BULAN} </w:t>
      </w:r>
      <w:r w:rsidRPr="008D624A">
        <w:rPr>
          <w:rFonts w:ascii="Bookman Old Style" w:hAnsi="Bookman Old Style"/>
        </w:rPr>
        <w:t>2025</w:t>
      </w:r>
    </w:p>
    <w:p w14:paraId="01E58977" w14:textId="4D925CA9" w:rsidR="00CD1711" w:rsidRPr="008D624A" w:rsidRDefault="00CD1711" w:rsidP="00CD1711">
      <w:pPr>
        <w:spacing w:line="276" w:lineRule="auto"/>
        <w:rPr>
          <w:rFonts w:ascii="Bookman Old Style" w:hAnsi="Bookman Old Style"/>
        </w:rPr>
      </w:pP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  <w:t>PADA BADAN PUSAT STATISTIK KABUPATEN SIMEULUE</w:t>
      </w:r>
    </w:p>
    <w:p w14:paraId="02F9ADC5" w14:textId="773799D7" w:rsidR="00CD1711" w:rsidRPr="008D624A" w:rsidRDefault="00CD1711" w:rsidP="00CD1711">
      <w:pPr>
        <w:spacing w:line="276" w:lineRule="auto"/>
        <w:rPr>
          <w:rFonts w:ascii="Bookman Old Style" w:hAnsi="Bookman Old Style"/>
        </w:rPr>
      </w:pP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</w:r>
      <w:r w:rsidRPr="008D624A">
        <w:rPr>
          <w:rFonts w:ascii="Bookman Old Style" w:hAnsi="Bookman Old Style"/>
        </w:rPr>
        <w:tab/>
        <w:t xml:space="preserve">NOMOR </w:t>
      </w:r>
      <w:r w:rsidR="009938D8" w:rsidRPr="008D624A">
        <w:rPr>
          <w:rFonts w:ascii="Bookman Old Style" w:hAnsi="Bookman Old Style"/>
          <w:lang w:val="sv-SE"/>
        </w:rPr>
        <w:t>${nomor}</w:t>
      </w:r>
      <w:r w:rsidR="00431AFB" w:rsidRPr="008D624A">
        <w:rPr>
          <w:rFonts w:ascii="Bookman Old Style" w:hAnsi="Bookman Old Style"/>
        </w:rPr>
        <w:t xml:space="preserve"> TAHUN </w:t>
      </w:r>
      <w:r w:rsidR="002A44CC" w:rsidRPr="008D624A">
        <w:rPr>
          <w:rFonts w:ascii="Bookman Old Style" w:hAnsi="Bookman Old Style"/>
        </w:rPr>
        <w:t>2025</w:t>
      </w:r>
    </w:p>
    <w:p w14:paraId="180A7096" w14:textId="638DDE57" w:rsidR="002A44CC" w:rsidRPr="008D624A" w:rsidRDefault="002A44CC" w:rsidP="00CD1711">
      <w:pPr>
        <w:spacing w:line="276" w:lineRule="auto"/>
        <w:rPr>
          <w:rFonts w:ascii="Bookman Old Style" w:hAnsi="Bookman Old Style"/>
        </w:rPr>
      </w:pPr>
    </w:p>
    <w:p w14:paraId="5497A41E" w14:textId="01F3D953" w:rsidR="002A44CC" w:rsidRPr="008D624A" w:rsidRDefault="002A44CC" w:rsidP="00CD1711">
      <w:pPr>
        <w:spacing w:line="276" w:lineRule="auto"/>
        <w:rPr>
          <w:rFonts w:ascii="Bookman Old Style" w:hAnsi="Bookman Old Style"/>
          <w:b/>
        </w:rPr>
      </w:pPr>
      <w:r w:rsidRPr="008D624A">
        <w:rPr>
          <w:rFonts w:ascii="Bookman Old Style" w:hAnsi="Bookman Old Style"/>
          <w:b/>
        </w:rPr>
        <w:t>DAFTAR URAIAN TUGAS, JANGKA WAKTU, NILAI PERJANJIAN, DAN BEBAN ANGGARAN</w:t>
      </w:r>
    </w:p>
    <w:p w14:paraId="02E4F2F0" w14:textId="77777777" w:rsidR="002A44CC" w:rsidRPr="008D624A" w:rsidRDefault="002A44CC" w:rsidP="00CD1711">
      <w:pPr>
        <w:spacing w:line="276" w:lineRule="auto"/>
        <w:rPr>
          <w:rFonts w:ascii="Bookman Old Style" w:hAnsi="Bookman Old Style"/>
          <w:b/>
        </w:rPr>
      </w:pPr>
    </w:p>
    <w:tbl>
      <w:tblPr>
        <w:tblStyle w:val="TableGrid"/>
        <w:tblW w:w="10774" w:type="dxa"/>
        <w:tblInd w:w="-579" w:type="dxa"/>
        <w:tblLook w:val="04A0" w:firstRow="1" w:lastRow="0" w:firstColumn="1" w:lastColumn="0" w:noHBand="0" w:noVBand="1"/>
      </w:tblPr>
      <w:tblGrid>
        <w:gridCol w:w="1133"/>
        <w:gridCol w:w="1454"/>
        <w:gridCol w:w="1042"/>
        <w:gridCol w:w="1164"/>
        <w:gridCol w:w="1184"/>
        <w:gridCol w:w="1408"/>
        <w:gridCol w:w="1568"/>
        <w:gridCol w:w="1821"/>
      </w:tblGrid>
      <w:tr w:rsidR="00B76458" w:rsidRPr="008D624A" w14:paraId="4A6D07E1" w14:textId="77777777" w:rsidTr="000727C3">
        <w:tc>
          <w:tcPr>
            <w:tcW w:w="528" w:type="dxa"/>
            <w:vMerge w:val="restart"/>
            <w:vAlign w:val="center"/>
          </w:tcPr>
          <w:p w14:paraId="0E5E8865" w14:textId="2578BAA8" w:rsidR="001F71DF" w:rsidRPr="008D624A" w:rsidRDefault="001F71DF" w:rsidP="000727C3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No</w:t>
            </w:r>
          </w:p>
        </w:tc>
        <w:tc>
          <w:tcPr>
            <w:tcW w:w="1502" w:type="dxa"/>
            <w:vMerge w:val="restart"/>
            <w:vAlign w:val="center"/>
          </w:tcPr>
          <w:p w14:paraId="5BA352C5" w14:textId="1C2F665A" w:rsidR="001F71DF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Uraian Tugas</w:t>
            </w:r>
          </w:p>
        </w:tc>
        <w:tc>
          <w:tcPr>
            <w:tcW w:w="1433" w:type="dxa"/>
            <w:vMerge w:val="restart"/>
            <w:vAlign w:val="center"/>
          </w:tcPr>
          <w:p w14:paraId="23AB45BB" w14:textId="62CBA726" w:rsidR="001F71DF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Jangka Waktu</w:t>
            </w:r>
          </w:p>
        </w:tc>
        <w:tc>
          <w:tcPr>
            <w:tcW w:w="2130" w:type="dxa"/>
            <w:gridSpan w:val="2"/>
            <w:vAlign w:val="center"/>
          </w:tcPr>
          <w:p w14:paraId="755A3233" w14:textId="15948E02" w:rsidR="001F71DF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Target Pekerjaan</w:t>
            </w:r>
          </w:p>
        </w:tc>
        <w:tc>
          <w:tcPr>
            <w:tcW w:w="1025" w:type="dxa"/>
            <w:vMerge w:val="restart"/>
            <w:vAlign w:val="center"/>
          </w:tcPr>
          <w:p w14:paraId="2044B75B" w14:textId="279A4A9F" w:rsidR="001F71DF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Harga Satuan</w:t>
            </w:r>
          </w:p>
        </w:tc>
        <w:tc>
          <w:tcPr>
            <w:tcW w:w="1213" w:type="dxa"/>
            <w:vMerge w:val="restart"/>
            <w:vAlign w:val="center"/>
          </w:tcPr>
          <w:p w14:paraId="073AD609" w14:textId="0F526B9B" w:rsidR="001F71DF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Nilai Perjanjian</w:t>
            </w:r>
          </w:p>
        </w:tc>
        <w:tc>
          <w:tcPr>
            <w:tcW w:w="2943" w:type="dxa"/>
            <w:vMerge w:val="restart"/>
            <w:vAlign w:val="center"/>
          </w:tcPr>
          <w:p w14:paraId="7731BEAE" w14:textId="311488FE" w:rsidR="001F71DF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Beban Anggaran</w:t>
            </w:r>
          </w:p>
        </w:tc>
      </w:tr>
      <w:tr w:rsidR="00B76458" w:rsidRPr="008D624A" w14:paraId="5EFCABFC" w14:textId="77777777" w:rsidTr="000727C3">
        <w:tc>
          <w:tcPr>
            <w:tcW w:w="528" w:type="dxa"/>
            <w:vMerge/>
          </w:tcPr>
          <w:p w14:paraId="53D42784" w14:textId="05370179" w:rsidR="001F71DF" w:rsidRPr="008D624A" w:rsidRDefault="001F71DF" w:rsidP="000727C3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</w:p>
        </w:tc>
        <w:tc>
          <w:tcPr>
            <w:tcW w:w="1502" w:type="dxa"/>
            <w:vMerge/>
          </w:tcPr>
          <w:p w14:paraId="0CFCD88F" w14:textId="156CAD09" w:rsidR="001F71DF" w:rsidRPr="008D624A" w:rsidRDefault="001F71DF" w:rsidP="00CD1711">
            <w:pPr>
              <w:spacing w:line="276" w:lineRule="auto"/>
              <w:rPr>
                <w:rFonts w:ascii="Bookman Old Style" w:hAnsi="Bookman Old Style"/>
              </w:rPr>
            </w:pPr>
          </w:p>
        </w:tc>
        <w:tc>
          <w:tcPr>
            <w:tcW w:w="1433" w:type="dxa"/>
            <w:vMerge/>
          </w:tcPr>
          <w:p w14:paraId="5B0CA51D" w14:textId="2CC52E62" w:rsidR="001F71DF" w:rsidRPr="008D624A" w:rsidRDefault="001F71DF" w:rsidP="00CD1711">
            <w:pPr>
              <w:spacing w:line="276" w:lineRule="auto"/>
              <w:rPr>
                <w:rFonts w:ascii="Bookman Old Style" w:hAnsi="Bookman Old Style"/>
              </w:rPr>
            </w:pPr>
          </w:p>
        </w:tc>
        <w:tc>
          <w:tcPr>
            <w:tcW w:w="957" w:type="dxa"/>
          </w:tcPr>
          <w:p w14:paraId="0F272819" w14:textId="3071E6A5" w:rsidR="001F71DF" w:rsidRPr="008D624A" w:rsidRDefault="001F71DF" w:rsidP="00CD1711">
            <w:pPr>
              <w:spacing w:line="276" w:lineRule="auto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Volume</w:t>
            </w:r>
          </w:p>
        </w:tc>
        <w:tc>
          <w:tcPr>
            <w:tcW w:w="1173" w:type="dxa"/>
          </w:tcPr>
          <w:p w14:paraId="6C3A0366" w14:textId="41D95857" w:rsidR="001F71DF" w:rsidRPr="008D624A" w:rsidRDefault="001F71DF" w:rsidP="00CD1711">
            <w:pPr>
              <w:spacing w:line="276" w:lineRule="auto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</w:rPr>
              <w:t>Satuan</w:t>
            </w:r>
          </w:p>
        </w:tc>
        <w:tc>
          <w:tcPr>
            <w:tcW w:w="1025" w:type="dxa"/>
            <w:vMerge/>
          </w:tcPr>
          <w:p w14:paraId="08A1425D" w14:textId="77777777" w:rsidR="001F71DF" w:rsidRPr="008D624A" w:rsidRDefault="001F71DF" w:rsidP="00CD1711">
            <w:pPr>
              <w:spacing w:line="276" w:lineRule="auto"/>
              <w:rPr>
                <w:rFonts w:ascii="Bookman Old Style" w:hAnsi="Bookman Old Style"/>
              </w:rPr>
            </w:pPr>
          </w:p>
        </w:tc>
        <w:tc>
          <w:tcPr>
            <w:tcW w:w="1213" w:type="dxa"/>
            <w:vMerge/>
          </w:tcPr>
          <w:p w14:paraId="2D7BA940" w14:textId="77777777" w:rsidR="001F71DF" w:rsidRPr="008D624A" w:rsidRDefault="001F71DF" w:rsidP="00CD1711">
            <w:pPr>
              <w:spacing w:line="276" w:lineRule="auto"/>
              <w:rPr>
                <w:rFonts w:ascii="Bookman Old Style" w:hAnsi="Bookman Old Style"/>
              </w:rPr>
            </w:pPr>
          </w:p>
        </w:tc>
        <w:tc>
          <w:tcPr>
            <w:tcW w:w="2943" w:type="dxa"/>
            <w:vMerge/>
            <w:vAlign w:val="center"/>
          </w:tcPr>
          <w:p w14:paraId="7C18D051" w14:textId="77777777" w:rsidR="001F71DF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</w:tr>
      <w:tr w:rsidR="00B76458" w:rsidRPr="008D624A" w14:paraId="329E0F99" w14:textId="77777777" w:rsidTr="000727C3">
        <w:tc>
          <w:tcPr>
            <w:tcW w:w="528" w:type="dxa"/>
          </w:tcPr>
          <w:p w14:paraId="1E5EC66E" w14:textId="1DA46CC7" w:rsidR="002A44CC" w:rsidRPr="008D624A" w:rsidRDefault="001F71DF" w:rsidP="000727C3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  <w:r w:rsidRPr="008D624A">
              <w:rPr>
                <w:rFonts w:ascii="Bookman Old Style" w:hAnsi="Bookman Old Style"/>
                <w:b/>
              </w:rPr>
              <w:t>(1)</w:t>
            </w:r>
          </w:p>
        </w:tc>
        <w:tc>
          <w:tcPr>
            <w:tcW w:w="1502" w:type="dxa"/>
          </w:tcPr>
          <w:p w14:paraId="34EF224F" w14:textId="08A5236E" w:rsidR="002A44CC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  <w:r w:rsidRPr="008D624A">
              <w:rPr>
                <w:rFonts w:ascii="Bookman Old Style" w:hAnsi="Bookman Old Style"/>
                <w:b/>
              </w:rPr>
              <w:t>(2)</w:t>
            </w:r>
          </w:p>
        </w:tc>
        <w:tc>
          <w:tcPr>
            <w:tcW w:w="1433" w:type="dxa"/>
          </w:tcPr>
          <w:p w14:paraId="5503FAF4" w14:textId="1B53A6CF" w:rsidR="002A44CC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  <w:r w:rsidRPr="008D624A">
              <w:rPr>
                <w:rFonts w:ascii="Bookman Old Style" w:hAnsi="Bookman Old Style"/>
                <w:b/>
              </w:rPr>
              <w:t>(3)</w:t>
            </w:r>
          </w:p>
        </w:tc>
        <w:tc>
          <w:tcPr>
            <w:tcW w:w="957" w:type="dxa"/>
          </w:tcPr>
          <w:p w14:paraId="14BF3CB5" w14:textId="3217BFAC" w:rsidR="002A44CC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  <w:r w:rsidRPr="008D624A">
              <w:rPr>
                <w:rFonts w:ascii="Bookman Old Style" w:hAnsi="Bookman Old Style"/>
                <w:b/>
              </w:rPr>
              <w:t>(3)</w:t>
            </w:r>
          </w:p>
        </w:tc>
        <w:tc>
          <w:tcPr>
            <w:tcW w:w="1173" w:type="dxa"/>
          </w:tcPr>
          <w:p w14:paraId="0788ABF9" w14:textId="2F1208F0" w:rsidR="002A44CC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  <w:r w:rsidRPr="008D624A">
              <w:rPr>
                <w:rFonts w:ascii="Bookman Old Style" w:hAnsi="Bookman Old Style"/>
                <w:b/>
              </w:rPr>
              <w:t>(4)</w:t>
            </w:r>
          </w:p>
        </w:tc>
        <w:tc>
          <w:tcPr>
            <w:tcW w:w="1025" w:type="dxa"/>
          </w:tcPr>
          <w:p w14:paraId="213A161F" w14:textId="76A9A12E" w:rsidR="002A44CC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  <w:r w:rsidRPr="008D624A">
              <w:rPr>
                <w:rFonts w:ascii="Bookman Old Style" w:hAnsi="Bookman Old Style"/>
                <w:b/>
              </w:rPr>
              <w:t>(5)</w:t>
            </w:r>
          </w:p>
        </w:tc>
        <w:tc>
          <w:tcPr>
            <w:tcW w:w="1213" w:type="dxa"/>
          </w:tcPr>
          <w:p w14:paraId="4C6F729C" w14:textId="68F27AE9" w:rsidR="002A44CC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  <w:r w:rsidRPr="008D624A">
              <w:rPr>
                <w:rFonts w:ascii="Bookman Old Style" w:hAnsi="Bookman Old Style"/>
                <w:b/>
              </w:rPr>
              <w:t>(6)</w:t>
            </w:r>
          </w:p>
        </w:tc>
        <w:tc>
          <w:tcPr>
            <w:tcW w:w="2943" w:type="dxa"/>
          </w:tcPr>
          <w:p w14:paraId="6A8CB238" w14:textId="0735947C" w:rsidR="002A44CC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  <w:b/>
              </w:rPr>
            </w:pPr>
            <w:r w:rsidRPr="008D624A">
              <w:rPr>
                <w:rFonts w:ascii="Bookman Old Style" w:hAnsi="Bookman Old Style"/>
                <w:b/>
              </w:rPr>
              <w:t>(7)</w:t>
            </w:r>
          </w:p>
        </w:tc>
      </w:tr>
      <w:tr w:rsidR="00B76458" w:rsidRPr="008D624A" w14:paraId="640C7DD8" w14:textId="77777777" w:rsidTr="000727C3">
        <w:tc>
          <w:tcPr>
            <w:tcW w:w="528" w:type="dxa"/>
          </w:tcPr>
          <w:p w14:paraId="74C920B8" w14:textId="442BD279" w:rsidR="002A44CC" w:rsidRPr="008D624A" w:rsidRDefault="0058784D" w:rsidP="000727C3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${no_keg}</w:t>
            </w:r>
          </w:p>
        </w:tc>
        <w:tc>
          <w:tcPr>
            <w:tcW w:w="1502" w:type="dxa"/>
          </w:tcPr>
          <w:p w14:paraId="62F91F43" w14:textId="38D0FAA1" w:rsidR="002A44CC" w:rsidRPr="008D624A" w:rsidRDefault="0058784D" w:rsidP="00CD1711">
            <w:pPr>
              <w:spacing w:line="276" w:lineRule="auto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${nama_keg}</w:t>
            </w:r>
          </w:p>
        </w:tc>
        <w:tc>
          <w:tcPr>
            <w:tcW w:w="1433" w:type="dxa"/>
          </w:tcPr>
          <w:p w14:paraId="0A314740" w14:textId="58D6859F" w:rsidR="002A44CC" w:rsidRPr="008D624A" w:rsidRDefault="00B76458" w:rsidP="00CD1711">
            <w:pPr>
              <w:spacing w:line="276" w:lineRule="auto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${jkw}</w:t>
            </w:r>
          </w:p>
        </w:tc>
        <w:tc>
          <w:tcPr>
            <w:tcW w:w="957" w:type="dxa"/>
            <w:vAlign w:val="center"/>
          </w:tcPr>
          <w:p w14:paraId="1F872A09" w14:textId="3BCC8136" w:rsidR="002A44CC" w:rsidRPr="008D624A" w:rsidRDefault="00B76458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${vol_keg}</w:t>
            </w:r>
          </w:p>
        </w:tc>
        <w:tc>
          <w:tcPr>
            <w:tcW w:w="1173" w:type="dxa"/>
            <w:vAlign w:val="center"/>
          </w:tcPr>
          <w:p w14:paraId="1F644F32" w14:textId="1F06E1C6" w:rsidR="002A44CC" w:rsidRPr="008D624A" w:rsidRDefault="00B76458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${sat_keg}</w:t>
            </w:r>
          </w:p>
        </w:tc>
        <w:tc>
          <w:tcPr>
            <w:tcW w:w="1025" w:type="dxa"/>
            <w:vAlign w:val="center"/>
          </w:tcPr>
          <w:p w14:paraId="663F0648" w14:textId="3A478D7F" w:rsidR="002A44CC" w:rsidRPr="008D624A" w:rsidRDefault="00B76458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${harga_sat}</w:t>
            </w:r>
          </w:p>
        </w:tc>
        <w:tc>
          <w:tcPr>
            <w:tcW w:w="1213" w:type="dxa"/>
            <w:vAlign w:val="center"/>
          </w:tcPr>
          <w:p w14:paraId="1AE0DF2F" w14:textId="1581E679" w:rsidR="002A44CC" w:rsidRPr="008D624A" w:rsidRDefault="00B76458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${honor}</w:t>
            </w:r>
          </w:p>
        </w:tc>
        <w:tc>
          <w:tcPr>
            <w:tcW w:w="2943" w:type="dxa"/>
            <w:vAlign w:val="center"/>
          </w:tcPr>
          <w:p w14:paraId="3FDEDE8C" w14:textId="5AD4FD29" w:rsidR="002A44CC" w:rsidRPr="008D624A" w:rsidRDefault="00516819" w:rsidP="001F71DF">
            <w:pPr>
              <w:spacing w:line="276" w:lineRule="auto"/>
              <w:jc w:val="center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${beban_ang}</w:t>
            </w:r>
          </w:p>
        </w:tc>
      </w:tr>
      <w:tr w:rsidR="001F71DF" w:rsidRPr="002A44CC" w14:paraId="7A11120B" w14:textId="77777777" w:rsidTr="000727C3">
        <w:tc>
          <w:tcPr>
            <w:tcW w:w="6618" w:type="dxa"/>
            <w:gridSpan w:val="6"/>
          </w:tcPr>
          <w:p w14:paraId="2922FA37" w14:textId="554634E6" w:rsidR="001F71DF" w:rsidRPr="008D624A" w:rsidRDefault="001F71DF" w:rsidP="001F71DF">
            <w:pPr>
              <w:spacing w:line="276" w:lineRule="auto"/>
              <w:jc w:val="center"/>
              <w:rPr>
                <w:rFonts w:ascii="Bookman Old Style" w:hAnsi="Bookman Old Style"/>
                <w:i/>
              </w:rPr>
            </w:pPr>
            <w:proofErr w:type="spellStart"/>
            <w:r w:rsidRPr="008D624A">
              <w:rPr>
                <w:rFonts w:ascii="Bookman Old Style" w:hAnsi="Bookman Old Style"/>
                <w:i/>
              </w:rPr>
              <w:t>Terbilang</w:t>
            </w:r>
            <w:proofErr w:type="spellEnd"/>
            <w:r w:rsidRPr="008D624A">
              <w:rPr>
                <w:rFonts w:ascii="Bookman Old Style" w:hAnsi="Bookman Old Style"/>
                <w:i/>
              </w:rPr>
              <w:t xml:space="preserve">: </w:t>
            </w:r>
            <w:r w:rsidR="00B76458" w:rsidRPr="008D624A">
              <w:rPr>
                <w:rFonts w:ascii="Bookman Old Style" w:hAnsi="Bookman Old Style"/>
                <w:i/>
                <w:lang w:val="sv-SE"/>
              </w:rPr>
              <w:t>${total_honor_terbilang}</w:t>
            </w:r>
          </w:p>
        </w:tc>
        <w:tc>
          <w:tcPr>
            <w:tcW w:w="1213" w:type="dxa"/>
          </w:tcPr>
          <w:p w14:paraId="3DE5D9DC" w14:textId="131603B4" w:rsidR="001F71DF" w:rsidRPr="002A44CC" w:rsidRDefault="00B76458" w:rsidP="00CD1711">
            <w:pPr>
              <w:spacing w:line="276" w:lineRule="auto"/>
              <w:rPr>
                <w:rFonts w:ascii="Bookman Old Style" w:hAnsi="Bookman Old Style"/>
              </w:rPr>
            </w:pPr>
            <w:r w:rsidRPr="008D624A">
              <w:rPr>
                <w:rFonts w:ascii="Bookman Old Style" w:hAnsi="Bookman Old Style"/>
                <w:lang w:val="sv-SE"/>
              </w:rPr>
              <w:t>${total_honor}</w:t>
            </w:r>
          </w:p>
        </w:tc>
        <w:tc>
          <w:tcPr>
            <w:tcW w:w="2943" w:type="dxa"/>
          </w:tcPr>
          <w:p w14:paraId="35E3AA82" w14:textId="77777777" w:rsidR="001F71DF" w:rsidRPr="002A44CC" w:rsidRDefault="001F71DF" w:rsidP="00CD1711">
            <w:pPr>
              <w:spacing w:line="276" w:lineRule="auto"/>
              <w:rPr>
                <w:rFonts w:ascii="Bookman Old Style" w:hAnsi="Bookman Old Style"/>
              </w:rPr>
            </w:pPr>
          </w:p>
        </w:tc>
      </w:tr>
    </w:tbl>
    <w:p w14:paraId="31099CC7" w14:textId="77777777" w:rsidR="002A44CC" w:rsidRPr="002A44CC" w:rsidRDefault="002A44CC" w:rsidP="00CD1711">
      <w:pPr>
        <w:spacing w:line="276" w:lineRule="auto"/>
        <w:rPr>
          <w:rFonts w:ascii="Bookman Old Style" w:hAnsi="Bookman Old Style"/>
          <w:b/>
        </w:rPr>
      </w:pPr>
    </w:p>
    <w:sectPr w:rsidR="002A44CC" w:rsidRPr="002A44CC" w:rsidSect="00DE5253">
      <w:pgSz w:w="11906" w:h="16838" w:code="9"/>
      <w:pgMar w:top="901" w:right="958" w:bottom="851" w:left="1134" w:header="426" w:footer="451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A5159B6"/>
    <w:multiLevelType w:val="hybridMultilevel"/>
    <w:tmpl w:val="58C62FB8"/>
    <w:lvl w:ilvl="0" w:tplc="D9D4156C">
      <w:start w:val="1"/>
      <w:numFmt w:val="decimal"/>
      <w:lvlText w:val="(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1">
    <w:nsid w:val="1B1B0388"/>
    <w:multiLevelType w:val="hybridMultilevel"/>
    <w:tmpl w:val="41A4ABF2"/>
    <w:lvl w:ilvl="0" w:tplc="D9D415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2CE932FA"/>
    <w:multiLevelType w:val="hybridMultilevel"/>
    <w:tmpl w:val="05A4B9E4"/>
    <w:lvl w:ilvl="0" w:tplc="D9D415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33B2638A"/>
    <w:multiLevelType w:val="hybridMultilevel"/>
    <w:tmpl w:val="5EE27B68"/>
    <w:lvl w:ilvl="0" w:tplc="C994A62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1">
    <w:nsid w:val="5B646164"/>
    <w:multiLevelType w:val="hybridMultilevel"/>
    <w:tmpl w:val="DA72E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1">
    <w:nsid w:val="6CE964B2"/>
    <w:multiLevelType w:val="hybridMultilevel"/>
    <w:tmpl w:val="4F001300"/>
    <w:lvl w:ilvl="0" w:tplc="F072009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7279170">
    <w:abstractNumId w:val="4"/>
  </w:num>
  <w:num w:numId="2" w16cid:durableId="962269239">
    <w:abstractNumId w:val="1"/>
  </w:num>
  <w:num w:numId="3" w16cid:durableId="580329968">
    <w:abstractNumId w:val="0"/>
  </w:num>
  <w:num w:numId="4" w16cid:durableId="503714397">
    <w:abstractNumId w:val="5"/>
  </w:num>
  <w:num w:numId="5" w16cid:durableId="653142221">
    <w:abstractNumId w:val="2"/>
  </w:num>
  <w:num w:numId="6" w16cid:durableId="604534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2D6"/>
    <w:rsid w:val="00003169"/>
    <w:rsid w:val="000050D2"/>
    <w:rsid w:val="000727C3"/>
    <w:rsid w:val="0015406F"/>
    <w:rsid w:val="001D7BB6"/>
    <w:rsid w:val="001F71DF"/>
    <w:rsid w:val="002A44CC"/>
    <w:rsid w:val="003F5AA2"/>
    <w:rsid w:val="003F70CA"/>
    <w:rsid w:val="00431AFB"/>
    <w:rsid w:val="004C59B8"/>
    <w:rsid w:val="00513C3C"/>
    <w:rsid w:val="00516819"/>
    <w:rsid w:val="0058784D"/>
    <w:rsid w:val="005B3780"/>
    <w:rsid w:val="00643C73"/>
    <w:rsid w:val="006E03F3"/>
    <w:rsid w:val="00803CF2"/>
    <w:rsid w:val="008125E1"/>
    <w:rsid w:val="00815DBE"/>
    <w:rsid w:val="00881256"/>
    <w:rsid w:val="008A2459"/>
    <w:rsid w:val="008D3ACD"/>
    <w:rsid w:val="008D624A"/>
    <w:rsid w:val="00945C86"/>
    <w:rsid w:val="009938D8"/>
    <w:rsid w:val="009A4387"/>
    <w:rsid w:val="009C2C94"/>
    <w:rsid w:val="00A25CAC"/>
    <w:rsid w:val="00A450C3"/>
    <w:rsid w:val="00B12446"/>
    <w:rsid w:val="00B2200D"/>
    <w:rsid w:val="00B44816"/>
    <w:rsid w:val="00B7567C"/>
    <w:rsid w:val="00B76458"/>
    <w:rsid w:val="00C049A8"/>
    <w:rsid w:val="00C661E7"/>
    <w:rsid w:val="00CD1711"/>
    <w:rsid w:val="00D43E5B"/>
    <w:rsid w:val="00DF466E"/>
    <w:rsid w:val="00E112D6"/>
    <w:rsid w:val="00E46574"/>
    <w:rsid w:val="00ED4EC4"/>
    <w:rsid w:val="00EE7214"/>
    <w:rsid w:val="00EF7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8227F"/>
  <w15:docId w15:val="{8BF106CC-4CDD-4369-835B-F871CF0AE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FF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qFormat/>
    <w:rsid w:val="007859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8597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50A5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0A54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956</Words>
  <Characters>5453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Zuhdi Ali Hisyam</cp:lastModifiedBy>
  <cp:revision>23</cp:revision>
  <cp:lastPrinted>2023-08-28T01:54:00Z</cp:lastPrinted>
  <dcterms:created xsi:type="dcterms:W3CDTF">2025-02-03T07:45:00Z</dcterms:created>
  <dcterms:modified xsi:type="dcterms:W3CDTF">2026-03-29T23:47:00Z</dcterms:modified>
</cp:coreProperties>
</file>