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FF6C4" w14:textId="77777777" w:rsidR="00CA19AE" w:rsidRDefault="00CA19AE" w:rsidP="00CA19AE">
      <w:pPr>
        <w:jc w:val="center"/>
        <w:rPr>
          <w:rFonts w:ascii="Arial" w:hAnsi="Arial" w:cs="Arial"/>
          <w:b/>
          <w:bCs/>
          <w:sz w:val="36"/>
          <w:szCs w:val="36"/>
        </w:rPr>
      </w:pPr>
    </w:p>
    <w:p w14:paraId="5AFA8941" w14:textId="77777777" w:rsidR="00CA19AE" w:rsidRDefault="00CA19AE" w:rsidP="00CA19AE">
      <w:pPr>
        <w:jc w:val="center"/>
        <w:rPr>
          <w:rFonts w:ascii="Arial" w:hAnsi="Arial" w:cs="Arial"/>
          <w:b/>
          <w:bCs/>
          <w:sz w:val="36"/>
          <w:szCs w:val="36"/>
        </w:rPr>
      </w:pPr>
    </w:p>
    <w:p w14:paraId="58706A76" w14:textId="77777777" w:rsidR="00CA19AE" w:rsidRDefault="00CA19AE" w:rsidP="00CA19AE">
      <w:pPr>
        <w:jc w:val="center"/>
        <w:rPr>
          <w:rFonts w:ascii="Arial" w:hAnsi="Arial" w:cs="Arial"/>
          <w:b/>
          <w:bCs/>
          <w:sz w:val="36"/>
          <w:szCs w:val="36"/>
        </w:rPr>
      </w:pPr>
    </w:p>
    <w:p w14:paraId="6BB127A0" w14:textId="77777777" w:rsidR="00CA19AE" w:rsidRDefault="00CA19AE" w:rsidP="00CA19AE">
      <w:pPr>
        <w:jc w:val="center"/>
        <w:rPr>
          <w:rFonts w:ascii="Arial" w:hAnsi="Arial" w:cs="Arial"/>
          <w:b/>
          <w:bCs/>
          <w:sz w:val="36"/>
          <w:szCs w:val="36"/>
        </w:rPr>
      </w:pPr>
    </w:p>
    <w:p w14:paraId="064A2183" w14:textId="77777777" w:rsidR="00CA19AE" w:rsidRDefault="00CA19AE" w:rsidP="00CA19AE">
      <w:pPr>
        <w:jc w:val="center"/>
        <w:rPr>
          <w:rFonts w:ascii="Arial" w:hAnsi="Arial" w:cs="Arial"/>
          <w:b/>
          <w:bCs/>
          <w:sz w:val="36"/>
          <w:szCs w:val="36"/>
        </w:rPr>
      </w:pPr>
    </w:p>
    <w:p w14:paraId="64F43FC8" w14:textId="77777777" w:rsidR="00CA19AE" w:rsidRDefault="00CA19AE" w:rsidP="00CA19AE">
      <w:pPr>
        <w:jc w:val="center"/>
        <w:rPr>
          <w:rFonts w:ascii="Arial" w:hAnsi="Arial" w:cs="Arial"/>
          <w:b/>
          <w:bCs/>
          <w:sz w:val="36"/>
          <w:szCs w:val="36"/>
        </w:rPr>
      </w:pPr>
      <w:r w:rsidRPr="00CA19AE">
        <w:rPr>
          <w:rFonts w:ascii="Arial" w:hAnsi="Arial" w:cs="Arial"/>
          <w:b/>
          <w:bCs/>
          <w:sz w:val="36"/>
          <w:szCs w:val="36"/>
        </w:rPr>
        <w:t>Online Payment Fraud Detection Using Machine Learning</w:t>
      </w:r>
    </w:p>
    <w:p w14:paraId="093FC768" w14:textId="77777777" w:rsidR="00CA19AE" w:rsidRDefault="00CA19AE">
      <w:pPr>
        <w:rPr>
          <w:rFonts w:ascii="Arial" w:hAnsi="Arial" w:cs="Arial"/>
          <w:b/>
          <w:bCs/>
          <w:sz w:val="36"/>
          <w:szCs w:val="36"/>
        </w:rPr>
      </w:pPr>
      <w:r>
        <w:rPr>
          <w:rFonts w:ascii="Arial" w:hAnsi="Arial" w:cs="Arial"/>
          <w:b/>
          <w:bCs/>
          <w:sz w:val="36"/>
          <w:szCs w:val="36"/>
        </w:rPr>
        <w:br w:type="page"/>
      </w:r>
    </w:p>
    <w:p w14:paraId="6ED19BE6" w14:textId="77777777" w:rsidR="00CA19AE" w:rsidRPr="00CA19AE" w:rsidRDefault="00CA19AE" w:rsidP="00CA19AE">
      <w:pPr>
        <w:pStyle w:val="Heading1"/>
        <w:jc w:val="center"/>
        <w:rPr>
          <w:rFonts w:ascii="Arial" w:hAnsi="Arial" w:cs="Arial"/>
          <w:b/>
          <w:bCs/>
          <w:color w:val="auto"/>
          <w:sz w:val="22"/>
          <w:szCs w:val="22"/>
        </w:rPr>
      </w:pPr>
      <w:r w:rsidRPr="00CA19AE">
        <w:rPr>
          <w:rFonts w:ascii="Arial" w:hAnsi="Arial" w:cs="Arial"/>
          <w:b/>
          <w:bCs/>
          <w:color w:val="auto"/>
          <w:sz w:val="22"/>
          <w:szCs w:val="22"/>
        </w:rPr>
        <w:lastRenderedPageBreak/>
        <w:t>CHAPTER ONE</w:t>
      </w:r>
    </w:p>
    <w:p w14:paraId="7A56AC74" w14:textId="77777777" w:rsidR="00CA19AE" w:rsidRDefault="00CA19AE" w:rsidP="00CA19AE">
      <w:pPr>
        <w:pStyle w:val="Heading1"/>
        <w:jc w:val="center"/>
        <w:rPr>
          <w:rFonts w:ascii="Arial" w:hAnsi="Arial" w:cs="Arial"/>
          <w:b/>
          <w:bCs/>
          <w:color w:val="auto"/>
          <w:sz w:val="22"/>
          <w:szCs w:val="22"/>
        </w:rPr>
      </w:pPr>
      <w:r w:rsidRPr="00CA19AE">
        <w:rPr>
          <w:rFonts w:ascii="Arial" w:hAnsi="Arial" w:cs="Arial"/>
          <w:b/>
          <w:bCs/>
          <w:color w:val="auto"/>
          <w:sz w:val="22"/>
          <w:szCs w:val="22"/>
        </w:rPr>
        <w:t>INTRODUCTION</w:t>
      </w:r>
    </w:p>
    <w:p w14:paraId="07A12912" w14:textId="77777777" w:rsidR="002E16A6" w:rsidRPr="002E16A6" w:rsidRDefault="002E16A6" w:rsidP="002E16A6"/>
    <w:p w14:paraId="6A22DF8A" w14:textId="77777777" w:rsidR="00CA19AE" w:rsidRPr="00CA19AE" w:rsidRDefault="00CA19AE" w:rsidP="005C6CBA">
      <w:pPr>
        <w:pStyle w:val="Heading2"/>
        <w:spacing w:line="360" w:lineRule="auto"/>
        <w:jc w:val="both"/>
        <w:rPr>
          <w:rFonts w:ascii="Arial" w:hAnsi="Arial" w:cs="Arial"/>
          <w:b/>
          <w:bCs/>
          <w:color w:val="auto"/>
          <w:sz w:val="22"/>
          <w:szCs w:val="22"/>
        </w:rPr>
      </w:pPr>
      <w:r w:rsidRPr="00CA19AE">
        <w:rPr>
          <w:rFonts w:ascii="Arial" w:hAnsi="Arial" w:cs="Arial"/>
          <w:b/>
          <w:bCs/>
          <w:color w:val="auto"/>
          <w:sz w:val="22"/>
          <w:szCs w:val="22"/>
        </w:rPr>
        <w:t xml:space="preserve">1.1 </w:t>
      </w:r>
      <w:r w:rsidR="005C6CBA">
        <w:rPr>
          <w:rFonts w:ascii="Arial" w:hAnsi="Arial" w:cs="Arial"/>
          <w:b/>
          <w:bCs/>
          <w:color w:val="auto"/>
          <w:sz w:val="22"/>
          <w:szCs w:val="22"/>
        </w:rPr>
        <w:t>Overview</w:t>
      </w:r>
    </w:p>
    <w:p w14:paraId="56E6A5A5" w14:textId="77777777" w:rsidR="00CA19AE" w:rsidRDefault="005C6CBA" w:rsidP="005C6CBA">
      <w:pPr>
        <w:spacing w:line="360" w:lineRule="auto"/>
        <w:jc w:val="both"/>
        <w:rPr>
          <w:rFonts w:ascii="Arial" w:hAnsi="Arial" w:cs="Arial"/>
        </w:rPr>
      </w:pPr>
      <w:r w:rsidRPr="005C6CBA">
        <w:rPr>
          <w:rFonts w:ascii="Arial" w:hAnsi="Arial" w:cs="Arial"/>
        </w:rPr>
        <w:t>In today's digital era, online payment systems have grown in popularity and have become an essential component of our daily life (Khando et al., 2022). These systems provide ease, speed, and accessibility by enabling individuals and organisations to conduct financial transactions at any time and from any location (Khando et al., 2022). However, as online payments have become more common, so has the possibility of fraudulent activities (Mikkelsen et al., 2022).</w:t>
      </w:r>
      <w:r>
        <w:rPr>
          <w:rFonts w:ascii="Arial" w:hAnsi="Arial" w:cs="Arial"/>
        </w:rPr>
        <w:t xml:space="preserve"> </w:t>
      </w:r>
      <w:r w:rsidRPr="005C6CBA">
        <w:rPr>
          <w:rFonts w:ascii="Arial" w:hAnsi="Arial" w:cs="Arial"/>
        </w:rPr>
        <w:t>Online payment fraud is defined as any fraudulent or unauthorised behaviour aimed at exploiting vulnerabilities in the payment process to illegally gain financial benefits (Stripe, 2023).  Online payment fraud can take many forms, but the most common are fraudulent individuals obtaining credit card or bank account information, forging checks, or utilising stolen identity information to perform unauthorised transactions (Stripe, 2023).</w:t>
      </w:r>
      <w:r>
        <w:rPr>
          <w:rFonts w:ascii="Arial" w:hAnsi="Arial" w:cs="Arial"/>
        </w:rPr>
        <w:t xml:space="preserve"> </w:t>
      </w:r>
      <w:r w:rsidRPr="005C6CBA">
        <w:rPr>
          <w:rFonts w:ascii="Arial" w:hAnsi="Arial" w:cs="Arial"/>
        </w:rPr>
        <w:t>To carry out fraudulent transactions, fraudsters use a variety of strategies, including stolen credit card information, identity theft, phishing, and account takeover (</w:t>
      </w:r>
      <w:proofErr w:type="spellStart"/>
      <w:r w:rsidRPr="005C6CBA">
        <w:rPr>
          <w:rFonts w:ascii="Arial" w:hAnsi="Arial" w:cs="Arial"/>
        </w:rPr>
        <w:t>Mytnyk</w:t>
      </w:r>
      <w:proofErr w:type="spellEnd"/>
      <w:r w:rsidRPr="005C6CBA">
        <w:rPr>
          <w:rFonts w:ascii="Arial" w:hAnsi="Arial" w:cs="Arial"/>
        </w:rPr>
        <w:t xml:space="preserve"> et al., 2023). Online payment fraud has serious effects, resulting in significant financial losses for individuals and organisations, as well as reducing the trust of customers in online payment systems (Fernandes, 2013).</w:t>
      </w:r>
      <w:r w:rsidR="00F802C5">
        <w:rPr>
          <w:rFonts w:ascii="Arial" w:hAnsi="Arial" w:cs="Arial"/>
        </w:rPr>
        <w:t xml:space="preserve"> </w:t>
      </w:r>
      <w:r w:rsidR="00F802C5" w:rsidRPr="00F802C5">
        <w:rPr>
          <w:rFonts w:ascii="Arial" w:hAnsi="Arial" w:cs="Arial"/>
        </w:rPr>
        <w:t>Traditional approaches to fraud detection often rely on predetermined rules, heuristics, or thresholds to identify suspicious transactions (Hilal et al., 2022). While these strategies provided some amount of protection, they are usually inadequate in detecting complex and devolving fraud patterns (Hilal et al., 2022). Fraudsters frequently modify their approaches, making it difficult for rule-based systems to keep up with evolving fraud trends (Barkved, 2022). As a result, there is an urgent need for more advanced and adaptable fraud detection methods.</w:t>
      </w:r>
    </w:p>
    <w:p w14:paraId="0D133902" w14:textId="7E122B7B" w:rsidR="004F5A6B" w:rsidRDefault="00F802C5" w:rsidP="00480CE4">
      <w:pPr>
        <w:spacing w:line="360" w:lineRule="auto"/>
        <w:jc w:val="both"/>
        <w:rPr>
          <w:rFonts w:ascii="Arial" w:hAnsi="Arial" w:cs="Arial"/>
        </w:rPr>
      </w:pPr>
      <w:r w:rsidRPr="00F802C5">
        <w:rPr>
          <w:rFonts w:ascii="Arial" w:hAnsi="Arial" w:cs="Arial"/>
        </w:rPr>
        <w:t>Machine learning, a subset of artificial intelligence, has emerged as an effective method for addressing the issues of detecting online payment fraud (Prajapati et al., 2023). Machine learning algorithms are capable of analysing vast amounts of data, detecting complex patterns, and adapting to evolving fraud patterns over time (Bin Sulaiman et al., 2022). These algorithms can learn the characteristics of authentic and fraudulent transactions using previous transaction data, allowing them to make accurate predictions about the potential of fraud in real-time (Bin Sulaiman et al., 2022).</w:t>
      </w:r>
      <w:r w:rsidR="00880B4A">
        <w:rPr>
          <w:rFonts w:ascii="Arial" w:hAnsi="Arial" w:cs="Arial"/>
        </w:rPr>
        <w:t xml:space="preserve"> </w:t>
      </w:r>
      <w:r w:rsidR="00880B4A" w:rsidRPr="00880B4A">
        <w:rPr>
          <w:rFonts w:ascii="Arial" w:hAnsi="Arial" w:cs="Arial"/>
        </w:rPr>
        <w:t xml:space="preserve">The application of machine learning in the detection of online payment fraud has yielded positive outcomes (Shah and Makwana, 2023). It enables the development of complex models capable of detecting fraudulent activities while minimising false positives (Shah and Makwana, 2023). These models can detect anomalies and patterns indicative of fraudulent activity by leveraging a wide </w:t>
      </w:r>
      <w:r w:rsidR="00880B4A" w:rsidRPr="00880B4A">
        <w:rPr>
          <w:rFonts w:ascii="Arial" w:hAnsi="Arial" w:cs="Arial"/>
        </w:rPr>
        <w:lastRenderedPageBreak/>
        <w:t>range of features such as transaction metadata, client information, device data, and behavioural patterns (Shah and Makwana, 2023).</w:t>
      </w:r>
      <w:r w:rsidR="00880B4A">
        <w:rPr>
          <w:rFonts w:ascii="Arial" w:hAnsi="Arial" w:cs="Arial"/>
        </w:rPr>
        <w:t xml:space="preserve"> </w:t>
      </w:r>
      <w:r w:rsidR="00880B4A" w:rsidRPr="00880B4A">
        <w:rPr>
          <w:rFonts w:ascii="Arial" w:hAnsi="Arial" w:cs="Arial"/>
        </w:rPr>
        <w:t>Furthermore, machine</w:t>
      </w:r>
      <w:r w:rsidR="00F101CB">
        <w:rPr>
          <w:rFonts w:ascii="Arial" w:hAnsi="Arial" w:cs="Arial"/>
        </w:rPr>
        <w:t>-</w:t>
      </w:r>
      <w:r w:rsidR="00880B4A" w:rsidRPr="00880B4A">
        <w:rPr>
          <w:rFonts w:ascii="Arial" w:hAnsi="Arial" w:cs="Arial"/>
        </w:rPr>
        <w:t>learning approaches can improve fraud detection systems by enabling real-time monitoring and analysis (Ashfaq et al., 2022). Online payment fraud can be recognised and prevented effectively with the combination of streaming data processing and anomaly detection techniques, reducing the potential financial impact on both customers and businesses (Lu et al., 2023).</w:t>
      </w:r>
      <w:r w:rsidR="00480CE4">
        <w:rPr>
          <w:rFonts w:ascii="Arial" w:hAnsi="Arial" w:cs="Arial"/>
        </w:rPr>
        <w:t xml:space="preserve"> </w:t>
      </w:r>
      <w:r w:rsidR="00480CE4" w:rsidRPr="00480CE4">
        <w:rPr>
          <w:rFonts w:ascii="Arial" w:hAnsi="Arial" w:cs="Arial"/>
        </w:rPr>
        <w:t xml:space="preserve">Despite the potential benefits of machine learning in fraud detection, various challenges must be addressed. Imbalanced datasets, in which real transactions outnumber fraudulent transactions, might result in biased models with high accuracy but have low fraud detection rates (Shakya, 2018). To properly solve this issue, preprocessing approaches such as oversampling or </w:t>
      </w:r>
      <w:proofErr w:type="spellStart"/>
      <w:r w:rsidR="00480CE4" w:rsidRPr="00480CE4">
        <w:rPr>
          <w:rFonts w:ascii="Arial" w:hAnsi="Arial" w:cs="Arial"/>
        </w:rPr>
        <w:t>undersampling</w:t>
      </w:r>
      <w:proofErr w:type="spellEnd"/>
      <w:r w:rsidR="00480CE4" w:rsidRPr="00480CE4">
        <w:rPr>
          <w:rFonts w:ascii="Arial" w:hAnsi="Arial" w:cs="Arial"/>
        </w:rPr>
        <w:t xml:space="preserve"> must be applied (Shakya, 2018).</w:t>
      </w:r>
      <w:r w:rsidR="00480CE4">
        <w:rPr>
          <w:rFonts w:ascii="Arial" w:hAnsi="Arial" w:cs="Arial"/>
        </w:rPr>
        <w:t xml:space="preserve"> </w:t>
      </w:r>
      <w:r w:rsidR="00480CE4" w:rsidRPr="00480CE4">
        <w:rPr>
          <w:rFonts w:ascii="Arial" w:hAnsi="Arial" w:cs="Arial"/>
        </w:rPr>
        <w:t>Also, due to the rapid rise of online transactions and evolving nature of fraud, fraud detection systems must adapt and learn in real</w:t>
      </w:r>
      <w:r w:rsidR="0038687F">
        <w:rPr>
          <w:rFonts w:ascii="Arial" w:hAnsi="Arial" w:cs="Arial"/>
        </w:rPr>
        <w:t>-</w:t>
      </w:r>
      <w:r w:rsidR="00480CE4" w:rsidRPr="00480CE4">
        <w:rPr>
          <w:rFonts w:ascii="Arial" w:hAnsi="Arial" w:cs="Arial"/>
        </w:rPr>
        <w:t>time (Zhu et al., 2021). Anomaly detection approaches, such as clustering or outlier identification, can aid in identifying previously undetected fraud patterns and improving fraud detection efficiency (Hilal et al., 2022).</w:t>
      </w:r>
      <w:r w:rsidR="00480CE4">
        <w:rPr>
          <w:rFonts w:ascii="Arial" w:hAnsi="Arial" w:cs="Arial"/>
        </w:rPr>
        <w:t xml:space="preserve"> </w:t>
      </w:r>
      <w:r w:rsidR="00480CE4" w:rsidRPr="00480CE4">
        <w:rPr>
          <w:rFonts w:ascii="Arial" w:hAnsi="Arial" w:cs="Arial"/>
        </w:rPr>
        <w:t xml:space="preserve">Real-time data stream integration allows for </w:t>
      </w:r>
      <w:r w:rsidR="00F101CB">
        <w:rPr>
          <w:rFonts w:ascii="Arial" w:hAnsi="Arial" w:cs="Arial"/>
        </w:rPr>
        <w:t xml:space="preserve">the </w:t>
      </w:r>
      <w:r w:rsidR="00480CE4" w:rsidRPr="00480CE4">
        <w:rPr>
          <w:rFonts w:ascii="Arial" w:hAnsi="Arial" w:cs="Arial"/>
        </w:rPr>
        <w:t>analysis of transaction data as it flows, enabling immediate fraud detection and prevention (Rajeshwari and Babu, 2016).</w:t>
      </w:r>
    </w:p>
    <w:p w14:paraId="2C23C075" w14:textId="4455C1D5" w:rsidR="00480CE4" w:rsidRPr="004F5A6B" w:rsidRDefault="00233002" w:rsidP="00233002">
      <w:pPr>
        <w:spacing w:line="360" w:lineRule="auto"/>
        <w:jc w:val="both"/>
        <w:rPr>
          <w:rFonts w:ascii="Arial" w:hAnsi="Arial" w:cs="Arial"/>
        </w:rPr>
      </w:pPr>
      <w:r w:rsidRPr="00233002">
        <w:rPr>
          <w:rFonts w:ascii="Arial" w:hAnsi="Arial" w:cs="Arial"/>
        </w:rPr>
        <w:t>In consideration of these challenges and opportunities, the purpose of this study is to look into the use of machine</w:t>
      </w:r>
      <w:r w:rsidR="00F101CB">
        <w:rPr>
          <w:rFonts w:ascii="Arial" w:hAnsi="Arial" w:cs="Arial"/>
        </w:rPr>
        <w:t>-</w:t>
      </w:r>
      <w:r w:rsidRPr="00233002">
        <w:rPr>
          <w:rFonts w:ascii="Arial" w:hAnsi="Arial" w:cs="Arial"/>
        </w:rPr>
        <w:t xml:space="preserve">learning approaches for detecting online payment fraud. This work aims to develop accurate and efficient models capable of detecting fraudulent transactions by exploring different algorithms, feature engineering methods, data preprocessing techniques, and real-time data analysis. By conducting comprehensive experiments and evaluations, this study seeks to </w:t>
      </w:r>
      <w:r w:rsidRPr="004F5A6B">
        <w:rPr>
          <w:rFonts w:ascii="Arial" w:hAnsi="Arial" w:cs="Arial"/>
        </w:rPr>
        <w:t>develop fraud detection techniques in the field of e</w:t>
      </w:r>
      <w:r w:rsidR="00F101CB">
        <w:rPr>
          <w:rFonts w:ascii="Arial" w:hAnsi="Arial" w:cs="Arial"/>
        </w:rPr>
        <w:t>C</w:t>
      </w:r>
      <w:r w:rsidRPr="004F5A6B">
        <w:rPr>
          <w:rFonts w:ascii="Arial" w:hAnsi="Arial" w:cs="Arial"/>
        </w:rPr>
        <w:t>ommerce, ultimately improving the security and reliability of online payment systems.</w:t>
      </w:r>
    </w:p>
    <w:p w14:paraId="729B02A5" w14:textId="77777777" w:rsidR="00924576" w:rsidRPr="004F5A6B" w:rsidRDefault="00924576" w:rsidP="00924576">
      <w:pPr>
        <w:pStyle w:val="Heading2"/>
        <w:spacing w:line="360" w:lineRule="auto"/>
        <w:jc w:val="both"/>
        <w:rPr>
          <w:rFonts w:ascii="Arial" w:hAnsi="Arial" w:cs="Arial"/>
          <w:b/>
          <w:bCs/>
          <w:color w:val="auto"/>
          <w:sz w:val="22"/>
          <w:szCs w:val="22"/>
        </w:rPr>
      </w:pPr>
      <w:r w:rsidRPr="004F5A6B">
        <w:rPr>
          <w:rFonts w:ascii="Arial" w:hAnsi="Arial" w:cs="Arial"/>
          <w:b/>
          <w:bCs/>
          <w:color w:val="auto"/>
          <w:sz w:val="22"/>
          <w:szCs w:val="22"/>
        </w:rPr>
        <w:t>1.</w:t>
      </w:r>
      <w:r w:rsidR="005C07B8" w:rsidRPr="004F5A6B">
        <w:rPr>
          <w:rFonts w:ascii="Arial" w:hAnsi="Arial" w:cs="Arial"/>
          <w:b/>
          <w:bCs/>
          <w:color w:val="auto"/>
          <w:sz w:val="22"/>
          <w:szCs w:val="22"/>
        </w:rPr>
        <w:t>2</w:t>
      </w:r>
      <w:r w:rsidRPr="004F5A6B">
        <w:rPr>
          <w:rFonts w:ascii="Arial" w:hAnsi="Arial" w:cs="Arial"/>
          <w:b/>
          <w:bCs/>
          <w:color w:val="auto"/>
          <w:sz w:val="22"/>
          <w:szCs w:val="22"/>
        </w:rPr>
        <w:t xml:space="preserve"> Problem Background</w:t>
      </w:r>
    </w:p>
    <w:p w14:paraId="3FC17259" w14:textId="004089EB" w:rsidR="00924576" w:rsidRDefault="004F5A6B" w:rsidP="00233002">
      <w:pPr>
        <w:spacing w:line="360" w:lineRule="auto"/>
        <w:jc w:val="both"/>
        <w:rPr>
          <w:rFonts w:ascii="Arial" w:hAnsi="Arial" w:cs="Arial"/>
        </w:rPr>
      </w:pPr>
      <w:r w:rsidRPr="004F5A6B">
        <w:rPr>
          <w:rFonts w:ascii="Arial" w:hAnsi="Arial" w:cs="Arial"/>
        </w:rPr>
        <w:t>The e</w:t>
      </w:r>
      <w:r w:rsidR="00F101CB">
        <w:rPr>
          <w:rFonts w:ascii="Arial" w:hAnsi="Arial" w:cs="Arial"/>
        </w:rPr>
        <w:t>-</w:t>
      </w:r>
      <w:r w:rsidRPr="004F5A6B">
        <w:rPr>
          <w:rFonts w:ascii="Arial" w:hAnsi="Arial" w:cs="Arial"/>
        </w:rPr>
        <w:t>commerce industry presents significant challenges that must be addressed to improve the security and integrity of digital transactions (</w:t>
      </w:r>
      <w:proofErr w:type="spellStart"/>
      <w:r w:rsidRPr="004F5A6B">
        <w:rPr>
          <w:rFonts w:ascii="Arial" w:hAnsi="Arial" w:cs="Arial"/>
        </w:rPr>
        <w:t>Bezhovski</w:t>
      </w:r>
      <w:proofErr w:type="spellEnd"/>
      <w:r w:rsidRPr="004F5A6B">
        <w:rPr>
          <w:rFonts w:ascii="Arial" w:hAnsi="Arial" w:cs="Arial"/>
        </w:rPr>
        <w:t xml:space="preserve">, 2016). Traditional rule-based fraud detection systems are ineffective </w:t>
      </w:r>
      <w:r w:rsidR="00F101CB">
        <w:rPr>
          <w:rFonts w:ascii="Arial" w:hAnsi="Arial" w:cs="Arial"/>
        </w:rPr>
        <w:t>in</w:t>
      </w:r>
      <w:r w:rsidRPr="004F5A6B">
        <w:rPr>
          <w:rFonts w:ascii="Arial" w:hAnsi="Arial" w:cs="Arial"/>
        </w:rPr>
        <w:t xml:space="preserve"> dealing with complex and evolving fraud trends (Hilal et al., 2022). These techniques often yield high false-positive rates and undetected fraudulent transactions, resulting in financial losses and compromising security for users and businesses (Hilal et al., 2022). This challenge has an impact on the integrity of online payment systems and impedes the efficient and secure processing of digital transactions (</w:t>
      </w:r>
      <w:proofErr w:type="spellStart"/>
      <w:r w:rsidRPr="004F5A6B">
        <w:rPr>
          <w:rFonts w:ascii="Arial" w:hAnsi="Arial" w:cs="Arial"/>
        </w:rPr>
        <w:t>Bezhovski</w:t>
      </w:r>
      <w:proofErr w:type="spellEnd"/>
      <w:r w:rsidRPr="004F5A6B">
        <w:rPr>
          <w:rFonts w:ascii="Arial" w:hAnsi="Arial" w:cs="Arial"/>
        </w:rPr>
        <w:t xml:space="preserve">, 2016). The literature on online payment fraud detection reveals various gaps and limitations in existing operations. Firstly, traditional rule-based systems fail to keep up with evolving fraud trends and variations, as fraudsters continuously modify their methods (Barkved, 2022). Also, imbalanced datasets, in which real transactions significantly outnumber fraudulent ones, make </w:t>
      </w:r>
      <w:r w:rsidRPr="004F5A6B">
        <w:rPr>
          <w:rFonts w:ascii="Arial" w:hAnsi="Arial" w:cs="Arial"/>
        </w:rPr>
        <w:lastRenderedPageBreak/>
        <w:t>reliable fraud detection challenging (Shakya, 2018). The necessity for real-time fraud detection to reduce financial losses necessitates efficient and responsive systems capable of promptly analysing and detecting fraudulent activity (Zhu et al., 2021).</w:t>
      </w:r>
    </w:p>
    <w:p w14:paraId="266670EA" w14:textId="720822E2" w:rsidR="004F5A6B" w:rsidRDefault="004F5A6B" w:rsidP="00233002">
      <w:pPr>
        <w:spacing w:line="360" w:lineRule="auto"/>
        <w:jc w:val="both"/>
        <w:rPr>
          <w:rFonts w:ascii="Arial" w:hAnsi="Arial" w:cs="Arial"/>
        </w:rPr>
      </w:pPr>
      <w:r w:rsidRPr="004F5A6B">
        <w:rPr>
          <w:rFonts w:ascii="Arial" w:hAnsi="Arial" w:cs="Arial"/>
        </w:rPr>
        <w:t>To address these issues, a possible solution is to use machine learning techniques for detecting online payment fraud. By utilising machine learning algorithms, which can analyse vast amounts of transaction data and adapt to evolving fraud trends, it is feasible to enhance accuracy and timeliness in identifying fraudulent activity (Ashfaq et al., 2022). This research hypothesis proposes that it is possible to improve online payment fraud detection and mitigate the shortcomings of traditional rule-based methods by implementing robust machine learning models, incorporating appropriate feature engineering techniques and data preprocessing methods, and integrating real-time data analysis.</w:t>
      </w:r>
    </w:p>
    <w:p w14:paraId="571CDF41" w14:textId="72482AF9" w:rsidR="00E62EB6" w:rsidRDefault="00E62EB6" w:rsidP="00E62EB6">
      <w:pPr>
        <w:pStyle w:val="Heading2"/>
        <w:spacing w:line="360" w:lineRule="auto"/>
        <w:jc w:val="both"/>
        <w:rPr>
          <w:rFonts w:ascii="Arial" w:hAnsi="Arial" w:cs="Arial"/>
          <w:b/>
          <w:bCs/>
          <w:color w:val="auto"/>
          <w:sz w:val="22"/>
          <w:szCs w:val="22"/>
        </w:rPr>
      </w:pPr>
      <w:r w:rsidRPr="004F5A6B">
        <w:rPr>
          <w:rFonts w:ascii="Arial" w:hAnsi="Arial" w:cs="Arial"/>
          <w:b/>
          <w:bCs/>
          <w:color w:val="auto"/>
          <w:sz w:val="22"/>
          <w:szCs w:val="22"/>
        </w:rPr>
        <w:t>1.</w:t>
      </w:r>
      <w:r>
        <w:rPr>
          <w:rFonts w:ascii="Arial" w:hAnsi="Arial" w:cs="Arial"/>
          <w:b/>
          <w:bCs/>
          <w:color w:val="auto"/>
          <w:sz w:val="22"/>
          <w:szCs w:val="22"/>
        </w:rPr>
        <w:t>3</w:t>
      </w:r>
      <w:r w:rsidRPr="004F5A6B">
        <w:rPr>
          <w:rFonts w:ascii="Arial" w:hAnsi="Arial" w:cs="Arial"/>
          <w:b/>
          <w:bCs/>
          <w:color w:val="auto"/>
          <w:sz w:val="22"/>
          <w:szCs w:val="22"/>
        </w:rPr>
        <w:t xml:space="preserve"> </w:t>
      </w:r>
      <w:r>
        <w:rPr>
          <w:rFonts w:ascii="Arial" w:hAnsi="Arial" w:cs="Arial"/>
          <w:b/>
          <w:bCs/>
          <w:color w:val="auto"/>
          <w:sz w:val="22"/>
          <w:szCs w:val="22"/>
        </w:rPr>
        <w:t>Research Aim</w:t>
      </w:r>
    </w:p>
    <w:p w14:paraId="5E08F6D4" w14:textId="245EC952" w:rsidR="00E62EB6" w:rsidRDefault="00E62EB6" w:rsidP="00E62EB6">
      <w:pPr>
        <w:spacing w:line="360" w:lineRule="auto"/>
        <w:jc w:val="both"/>
        <w:rPr>
          <w:rFonts w:ascii="Arial" w:hAnsi="Arial" w:cs="Arial"/>
        </w:rPr>
      </w:pPr>
      <w:r w:rsidRPr="00E62EB6">
        <w:rPr>
          <w:rFonts w:ascii="Arial" w:hAnsi="Arial" w:cs="Arial"/>
        </w:rPr>
        <w:t xml:space="preserve">The study aims to develop and evaluate machine learning-based models for detecting online payment fraud, addressing gaps in the literature and providing a more effective and efficient strategy </w:t>
      </w:r>
      <w:r w:rsidR="00F101CB">
        <w:rPr>
          <w:rFonts w:ascii="Arial" w:hAnsi="Arial" w:cs="Arial"/>
        </w:rPr>
        <w:t>for</w:t>
      </w:r>
      <w:r w:rsidRPr="00E62EB6">
        <w:rPr>
          <w:rFonts w:ascii="Arial" w:hAnsi="Arial" w:cs="Arial"/>
        </w:rPr>
        <w:t xml:space="preserve"> preventing online payment fraud. The study seeks to contribute to the advancement of fraud detection methodologie</w:t>
      </w:r>
      <w:r>
        <w:rPr>
          <w:rFonts w:ascii="Arial" w:hAnsi="Arial" w:cs="Arial"/>
        </w:rPr>
        <w:t>s</w:t>
      </w:r>
      <w:r w:rsidRPr="00E62EB6">
        <w:rPr>
          <w:rFonts w:ascii="Arial" w:hAnsi="Arial" w:cs="Arial"/>
        </w:rPr>
        <w:t>, strengthen the security of online payment systems, and optimise placement provider workflow by minimising financial losses and enhancing trust in digital transactions.</w:t>
      </w:r>
    </w:p>
    <w:p w14:paraId="4D5E6CFB" w14:textId="1499F401" w:rsidR="00E62EB6" w:rsidRDefault="00E62EB6" w:rsidP="00E62EB6">
      <w:pPr>
        <w:pStyle w:val="Heading2"/>
        <w:spacing w:line="360" w:lineRule="auto"/>
        <w:jc w:val="both"/>
        <w:rPr>
          <w:rFonts w:ascii="Arial" w:hAnsi="Arial" w:cs="Arial"/>
          <w:b/>
          <w:bCs/>
          <w:color w:val="auto"/>
          <w:sz w:val="22"/>
          <w:szCs w:val="22"/>
        </w:rPr>
      </w:pPr>
      <w:r w:rsidRPr="004F5A6B">
        <w:rPr>
          <w:rFonts w:ascii="Arial" w:hAnsi="Arial" w:cs="Arial"/>
          <w:b/>
          <w:bCs/>
          <w:color w:val="auto"/>
          <w:sz w:val="22"/>
          <w:szCs w:val="22"/>
        </w:rPr>
        <w:t>1.</w:t>
      </w:r>
      <w:r>
        <w:rPr>
          <w:rFonts w:ascii="Arial" w:hAnsi="Arial" w:cs="Arial"/>
          <w:b/>
          <w:bCs/>
          <w:color w:val="auto"/>
          <w:sz w:val="22"/>
          <w:szCs w:val="22"/>
        </w:rPr>
        <w:t>4</w:t>
      </w:r>
      <w:r w:rsidRPr="004F5A6B">
        <w:rPr>
          <w:rFonts w:ascii="Arial" w:hAnsi="Arial" w:cs="Arial"/>
          <w:b/>
          <w:bCs/>
          <w:color w:val="auto"/>
          <w:sz w:val="22"/>
          <w:szCs w:val="22"/>
        </w:rPr>
        <w:t xml:space="preserve"> </w:t>
      </w:r>
      <w:r>
        <w:rPr>
          <w:rFonts w:ascii="Arial" w:hAnsi="Arial" w:cs="Arial"/>
          <w:b/>
          <w:bCs/>
          <w:color w:val="auto"/>
          <w:sz w:val="22"/>
          <w:szCs w:val="22"/>
        </w:rPr>
        <w:t>Research Objectives</w:t>
      </w:r>
    </w:p>
    <w:p w14:paraId="5802EC91" w14:textId="77777777" w:rsidR="00E62EB6" w:rsidRPr="00E62EB6" w:rsidRDefault="00E62EB6" w:rsidP="00E62EB6">
      <w:pPr>
        <w:pStyle w:val="ListParagraph"/>
        <w:numPr>
          <w:ilvl w:val="0"/>
          <w:numId w:val="1"/>
        </w:numPr>
        <w:spacing w:line="360" w:lineRule="auto"/>
        <w:jc w:val="both"/>
        <w:rPr>
          <w:rFonts w:ascii="Arial" w:hAnsi="Arial" w:cs="Arial"/>
        </w:rPr>
      </w:pPr>
      <w:r w:rsidRPr="00E62EB6">
        <w:rPr>
          <w:rFonts w:ascii="Arial" w:hAnsi="Arial" w:cs="Arial"/>
        </w:rPr>
        <w:t>Collect and preprocess a comprehensive dataset of online payment transactions for effective fraud detection.</w:t>
      </w:r>
    </w:p>
    <w:p w14:paraId="033A5251" w14:textId="2D130821" w:rsidR="00E62EB6" w:rsidRPr="00E62EB6" w:rsidRDefault="00E62EB6" w:rsidP="00E62EB6">
      <w:pPr>
        <w:pStyle w:val="ListParagraph"/>
        <w:numPr>
          <w:ilvl w:val="0"/>
          <w:numId w:val="1"/>
        </w:numPr>
        <w:spacing w:line="360" w:lineRule="auto"/>
        <w:jc w:val="both"/>
        <w:rPr>
          <w:rFonts w:ascii="Arial" w:hAnsi="Arial" w:cs="Arial"/>
        </w:rPr>
      </w:pPr>
      <w:r w:rsidRPr="00E62EB6">
        <w:rPr>
          <w:rFonts w:ascii="Arial" w:hAnsi="Arial" w:cs="Arial"/>
        </w:rPr>
        <w:t>Investigate and select suitable machine</w:t>
      </w:r>
      <w:r w:rsidR="00F101CB">
        <w:rPr>
          <w:rFonts w:ascii="Arial" w:hAnsi="Arial" w:cs="Arial"/>
        </w:rPr>
        <w:t>-</w:t>
      </w:r>
      <w:r w:rsidRPr="00E62EB6">
        <w:rPr>
          <w:rFonts w:ascii="Arial" w:hAnsi="Arial" w:cs="Arial"/>
        </w:rPr>
        <w:t>learning techniques for fraud detection in online payment transactions.</w:t>
      </w:r>
    </w:p>
    <w:p w14:paraId="6F74A685" w14:textId="77777777" w:rsidR="00E62EB6" w:rsidRPr="00E62EB6" w:rsidRDefault="00E62EB6" w:rsidP="00E62EB6">
      <w:pPr>
        <w:pStyle w:val="ListParagraph"/>
        <w:numPr>
          <w:ilvl w:val="0"/>
          <w:numId w:val="1"/>
        </w:numPr>
        <w:spacing w:line="360" w:lineRule="auto"/>
        <w:jc w:val="both"/>
        <w:rPr>
          <w:rFonts w:ascii="Arial" w:hAnsi="Arial" w:cs="Arial"/>
        </w:rPr>
      </w:pPr>
      <w:r w:rsidRPr="00E62EB6">
        <w:rPr>
          <w:rFonts w:ascii="Arial" w:hAnsi="Arial" w:cs="Arial"/>
        </w:rPr>
        <w:t>Develop and implement a robust fraud detection model using the selected machine learning algorithms.</w:t>
      </w:r>
    </w:p>
    <w:p w14:paraId="4EEF4CB4" w14:textId="65EB2209" w:rsidR="00E62EB6" w:rsidRDefault="00E62EB6" w:rsidP="00E62EB6">
      <w:pPr>
        <w:pStyle w:val="ListParagraph"/>
        <w:numPr>
          <w:ilvl w:val="0"/>
          <w:numId w:val="1"/>
        </w:numPr>
        <w:spacing w:line="360" w:lineRule="auto"/>
        <w:jc w:val="both"/>
        <w:rPr>
          <w:rFonts w:ascii="Arial" w:hAnsi="Arial" w:cs="Arial"/>
        </w:rPr>
      </w:pPr>
      <w:r w:rsidRPr="00E62EB6">
        <w:rPr>
          <w:rFonts w:ascii="Arial" w:hAnsi="Arial" w:cs="Arial"/>
        </w:rPr>
        <w:t>Evaluate the performance of the developed model using different metrics and criteria</w:t>
      </w:r>
      <w:r>
        <w:rPr>
          <w:rFonts w:ascii="Arial" w:hAnsi="Arial" w:cs="Arial"/>
        </w:rPr>
        <w:t>.</w:t>
      </w:r>
    </w:p>
    <w:p w14:paraId="76599F32" w14:textId="440DA8F6" w:rsidR="00E62EB6" w:rsidRDefault="00E62EB6" w:rsidP="00E62EB6">
      <w:pPr>
        <w:pStyle w:val="Heading2"/>
        <w:spacing w:line="360" w:lineRule="auto"/>
        <w:jc w:val="both"/>
        <w:rPr>
          <w:rFonts w:ascii="Arial" w:hAnsi="Arial" w:cs="Arial"/>
          <w:b/>
          <w:bCs/>
          <w:color w:val="auto"/>
          <w:sz w:val="22"/>
          <w:szCs w:val="22"/>
        </w:rPr>
      </w:pPr>
      <w:r w:rsidRPr="004F5A6B">
        <w:rPr>
          <w:rFonts w:ascii="Arial" w:hAnsi="Arial" w:cs="Arial"/>
          <w:b/>
          <w:bCs/>
          <w:color w:val="auto"/>
          <w:sz w:val="22"/>
          <w:szCs w:val="22"/>
        </w:rPr>
        <w:t>1.</w:t>
      </w:r>
      <w:r>
        <w:rPr>
          <w:rFonts w:ascii="Arial" w:hAnsi="Arial" w:cs="Arial"/>
          <w:b/>
          <w:bCs/>
          <w:color w:val="auto"/>
          <w:sz w:val="22"/>
          <w:szCs w:val="22"/>
        </w:rPr>
        <w:t>5</w:t>
      </w:r>
      <w:r w:rsidRPr="004F5A6B">
        <w:rPr>
          <w:rFonts w:ascii="Arial" w:hAnsi="Arial" w:cs="Arial"/>
          <w:b/>
          <w:bCs/>
          <w:color w:val="auto"/>
          <w:sz w:val="22"/>
          <w:szCs w:val="22"/>
        </w:rPr>
        <w:t xml:space="preserve"> </w:t>
      </w:r>
      <w:r>
        <w:rPr>
          <w:rFonts w:ascii="Arial" w:hAnsi="Arial" w:cs="Arial"/>
          <w:b/>
          <w:bCs/>
          <w:color w:val="auto"/>
          <w:sz w:val="22"/>
          <w:szCs w:val="22"/>
        </w:rPr>
        <w:t>Research Scope</w:t>
      </w:r>
    </w:p>
    <w:p w14:paraId="110A1D5C" w14:textId="0DF6FF5E" w:rsidR="00E62EB6" w:rsidRPr="00E62EB6" w:rsidRDefault="00E62EB6" w:rsidP="00E62EB6">
      <w:pPr>
        <w:spacing w:line="360" w:lineRule="auto"/>
        <w:jc w:val="both"/>
        <w:rPr>
          <w:rFonts w:ascii="Arial" w:hAnsi="Arial" w:cs="Arial"/>
        </w:rPr>
      </w:pPr>
      <w:r w:rsidRPr="00E62EB6">
        <w:rPr>
          <w:rFonts w:ascii="Arial" w:hAnsi="Arial" w:cs="Arial"/>
        </w:rPr>
        <w:t>The research scope encompasses both in-scope and out-of-scope parameters to establish the boundaries and limitations of the study.</w:t>
      </w:r>
    </w:p>
    <w:p w14:paraId="36408642" w14:textId="79FE460B" w:rsidR="00E62EB6" w:rsidRDefault="00E62EB6" w:rsidP="00E62EB6">
      <w:pPr>
        <w:pStyle w:val="Heading2"/>
        <w:spacing w:line="360" w:lineRule="auto"/>
        <w:jc w:val="both"/>
        <w:rPr>
          <w:rFonts w:ascii="Arial" w:hAnsi="Arial" w:cs="Arial"/>
          <w:b/>
          <w:bCs/>
          <w:color w:val="000000" w:themeColor="text1"/>
          <w:sz w:val="22"/>
          <w:szCs w:val="22"/>
        </w:rPr>
      </w:pPr>
      <w:r w:rsidRPr="00E62EB6">
        <w:rPr>
          <w:rFonts w:ascii="Arial" w:hAnsi="Arial" w:cs="Arial"/>
          <w:b/>
          <w:bCs/>
          <w:color w:val="000000" w:themeColor="text1"/>
          <w:sz w:val="22"/>
          <w:szCs w:val="22"/>
        </w:rPr>
        <w:t>1.5.1 In-Scope</w:t>
      </w:r>
    </w:p>
    <w:p w14:paraId="0A4790EA" w14:textId="698F892C" w:rsidR="00E62EB6" w:rsidRPr="00E62EB6" w:rsidRDefault="00E62EB6" w:rsidP="00E62EB6">
      <w:pPr>
        <w:spacing w:line="360" w:lineRule="auto"/>
        <w:jc w:val="both"/>
        <w:rPr>
          <w:rFonts w:ascii="Arial" w:hAnsi="Arial" w:cs="Arial"/>
        </w:rPr>
      </w:pPr>
      <w:r w:rsidRPr="00E62EB6">
        <w:rPr>
          <w:rFonts w:ascii="Arial" w:hAnsi="Arial" w:cs="Arial"/>
        </w:rPr>
        <w:t>The study will investigate and apply several machine learning algorithms, such as logistic regression, decision trees, random forest, gradient boost, and support vector machines. The efficiency of these techniques in identifying online payment fraud will be evaluated.</w:t>
      </w:r>
      <w:r>
        <w:rPr>
          <w:rFonts w:ascii="Arial" w:hAnsi="Arial" w:cs="Arial"/>
        </w:rPr>
        <w:t xml:space="preserve"> </w:t>
      </w:r>
      <w:r w:rsidRPr="00E62EB6">
        <w:rPr>
          <w:rFonts w:ascii="Arial" w:hAnsi="Arial" w:cs="Arial"/>
        </w:rPr>
        <w:t xml:space="preserve">Feature engineering techniques will be explored to enhance the performance of fraud detection models. This includes selecting important features, reducing complexity, and generating </w:t>
      </w:r>
      <w:r w:rsidRPr="00E62EB6">
        <w:rPr>
          <w:rFonts w:ascii="Arial" w:hAnsi="Arial" w:cs="Arial"/>
        </w:rPr>
        <w:lastRenderedPageBreak/>
        <w:t>derived features to increase model accuracy.</w:t>
      </w:r>
      <w:r>
        <w:rPr>
          <w:rFonts w:ascii="Arial" w:hAnsi="Arial" w:cs="Arial"/>
        </w:rPr>
        <w:t xml:space="preserve"> </w:t>
      </w:r>
      <w:r w:rsidRPr="00E62EB6">
        <w:rPr>
          <w:rFonts w:ascii="Arial" w:hAnsi="Arial" w:cs="Arial"/>
        </w:rPr>
        <w:t xml:space="preserve">Data preprocessing techniques will be explored to address the challenges posed by imbalanced datasets commonly encountered in fraud detection.  Techniques such as oversampling, </w:t>
      </w:r>
      <w:proofErr w:type="spellStart"/>
      <w:r w:rsidRPr="00E62EB6">
        <w:rPr>
          <w:rFonts w:ascii="Arial" w:hAnsi="Arial" w:cs="Arial"/>
        </w:rPr>
        <w:t>undersampling</w:t>
      </w:r>
      <w:proofErr w:type="spellEnd"/>
      <w:r w:rsidRPr="00E62EB6">
        <w:rPr>
          <w:rFonts w:ascii="Arial" w:hAnsi="Arial" w:cs="Arial"/>
        </w:rPr>
        <w:t>, and synthetic data creation will be considered to achieve an accurate representation of fraudulent and genuine transactions</w:t>
      </w:r>
      <w:r>
        <w:rPr>
          <w:rFonts w:ascii="Arial" w:hAnsi="Arial" w:cs="Arial"/>
        </w:rPr>
        <w:t xml:space="preserve">. </w:t>
      </w:r>
      <w:r w:rsidRPr="00E62EB6">
        <w:rPr>
          <w:rFonts w:ascii="Arial" w:hAnsi="Arial" w:cs="Arial"/>
        </w:rPr>
        <w:t>The study will also focus on the integration of real-time data streams and anomaly detection methods. This will allow for the timely detection of fraudulent transactions, leveraging the continuous analysis of streaming data and the identification of anomalous patterns.</w:t>
      </w:r>
      <w:r>
        <w:rPr>
          <w:rFonts w:ascii="Arial" w:hAnsi="Arial" w:cs="Arial"/>
        </w:rPr>
        <w:t xml:space="preserve"> </w:t>
      </w:r>
      <w:r w:rsidRPr="00E62EB6">
        <w:rPr>
          <w:rFonts w:ascii="Arial" w:hAnsi="Arial" w:cs="Arial"/>
        </w:rPr>
        <w:t>The performance of the developed fraud detection models will be assessed using a variety of metrics and criteria, including accuracy, precision, recall, and F1-score.</w:t>
      </w:r>
    </w:p>
    <w:p w14:paraId="11457658" w14:textId="16CF4A90" w:rsidR="00E62EB6" w:rsidRDefault="00E62EB6" w:rsidP="00E62EB6">
      <w:pPr>
        <w:pStyle w:val="Heading2"/>
        <w:spacing w:line="360" w:lineRule="auto"/>
        <w:jc w:val="both"/>
        <w:rPr>
          <w:rFonts w:ascii="Arial" w:hAnsi="Arial" w:cs="Arial"/>
          <w:b/>
          <w:bCs/>
          <w:color w:val="000000" w:themeColor="text1"/>
          <w:sz w:val="22"/>
          <w:szCs w:val="22"/>
        </w:rPr>
      </w:pPr>
      <w:r w:rsidRPr="00E62EB6">
        <w:rPr>
          <w:rFonts w:ascii="Arial" w:hAnsi="Arial" w:cs="Arial"/>
          <w:b/>
          <w:bCs/>
          <w:color w:val="000000" w:themeColor="text1"/>
          <w:sz w:val="22"/>
          <w:szCs w:val="22"/>
        </w:rPr>
        <w:t>1.5.</w:t>
      </w:r>
      <w:r>
        <w:rPr>
          <w:rFonts w:ascii="Arial" w:hAnsi="Arial" w:cs="Arial"/>
          <w:b/>
          <w:bCs/>
          <w:color w:val="000000" w:themeColor="text1"/>
          <w:sz w:val="22"/>
          <w:szCs w:val="22"/>
        </w:rPr>
        <w:t>2</w:t>
      </w:r>
      <w:r w:rsidRPr="00E62EB6">
        <w:rPr>
          <w:rFonts w:ascii="Arial" w:hAnsi="Arial" w:cs="Arial"/>
          <w:b/>
          <w:bCs/>
          <w:color w:val="000000" w:themeColor="text1"/>
          <w:sz w:val="22"/>
          <w:szCs w:val="22"/>
        </w:rPr>
        <w:t xml:space="preserve"> </w:t>
      </w:r>
      <w:r>
        <w:rPr>
          <w:rFonts w:ascii="Arial" w:hAnsi="Arial" w:cs="Arial"/>
          <w:b/>
          <w:bCs/>
          <w:color w:val="000000" w:themeColor="text1"/>
          <w:sz w:val="22"/>
          <w:szCs w:val="22"/>
        </w:rPr>
        <w:t>Out-of</w:t>
      </w:r>
      <w:r w:rsidRPr="00E62EB6">
        <w:rPr>
          <w:rFonts w:ascii="Arial" w:hAnsi="Arial" w:cs="Arial"/>
          <w:b/>
          <w:bCs/>
          <w:color w:val="000000" w:themeColor="text1"/>
          <w:sz w:val="22"/>
          <w:szCs w:val="22"/>
        </w:rPr>
        <w:t>-Scope</w:t>
      </w:r>
    </w:p>
    <w:p w14:paraId="13ABB609" w14:textId="1B290BD9" w:rsidR="00E62EB6" w:rsidRDefault="00E62EB6" w:rsidP="00E62EB6">
      <w:pPr>
        <w:spacing w:line="360" w:lineRule="auto"/>
        <w:jc w:val="both"/>
        <w:rPr>
          <w:rFonts w:ascii="Arial" w:hAnsi="Arial" w:cs="Arial"/>
        </w:rPr>
      </w:pPr>
      <w:r w:rsidRPr="00E62EB6">
        <w:rPr>
          <w:rFonts w:ascii="Arial" w:hAnsi="Arial" w:cs="Arial"/>
        </w:rPr>
        <w:t>The study makes no mention of other types of fraud, such as insurance or healthcare fraud. The focus is solely on detecting online payment fraud.</w:t>
      </w:r>
      <w:r>
        <w:rPr>
          <w:rFonts w:ascii="Arial" w:hAnsi="Arial" w:cs="Arial"/>
        </w:rPr>
        <w:t xml:space="preserve"> </w:t>
      </w:r>
      <w:r w:rsidRPr="00E62EB6">
        <w:rPr>
          <w:rFonts w:ascii="Arial" w:hAnsi="Arial" w:cs="Arial"/>
        </w:rPr>
        <w:t>This research does not specifically explore industry-specific fraud features. Rather than focusing on industry-specific features, the research seeks to develop methodologies that are applicable across different sectors.</w:t>
      </w:r>
      <w:r>
        <w:rPr>
          <w:rFonts w:ascii="Arial" w:hAnsi="Arial" w:cs="Arial"/>
        </w:rPr>
        <w:t xml:space="preserve"> </w:t>
      </w:r>
      <w:r w:rsidRPr="00E62EB6">
        <w:rPr>
          <w:rFonts w:ascii="Arial" w:hAnsi="Arial" w:cs="Arial"/>
        </w:rPr>
        <w:t>Geographical fraud patterns are not specifically taken into account. Rather than focusing on regional variations, the research seeks to develop methodologies that are applicable across different geographic locations.</w:t>
      </w:r>
      <w:r w:rsidR="008306FD">
        <w:rPr>
          <w:rFonts w:ascii="Arial" w:hAnsi="Arial" w:cs="Arial"/>
        </w:rPr>
        <w:t xml:space="preserve"> </w:t>
      </w:r>
      <w:r w:rsidR="008306FD" w:rsidRPr="008306FD">
        <w:rPr>
          <w:rFonts w:ascii="Arial" w:hAnsi="Arial" w:cs="Arial"/>
        </w:rPr>
        <w:t>The legal and regulatory concerns associated with detecting online payment fraud are also beyond the scope of this study. The study focuses primarily on the technical aspects of implementing machine learning-based models rather than legal or regulatory frameworks.</w:t>
      </w:r>
    </w:p>
    <w:p w14:paraId="79980309" w14:textId="6DDF324A" w:rsidR="00A114A5" w:rsidRPr="00A114A5" w:rsidRDefault="00A114A5" w:rsidP="00A114A5">
      <w:pPr>
        <w:pStyle w:val="Heading2"/>
        <w:spacing w:line="360" w:lineRule="auto"/>
        <w:jc w:val="both"/>
        <w:rPr>
          <w:rFonts w:ascii="Arial" w:hAnsi="Arial" w:cs="Arial"/>
          <w:b/>
          <w:bCs/>
          <w:color w:val="auto"/>
          <w:sz w:val="22"/>
          <w:szCs w:val="22"/>
        </w:rPr>
      </w:pPr>
      <w:r w:rsidRPr="00A114A5">
        <w:rPr>
          <w:rFonts w:ascii="Arial" w:hAnsi="Arial" w:cs="Arial"/>
          <w:b/>
          <w:bCs/>
          <w:color w:val="auto"/>
          <w:sz w:val="22"/>
          <w:szCs w:val="22"/>
        </w:rPr>
        <w:t>1.6 Methodology</w:t>
      </w:r>
    </w:p>
    <w:p w14:paraId="63AFEFDD" w14:textId="77777777" w:rsidR="00A114A5" w:rsidRPr="00A114A5" w:rsidRDefault="00A114A5" w:rsidP="00A114A5">
      <w:pPr>
        <w:spacing w:line="360" w:lineRule="auto"/>
        <w:jc w:val="both"/>
        <w:rPr>
          <w:rFonts w:ascii="Arial" w:hAnsi="Arial" w:cs="Arial"/>
        </w:rPr>
      </w:pPr>
      <w:r w:rsidRPr="00A114A5">
        <w:rPr>
          <w:rFonts w:ascii="Arial" w:hAnsi="Arial" w:cs="Arial"/>
        </w:rPr>
        <w:t xml:space="preserve">This research project will employ machine learning techniques to develop an efficient model for detecting online payment fraud. In the first phase, a comprehensive dataset of both valid and fraudulent online financial transactions will be collected and pre-processed to ensure accuracy and consistency. Next, the relevant data will be extracted using feature engineering techniques. This involves discovering features that capture patterns and indicators of fraudulent activities and developing new features to improve the model's discriminatory ability. Various supervised machine learning algorithms such as logistic regression, decision trees, random forest, gradient boost, and support vector machines will be explored for fraud detection. The model will be trained to adjust its internal parameters to optimise its ability to differentiate between fraudulent and non-fraudulent transactions. </w:t>
      </w:r>
    </w:p>
    <w:p w14:paraId="6F91D490" w14:textId="77777777" w:rsidR="00A114A5" w:rsidRDefault="00A114A5" w:rsidP="00A114A5">
      <w:pPr>
        <w:spacing w:line="360" w:lineRule="auto"/>
        <w:jc w:val="both"/>
        <w:rPr>
          <w:rFonts w:ascii="Arial" w:hAnsi="Arial" w:cs="Arial"/>
        </w:rPr>
      </w:pPr>
      <w:r w:rsidRPr="00A114A5">
        <w:rPr>
          <w:rFonts w:ascii="Arial" w:hAnsi="Arial" w:cs="Arial"/>
        </w:rPr>
        <w:t xml:space="preserve">The developed system will be designed for real-time processing of online payment transactions, with a focus on efficient processing and low-latency response times. The system's performance will be assessed using cross-validation approaches. Experiments will be carried out to assess the system's performance under various circumstances, such as </w:t>
      </w:r>
      <w:r w:rsidRPr="00A114A5">
        <w:rPr>
          <w:rFonts w:ascii="Arial" w:hAnsi="Arial" w:cs="Arial"/>
        </w:rPr>
        <w:lastRenderedPageBreak/>
        <w:t>varying fraud rates or unbalanced datasets. The model's interpretability will also be investigated, with a focus on finding essential elements that contribute to fraud detection and analysing error patterns.</w:t>
      </w:r>
    </w:p>
    <w:p w14:paraId="03CEADD4" w14:textId="619005FD" w:rsidR="00A114A5" w:rsidRDefault="00A114A5" w:rsidP="00A114A5">
      <w:pPr>
        <w:pStyle w:val="Heading2"/>
        <w:spacing w:line="360" w:lineRule="auto"/>
        <w:jc w:val="both"/>
        <w:rPr>
          <w:rFonts w:ascii="Arial" w:hAnsi="Arial" w:cs="Arial"/>
          <w:b/>
          <w:bCs/>
          <w:color w:val="auto"/>
          <w:sz w:val="22"/>
          <w:szCs w:val="22"/>
        </w:rPr>
      </w:pPr>
      <w:r w:rsidRPr="00A114A5">
        <w:rPr>
          <w:rFonts w:ascii="Arial" w:hAnsi="Arial" w:cs="Arial"/>
          <w:b/>
          <w:bCs/>
          <w:color w:val="auto"/>
          <w:sz w:val="22"/>
          <w:szCs w:val="22"/>
        </w:rPr>
        <w:t>1.</w:t>
      </w:r>
      <w:r>
        <w:rPr>
          <w:rFonts w:ascii="Arial" w:hAnsi="Arial" w:cs="Arial"/>
          <w:b/>
          <w:bCs/>
          <w:color w:val="auto"/>
          <w:sz w:val="22"/>
          <w:szCs w:val="22"/>
        </w:rPr>
        <w:t>7 Contribution</w:t>
      </w:r>
    </w:p>
    <w:p w14:paraId="4D2498AD" w14:textId="53516549" w:rsidR="00A114A5" w:rsidRDefault="00A114A5" w:rsidP="00A114A5">
      <w:pPr>
        <w:spacing w:line="360" w:lineRule="auto"/>
        <w:jc w:val="both"/>
        <w:rPr>
          <w:rFonts w:ascii="Arial" w:hAnsi="Arial" w:cs="Arial"/>
        </w:rPr>
      </w:pPr>
      <w:r w:rsidRPr="00A114A5">
        <w:rPr>
          <w:rFonts w:ascii="Arial" w:hAnsi="Arial" w:cs="Arial"/>
        </w:rPr>
        <w:t>The primary contribution of this research is the development and implementation of robust machine learning-based models for detecting online payment fraud. The research will provide insights into the most effective methodologies for identifying fraudulent transactions by exploring and analysing various machine learning algorithms, feature engineering techniques, and data preprocessing methods. The findings will help to develop fraud detection methodologies while providing practical recommendations for fraud detection system implementation.</w:t>
      </w:r>
      <w:r>
        <w:rPr>
          <w:rFonts w:ascii="Arial" w:hAnsi="Arial" w:cs="Arial"/>
        </w:rPr>
        <w:t xml:space="preserve"> </w:t>
      </w:r>
      <w:r w:rsidRPr="00A114A5">
        <w:rPr>
          <w:rFonts w:ascii="Arial" w:hAnsi="Arial" w:cs="Arial"/>
        </w:rPr>
        <w:t>Another significant contribution lies in the assessment of the developed models. The research will provide an objective assessment of the efficiency and limitations of the proposed machine learning-based fraud detection methodology by conducting comprehensive experiments and assessments using various metrics and criteria.</w:t>
      </w:r>
      <w:r>
        <w:rPr>
          <w:rFonts w:ascii="Arial" w:hAnsi="Arial" w:cs="Arial"/>
        </w:rPr>
        <w:t xml:space="preserve"> </w:t>
      </w:r>
      <w:r w:rsidRPr="00A114A5">
        <w:rPr>
          <w:rFonts w:ascii="Arial" w:hAnsi="Arial" w:cs="Arial"/>
        </w:rPr>
        <w:t>The study seeks to provide a more accurate, adaptable, and real-time approach to fraud detection by addressing the limitations of traditional rule-based systems and evaluating the potential of machine learning. This</w:t>
      </w:r>
      <w:r w:rsidR="00F101CB">
        <w:rPr>
          <w:rFonts w:ascii="Arial" w:hAnsi="Arial" w:cs="Arial"/>
        </w:rPr>
        <w:t>,</w:t>
      </w:r>
      <w:r w:rsidRPr="00A114A5">
        <w:rPr>
          <w:rFonts w:ascii="Arial" w:hAnsi="Arial" w:cs="Arial"/>
        </w:rPr>
        <w:t xml:space="preserve"> in turn, enhances the reliability and security of online payment systems and consumers and reduces the financial losses and compromised security experienced by individuals and businesses.</w:t>
      </w:r>
    </w:p>
    <w:p w14:paraId="3EC832B6" w14:textId="18B6DE0F" w:rsidR="002E16A6" w:rsidRDefault="00A114A5" w:rsidP="00A114A5">
      <w:pPr>
        <w:spacing w:line="360" w:lineRule="auto"/>
        <w:jc w:val="both"/>
        <w:rPr>
          <w:rFonts w:ascii="Arial" w:hAnsi="Arial" w:cs="Arial"/>
        </w:rPr>
      </w:pPr>
      <w:r w:rsidRPr="00A114A5">
        <w:rPr>
          <w:rFonts w:ascii="Arial" w:hAnsi="Arial" w:cs="Arial"/>
        </w:rPr>
        <w:t>The significance of this research goes beyond the academic field. The research adds to the placement provider workflow by providing efficient and accurate solutions to prevent online payment fraud by establishing effective fraud detection models. The findings and recommendations of this study can help financial institutions, payment service providers, and e-commerce platforms improve their fraud prevention strategies and protect their customer's financial interests.</w:t>
      </w:r>
    </w:p>
    <w:p w14:paraId="3A71970D" w14:textId="77777777" w:rsidR="002E16A6" w:rsidRDefault="002E16A6">
      <w:pPr>
        <w:rPr>
          <w:rFonts w:ascii="Arial" w:hAnsi="Arial" w:cs="Arial"/>
        </w:rPr>
      </w:pPr>
      <w:r>
        <w:rPr>
          <w:rFonts w:ascii="Arial" w:hAnsi="Arial" w:cs="Arial"/>
        </w:rPr>
        <w:br w:type="page"/>
      </w:r>
    </w:p>
    <w:p w14:paraId="32BCB101" w14:textId="69A249BF" w:rsidR="002E16A6" w:rsidRPr="00CA19AE" w:rsidRDefault="002E16A6" w:rsidP="002E16A6">
      <w:pPr>
        <w:pStyle w:val="Heading1"/>
        <w:jc w:val="center"/>
        <w:rPr>
          <w:rFonts w:ascii="Arial" w:hAnsi="Arial" w:cs="Arial"/>
          <w:b/>
          <w:bCs/>
          <w:color w:val="auto"/>
          <w:sz w:val="22"/>
          <w:szCs w:val="22"/>
        </w:rPr>
      </w:pPr>
      <w:r w:rsidRPr="00CA19AE">
        <w:rPr>
          <w:rFonts w:ascii="Arial" w:hAnsi="Arial" w:cs="Arial"/>
          <w:b/>
          <w:bCs/>
          <w:color w:val="auto"/>
          <w:sz w:val="22"/>
          <w:szCs w:val="22"/>
        </w:rPr>
        <w:lastRenderedPageBreak/>
        <w:t xml:space="preserve">CHAPTER </w:t>
      </w:r>
      <w:r>
        <w:rPr>
          <w:rFonts w:ascii="Arial" w:hAnsi="Arial" w:cs="Arial"/>
          <w:b/>
          <w:bCs/>
          <w:color w:val="auto"/>
          <w:sz w:val="22"/>
          <w:szCs w:val="22"/>
        </w:rPr>
        <w:t>TWO</w:t>
      </w:r>
    </w:p>
    <w:p w14:paraId="0BDF40B1" w14:textId="5BA6A879" w:rsidR="002E16A6" w:rsidRDefault="002E16A6" w:rsidP="002E16A6">
      <w:pPr>
        <w:pStyle w:val="Heading1"/>
        <w:jc w:val="center"/>
        <w:rPr>
          <w:rFonts w:ascii="Arial" w:hAnsi="Arial" w:cs="Arial"/>
          <w:b/>
          <w:bCs/>
          <w:color w:val="auto"/>
          <w:sz w:val="22"/>
          <w:szCs w:val="22"/>
        </w:rPr>
      </w:pPr>
      <w:r>
        <w:rPr>
          <w:rFonts w:ascii="Arial" w:hAnsi="Arial" w:cs="Arial"/>
          <w:b/>
          <w:bCs/>
          <w:color w:val="auto"/>
          <w:sz w:val="22"/>
          <w:szCs w:val="22"/>
        </w:rPr>
        <w:t>LITERATURE REVIEW</w:t>
      </w:r>
    </w:p>
    <w:p w14:paraId="65B324BD" w14:textId="77777777" w:rsidR="002E16A6" w:rsidRPr="002E16A6" w:rsidRDefault="002E16A6" w:rsidP="002E16A6"/>
    <w:p w14:paraId="0EC18B2A" w14:textId="0E568EFA" w:rsidR="002E16A6" w:rsidRPr="00CA19AE" w:rsidRDefault="002E16A6" w:rsidP="002E16A6">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2</w:t>
      </w:r>
      <w:r w:rsidRPr="00CA19AE">
        <w:rPr>
          <w:rFonts w:ascii="Arial" w:hAnsi="Arial" w:cs="Arial"/>
          <w:b/>
          <w:bCs/>
          <w:color w:val="auto"/>
          <w:sz w:val="22"/>
          <w:szCs w:val="22"/>
        </w:rPr>
        <w:t xml:space="preserve">.1 </w:t>
      </w:r>
      <w:r>
        <w:rPr>
          <w:rFonts w:ascii="Arial" w:hAnsi="Arial" w:cs="Arial"/>
          <w:b/>
          <w:bCs/>
          <w:color w:val="auto"/>
          <w:sz w:val="22"/>
          <w:szCs w:val="22"/>
        </w:rPr>
        <w:t>Overview</w:t>
      </w:r>
    </w:p>
    <w:p w14:paraId="4D4728A5" w14:textId="160AC67E" w:rsidR="00DB2444" w:rsidRDefault="00DB2444" w:rsidP="00A114A5">
      <w:pPr>
        <w:spacing w:line="360" w:lineRule="auto"/>
        <w:jc w:val="both"/>
        <w:rPr>
          <w:rFonts w:ascii="Arial" w:hAnsi="Arial" w:cs="Arial"/>
        </w:rPr>
      </w:pPr>
      <w:r w:rsidRPr="00DB2444">
        <w:rPr>
          <w:rFonts w:ascii="Arial" w:hAnsi="Arial" w:cs="Arial"/>
        </w:rPr>
        <w:t>In today's digital world, online payment fraud has become a major threat (Khando et al., 2022). As more financial transactions shift online, fraudsters take advantage of flaws in online payment systems, resulting in significant financial losses and compromised security (Mikkelsen et al., 2022). Traditional rule-based fraud detection approaches have limits in efficiently recognising and preventing growing fraud patterns; hence, innovative strategies that can adapt to evolving fraudulent strategies and improve fraud detection accuracy need to be developed (</w:t>
      </w:r>
      <w:proofErr w:type="spellStart"/>
      <w:r w:rsidRPr="00DB2444">
        <w:rPr>
          <w:rFonts w:ascii="Arial" w:hAnsi="Arial" w:cs="Arial"/>
        </w:rPr>
        <w:t>Bezhovski</w:t>
      </w:r>
      <w:proofErr w:type="spellEnd"/>
      <w:r w:rsidRPr="00DB2444">
        <w:rPr>
          <w:rFonts w:ascii="Arial" w:hAnsi="Arial" w:cs="Arial"/>
        </w:rPr>
        <w:t>, 2016).</w:t>
      </w:r>
      <w:r>
        <w:rPr>
          <w:rFonts w:ascii="Arial" w:hAnsi="Arial" w:cs="Arial"/>
        </w:rPr>
        <w:t xml:space="preserve"> </w:t>
      </w:r>
      <w:r w:rsidRPr="00DB2444">
        <w:rPr>
          <w:rFonts w:ascii="Arial" w:hAnsi="Arial" w:cs="Arial"/>
        </w:rPr>
        <w:t>The research gap lies in the need for new online payment fraud detection approaches that can adapt to evolving fraud strategies and enhance fraud detection accuracy. The current literature lays the foundation for understanding the challenges and limitations of traditional approaches, emphasising the need for advanced solutions.  By addressing this research gap, the study aims to contribute to the development of effective online payment fraud detection systems.</w:t>
      </w:r>
    </w:p>
    <w:p w14:paraId="1C73920E" w14:textId="452E247F" w:rsidR="00A114A5" w:rsidRDefault="00DB2444" w:rsidP="00DB2444">
      <w:pPr>
        <w:spacing w:line="360" w:lineRule="auto"/>
        <w:jc w:val="both"/>
        <w:rPr>
          <w:rFonts w:ascii="Arial" w:hAnsi="Arial" w:cs="Arial"/>
        </w:rPr>
      </w:pPr>
      <w:r w:rsidRPr="00DB2444">
        <w:rPr>
          <w:rFonts w:ascii="Arial" w:hAnsi="Arial" w:cs="Arial"/>
        </w:rPr>
        <w:t>To provide an understanding of the current state of the literature,</w:t>
      </w:r>
      <w:r>
        <w:rPr>
          <w:rFonts w:ascii="Arial" w:hAnsi="Arial" w:cs="Arial"/>
        </w:rPr>
        <w:t xml:space="preserve"> </w:t>
      </w:r>
      <w:r w:rsidRPr="00DB2444">
        <w:rPr>
          <w:rFonts w:ascii="Arial" w:hAnsi="Arial" w:cs="Arial"/>
        </w:rPr>
        <w:t>the literature review provides an in-depth review of existing research on online payment fraud detection. It examines studies that contribute to the understanding of fraud detection approaches, machine learning algorithms, and techniques employed in the financial industry. It investigates the evolution of fraud detection technologies, from rule-based systems to the use of machine learning techniques.  By analysing previous research findings, the chapter examines the benefits and drawbacks of machine learning algorithms and real-time fraud detection approaches by analysing past research findings</w:t>
      </w:r>
      <w:r>
        <w:rPr>
          <w:rFonts w:ascii="Arial" w:hAnsi="Arial" w:cs="Arial"/>
        </w:rPr>
        <w:t xml:space="preserve">. </w:t>
      </w:r>
      <w:r w:rsidRPr="00DB2444">
        <w:rPr>
          <w:rFonts w:ascii="Arial" w:hAnsi="Arial" w:cs="Arial"/>
        </w:rPr>
        <w:t>The literature review also highlights the challenges associated with detecting online payment fraud. It highlights the gaps and limitations in the existing literature, emphasising the importance of additional research to address such shortcomings and increase the efficiency of fraud detection systems.</w:t>
      </w:r>
    </w:p>
    <w:p w14:paraId="163AEB30" w14:textId="56968B1E" w:rsidR="004F291C" w:rsidRDefault="004F291C" w:rsidP="00DB2444">
      <w:pPr>
        <w:spacing w:line="360" w:lineRule="auto"/>
        <w:jc w:val="both"/>
        <w:rPr>
          <w:rFonts w:ascii="Arial" w:hAnsi="Arial" w:cs="Arial"/>
        </w:rPr>
      </w:pPr>
      <w:r>
        <w:rPr>
          <w:noProof/>
          <w:lang w:eastAsia="en-GB"/>
        </w:rPr>
        <w:lastRenderedPageBreak/>
        <w:drawing>
          <wp:inline distT="0" distB="0" distL="0" distR="0" wp14:anchorId="3A3A92C2" wp14:editId="741CF81C">
            <wp:extent cx="5438775" cy="3600450"/>
            <wp:effectExtent l="0" t="0" r="0" b="19050"/>
            <wp:docPr id="189223461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6863D783" w14:textId="4B7F6E1C" w:rsidR="004F291C" w:rsidRPr="004F291C" w:rsidRDefault="004F291C" w:rsidP="004F291C">
      <w:pPr>
        <w:pStyle w:val="Heading2"/>
        <w:spacing w:line="360" w:lineRule="auto"/>
        <w:jc w:val="both"/>
        <w:rPr>
          <w:rFonts w:ascii="Arial" w:hAnsi="Arial" w:cs="Arial"/>
          <w:bCs/>
          <w:color w:val="auto"/>
          <w:sz w:val="22"/>
          <w:szCs w:val="22"/>
        </w:rPr>
      </w:pPr>
      <w:r>
        <w:rPr>
          <w:rFonts w:ascii="Arial" w:hAnsi="Arial" w:cs="Arial"/>
          <w:bCs/>
          <w:color w:val="auto"/>
          <w:sz w:val="22"/>
          <w:szCs w:val="22"/>
        </w:rPr>
        <w:t>Figure 1. Hierarchical taxonomy</w:t>
      </w:r>
    </w:p>
    <w:p w14:paraId="5BC1A2C9" w14:textId="77777777" w:rsidR="004F291C" w:rsidRPr="004F291C" w:rsidRDefault="004F291C" w:rsidP="004F291C"/>
    <w:p w14:paraId="099599F7" w14:textId="505C1660" w:rsidR="008D3D6F" w:rsidRDefault="008D3D6F" w:rsidP="008D3D6F">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2</w:t>
      </w:r>
      <w:r w:rsidRPr="00CA19AE">
        <w:rPr>
          <w:rFonts w:ascii="Arial" w:hAnsi="Arial" w:cs="Arial"/>
          <w:b/>
          <w:bCs/>
          <w:color w:val="auto"/>
          <w:sz w:val="22"/>
          <w:szCs w:val="22"/>
        </w:rPr>
        <w:t>.</w:t>
      </w:r>
      <w:r>
        <w:rPr>
          <w:rFonts w:ascii="Arial" w:hAnsi="Arial" w:cs="Arial"/>
          <w:b/>
          <w:bCs/>
          <w:color w:val="auto"/>
          <w:sz w:val="22"/>
          <w:szCs w:val="22"/>
        </w:rPr>
        <w:t>2 Overview of Online Payment Fraud</w:t>
      </w:r>
      <w:bookmarkStart w:id="0" w:name="_GoBack"/>
      <w:bookmarkEnd w:id="0"/>
    </w:p>
    <w:p w14:paraId="578ECDC7" w14:textId="77777777" w:rsidR="00874152" w:rsidRDefault="00874152" w:rsidP="00874152">
      <w:pPr>
        <w:spacing w:line="360" w:lineRule="auto"/>
        <w:jc w:val="both"/>
        <w:rPr>
          <w:rFonts w:ascii="Arial" w:hAnsi="Arial" w:cs="Arial"/>
        </w:rPr>
      </w:pPr>
      <w:r w:rsidRPr="008D3D6F">
        <w:rPr>
          <w:rFonts w:ascii="Arial" w:hAnsi="Arial" w:cs="Arial"/>
        </w:rPr>
        <w:t>Online payment fraud is a widespread and growing challenge in the digital age, presenting serious threats to individuals, organisations, and financial institutions (Fernandez, 2013). Fraudsters use different kinds of ways to carry out fraudulent activities, including the use of stolen credit card information, identity theft, phishing attacks, and account takeovers (</w:t>
      </w:r>
      <w:proofErr w:type="spellStart"/>
      <w:r w:rsidRPr="008D3D6F">
        <w:rPr>
          <w:rFonts w:ascii="Arial" w:hAnsi="Arial" w:cs="Arial"/>
        </w:rPr>
        <w:t>Mytnyk</w:t>
      </w:r>
      <w:proofErr w:type="spellEnd"/>
      <w:r w:rsidRPr="008D3D6F">
        <w:rPr>
          <w:rFonts w:ascii="Arial" w:hAnsi="Arial" w:cs="Arial"/>
        </w:rPr>
        <w:t xml:space="preserve"> et al., 2023).  The financial impact of online payment fraud is staggering, with projections estimating global losses exceeding $200 billion by 2024, as reported by Juniper Research (Smith, 2020). According to the research, businesses in eCommerce, airline ticketing, money transfer, and financial services would lose more than $200 billion to online payment fraud between 2020 and 2024, owing to the increased complexity of fraud attempts and an increase in the number of attack vectors. </w:t>
      </w:r>
      <w:r w:rsidRPr="00C5174B">
        <w:rPr>
          <w:rFonts w:ascii="Arial" w:hAnsi="Arial" w:cs="Arial"/>
        </w:rPr>
        <w:t>These alarming statistics highlight the crucial significance of developing efficient fraud detection systems.</w:t>
      </w:r>
      <w:r>
        <w:rPr>
          <w:rFonts w:ascii="Arial" w:hAnsi="Arial" w:cs="Arial"/>
        </w:rPr>
        <w:t xml:space="preserve"> </w:t>
      </w:r>
      <w:r w:rsidRPr="00EA2BCE">
        <w:rPr>
          <w:rFonts w:ascii="Arial" w:hAnsi="Arial" w:cs="Arial"/>
        </w:rPr>
        <w:t>With the increase of digital transactions around the globe and the complexity of fraudulent strategies, fraudsters can operate across borders, complicating identification and prosecution (Gupta, 2023).</w:t>
      </w:r>
      <w:r>
        <w:rPr>
          <w:rFonts w:ascii="Arial" w:hAnsi="Arial" w:cs="Arial"/>
        </w:rPr>
        <w:t xml:space="preserve"> </w:t>
      </w:r>
      <w:r w:rsidRPr="00EA2BCE">
        <w:rPr>
          <w:rFonts w:ascii="Arial" w:hAnsi="Arial" w:cs="Arial"/>
        </w:rPr>
        <w:t>Fraudsters can exploit flaws in systems and procedures in the digital lan</w:t>
      </w:r>
      <w:r>
        <w:rPr>
          <w:rFonts w:ascii="Arial" w:hAnsi="Arial" w:cs="Arial"/>
        </w:rPr>
        <w:t>d</w:t>
      </w:r>
      <w:r w:rsidRPr="00EA2BCE">
        <w:rPr>
          <w:rFonts w:ascii="Arial" w:hAnsi="Arial" w:cs="Arial"/>
        </w:rPr>
        <w:t>scape (Gupta, 2023).</w:t>
      </w:r>
      <w:r>
        <w:rPr>
          <w:rFonts w:ascii="Arial" w:hAnsi="Arial" w:cs="Arial"/>
        </w:rPr>
        <w:t xml:space="preserve"> </w:t>
      </w:r>
      <w:r w:rsidRPr="00EA2BCE">
        <w:rPr>
          <w:rFonts w:ascii="Arial" w:hAnsi="Arial" w:cs="Arial"/>
        </w:rPr>
        <w:t>The internet and technology have made it less difficult for fraudsters to conduct their operations on a global level (Ali et al., 2019). Organisations struggle to recognise suspicious trends and detect fraud amidst the enormous number of legitimate transactions using traditional approaches as the number of digital transactions and data increases (Gupta, 2023).</w:t>
      </w:r>
    </w:p>
    <w:p w14:paraId="05D85703" w14:textId="14C5FD78" w:rsidR="00874152" w:rsidRPr="00874152" w:rsidRDefault="00874152" w:rsidP="00874152">
      <w:pPr>
        <w:spacing w:line="360" w:lineRule="auto"/>
        <w:jc w:val="both"/>
        <w:rPr>
          <w:rFonts w:ascii="Arial" w:hAnsi="Arial" w:cs="Arial"/>
        </w:rPr>
      </w:pPr>
      <w:r w:rsidRPr="009436A9">
        <w:rPr>
          <w:rFonts w:ascii="Arial" w:hAnsi="Arial" w:cs="Arial"/>
        </w:rPr>
        <w:lastRenderedPageBreak/>
        <w:t>To address this issue, researchers and industry practitioners have investigated various fraud detection approaches that make use of new technology such as machine learning (</w:t>
      </w:r>
      <w:proofErr w:type="spellStart"/>
      <w:r w:rsidRPr="009436A9">
        <w:rPr>
          <w:rFonts w:ascii="Arial" w:hAnsi="Arial" w:cs="Arial"/>
        </w:rPr>
        <w:t>Yldrm</w:t>
      </w:r>
      <w:proofErr w:type="spellEnd"/>
      <w:r w:rsidRPr="009436A9">
        <w:rPr>
          <w:rFonts w:ascii="Arial" w:hAnsi="Arial" w:cs="Arial"/>
        </w:rPr>
        <w:t xml:space="preserve"> and </w:t>
      </w:r>
      <w:proofErr w:type="spellStart"/>
      <w:r w:rsidRPr="009436A9">
        <w:rPr>
          <w:rFonts w:ascii="Arial" w:hAnsi="Arial" w:cs="Arial"/>
        </w:rPr>
        <w:t>Bozyit</w:t>
      </w:r>
      <w:proofErr w:type="spellEnd"/>
      <w:r w:rsidRPr="009436A9">
        <w:rPr>
          <w:rFonts w:ascii="Arial" w:hAnsi="Arial" w:cs="Arial"/>
        </w:rPr>
        <w:t xml:space="preserve">, 2022). It is feasible to improve fraud detection accuracy and stay ahead of evolving fraud schemes by utilising machine learning algorithms, which can analyse enormous amounts of transactional data and uncover complicated patterns (Ali et al., 2022). Machine learning technologies </w:t>
      </w:r>
      <w:r>
        <w:rPr>
          <w:rFonts w:ascii="Arial" w:hAnsi="Arial" w:cs="Arial"/>
        </w:rPr>
        <w:t>can</w:t>
      </w:r>
      <w:r w:rsidRPr="009436A9">
        <w:rPr>
          <w:rFonts w:ascii="Arial" w:hAnsi="Arial" w:cs="Arial"/>
        </w:rPr>
        <w:t xml:space="preserve"> overcome the limitations of traditional rule-based systems by automatically learning from data and identifying anomalous activity associated with fraudulent transactions (Ali et al., 2022).</w:t>
      </w:r>
      <w:r>
        <w:rPr>
          <w:rFonts w:ascii="Arial" w:hAnsi="Arial" w:cs="Arial"/>
        </w:rPr>
        <w:t xml:space="preserve"> </w:t>
      </w:r>
      <w:r w:rsidRPr="009436A9">
        <w:rPr>
          <w:rFonts w:ascii="Arial" w:hAnsi="Arial" w:cs="Arial"/>
        </w:rPr>
        <w:t>However, despite the potential of machine learning for fraud detection, significant challenges and research gaps exist (Shakya, 2018). These include handling imbalanced datasets, where the number of genuine transactions far outnumbers the number of fraudulent ones, selecting appropriate machine learning algorithms, optimising feature engineering techniques, addressing real-time fraud detection requirements, and ensuring the interpretability of the fraud detection models (Shakya, 2018).</w:t>
      </w:r>
    </w:p>
    <w:p w14:paraId="504B9356" w14:textId="3BCF8EB3" w:rsidR="00874152" w:rsidRDefault="00874152" w:rsidP="007C7EF5">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 xml:space="preserve">2.2.1 </w:t>
      </w:r>
      <w:r w:rsidRPr="00874152">
        <w:rPr>
          <w:rFonts w:ascii="Arial" w:hAnsi="Arial" w:cs="Arial"/>
          <w:b/>
          <w:bCs/>
          <w:color w:val="auto"/>
          <w:sz w:val="22"/>
          <w:szCs w:val="22"/>
        </w:rPr>
        <w:t>Definition of Online Payment Fraud</w:t>
      </w:r>
    </w:p>
    <w:p w14:paraId="67E41B23" w14:textId="0BE2148B" w:rsidR="00874152" w:rsidRPr="007C7EF5" w:rsidRDefault="007C7EF5" w:rsidP="007C7EF5">
      <w:pPr>
        <w:spacing w:line="360" w:lineRule="auto"/>
        <w:jc w:val="both"/>
        <w:rPr>
          <w:rFonts w:ascii="Arial" w:hAnsi="Arial" w:cs="Arial"/>
        </w:rPr>
      </w:pPr>
      <w:r w:rsidRPr="007C7EF5">
        <w:rPr>
          <w:rFonts w:ascii="Arial" w:hAnsi="Arial" w:cs="Arial"/>
        </w:rPr>
        <w:t>Online payment fraud is a common and sophisticated type of cybercrime that targets digital transactions by exploiting vulnerabilities in online payment systems to perform unlawful and fraudulent activities (EU Cybersecurity Agency, 2018). It includes a wide variety of fraudulent activities carried out through digital platforms such as e-commerce websites, mobile applications, and online banking portals (Padmalatha, 2020). Malicious actors, often known as fraudsters, set up fraudulent operations by employing several deceitful strategies to access user accounts and exploit gaps in the payment ecosystem (Padmalatha, 2020).</w:t>
      </w:r>
    </w:p>
    <w:p w14:paraId="7E6026C6" w14:textId="7E9F070C" w:rsidR="00874152" w:rsidRDefault="00874152" w:rsidP="007C7EF5">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 xml:space="preserve">2.2.2 </w:t>
      </w:r>
      <w:r w:rsidRPr="00874152">
        <w:rPr>
          <w:rFonts w:ascii="Arial" w:hAnsi="Arial" w:cs="Arial"/>
          <w:b/>
          <w:bCs/>
          <w:color w:val="auto"/>
          <w:sz w:val="22"/>
          <w:szCs w:val="22"/>
        </w:rPr>
        <w:t>Types of Online Payment Fraud</w:t>
      </w:r>
    </w:p>
    <w:p w14:paraId="41E80F05" w14:textId="04E38CE0" w:rsidR="00491282" w:rsidRPr="00491282" w:rsidRDefault="00491282" w:rsidP="00491282">
      <w:pPr>
        <w:spacing w:line="360" w:lineRule="auto"/>
        <w:jc w:val="both"/>
        <w:rPr>
          <w:rFonts w:ascii="Arial" w:hAnsi="Arial" w:cs="Arial"/>
        </w:rPr>
      </w:pPr>
      <w:r w:rsidRPr="00491282">
        <w:rPr>
          <w:rFonts w:ascii="Arial" w:hAnsi="Arial" w:cs="Arial"/>
        </w:rPr>
        <w:t xml:space="preserve">Understanding the different types of online payment fraud is important for developing effective fraud detection strategies. Identifying and understanding the strategies employed by fraudsters can enable </w:t>
      </w:r>
      <w:r w:rsidR="0038687F">
        <w:rPr>
          <w:rFonts w:ascii="Arial" w:hAnsi="Arial" w:cs="Arial"/>
        </w:rPr>
        <w:t xml:space="preserve">the </w:t>
      </w:r>
      <w:r w:rsidRPr="00491282">
        <w:rPr>
          <w:rFonts w:ascii="Arial" w:hAnsi="Arial" w:cs="Arial"/>
        </w:rPr>
        <w:t>effective of design targeted approaches to prevent them, thereby improving the security and reliability of online payment systems for consumers, businesses, and financial institutions (Cole, 2022).</w:t>
      </w:r>
      <w:r>
        <w:rPr>
          <w:rFonts w:ascii="Arial" w:hAnsi="Arial" w:cs="Arial"/>
        </w:rPr>
        <w:t xml:space="preserve"> Types of online payment fraud include:</w:t>
      </w:r>
    </w:p>
    <w:p w14:paraId="43AB31F3" w14:textId="5BD83A5D" w:rsidR="00874152" w:rsidRDefault="007C7EF5" w:rsidP="00491282">
      <w:pPr>
        <w:pStyle w:val="ListParagraph"/>
        <w:numPr>
          <w:ilvl w:val="0"/>
          <w:numId w:val="3"/>
        </w:numPr>
        <w:spacing w:line="360" w:lineRule="auto"/>
        <w:jc w:val="both"/>
        <w:rPr>
          <w:rFonts w:ascii="Arial" w:hAnsi="Arial" w:cs="Arial"/>
        </w:rPr>
      </w:pPr>
      <w:r w:rsidRPr="007C7EF5">
        <w:rPr>
          <w:rFonts w:ascii="Arial" w:hAnsi="Arial" w:cs="Arial"/>
          <w:b/>
          <w:bCs/>
        </w:rPr>
        <w:t>Credit card fraud:</w:t>
      </w:r>
      <w:r w:rsidRPr="007C7EF5">
        <w:rPr>
          <w:rFonts w:ascii="Arial" w:hAnsi="Arial" w:cs="Arial"/>
        </w:rPr>
        <w:t xml:space="preserve"> Credit card fraud is one of the most prevalent and well-known forms of online payment fraud (</w:t>
      </w:r>
      <w:proofErr w:type="spellStart"/>
      <w:r w:rsidRPr="007C7EF5">
        <w:rPr>
          <w:rFonts w:ascii="Arial" w:hAnsi="Arial" w:cs="Arial"/>
        </w:rPr>
        <w:t>Fontinelle</w:t>
      </w:r>
      <w:proofErr w:type="spellEnd"/>
      <w:r w:rsidRPr="007C7EF5">
        <w:rPr>
          <w:rFonts w:ascii="Arial" w:hAnsi="Arial" w:cs="Arial"/>
        </w:rPr>
        <w:t>, 2023). Credit cards are often used in online purchases and e-commerce and are popular for online banking (Cherif et al., 2023). However, the evolution and widespread adoption of credit card use has resulted in the emergence of different types of fraud, with fraudsters employing increasingly sophisticated methods to execute fraudulent transactions, leading to considerable losses for cardholders and banks (Cherif et al., 2023).</w:t>
      </w:r>
      <w:r>
        <w:rPr>
          <w:rFonts w:ascii="Arial" w:hAnsi="Arial" w:cs="Arial"/>
        </w:rPr>
        <w:t xml:space="preserve"> </w:t>
      </w:r>
      <w:r w:rsidRPr="007C7EF5">
        <w:rPr>
          <w:rFonts w:ascii="Arial" w:hAnsi="Arial" w:cs="Arial"/>
        </w:rPr>
        <w:t xml:space="preserve">Criminals obtain stolen credit card information, including card numbers, expiration dates, and security codes, </w:t>
      </w:r>
      <w:r w:rsidRPr="007C7EF5">
        <w:rPr>
          <w:rFonts w:ascii="Arial" w:hAnsi="Arial" w:cs="Arial"/>
        </w:rPr>
        <w:lastRenderedPageBreak/>
        <w:t>through various techniques such as hacking, data breaches, or skimming devices in this type of fraud (Crail, 2023). They then use the stolen information to make fraudulent purchases or transactions, usually online, without the legitimate cardholder's knowledge or approval (Crail, 2023).</w:t>
      </w:r>
    </w:p>
    <w:p w14:paraId="02B16231" w14:textId="3A5452C3" w:rsidR="007C7EF5" w:rsidRDefault="007C7EF5" w:rsidP="007C7EF5">
      <w:pPr>
        <w:pStyle w:val="ListParagraph"/>
        <w:spacing w:line="360" w:lineRule="auto"/>
        <w:jc w:val="both"/>
        <w:rPr>
          <w:rFonts w:ascii="Arial" w:hAnsi="Arial" w:cs="Arial"/>
        </w:rPr>
      </w:pPr>
      <w:r w:rsidRPr="007C7EF5">
        <w:rPr>
          <w:rFonts w:ascii="Arial" w:hAnsi="Arial" w:cs="Arial"/>
        </w:rPr>
        <w:t>Fraudsters may test the authenticity of stolen credit card information by exploiting weaknesses in e-commerce websites or payment processing systems (Chen, 2015). Before making bigger transactions, they may make small, inconspicuous purchases to determine whether the card is active and legitimate (Chen, 2015). Credit card fraud presents major risks to customers and businesses alike, causing financial losses for cardholders and chargebacks for retailers, resulting in revenue loss and higher operational costs (Hilal et al., 2022).</w:t>
      </w:r>
    </w:p>
    <w:p w14:paraId="74DFC8B0" w14:textId="224D1CE9" w:rsidR="007C7EF5" w:rsidRPr="006B122A" w:rsidRDefault="007C7EF5" w:rsidP="007C7EF5">
      <w:pPr>
        <w:pStyle w:val="ListParagraph"/>
        <w:numPr>
          <w:ilvl w:val="0"/>
          <w:numId w:val="3"/>
        </w:numPr>
        <w:spacing w:line="360" w:lineRule="auto"/>
        <w:jc w:val="both"/>
        <w:rPr>
          <w:rFonts w:ascii="Arial" w:hAnsi="Arial" w:cs="Arial"/>
          <w:b/>
          <w:bCs/>
        </w:rPr>
      </w:pPr>
      <w:r>
        <w:rPr>
          <w:rFonts w:ascii="Arial" w:hAnsi="Arial" w:cs="Arial"/>
          <w:b/>
          <w:bCs/>
        </w:rPr>
        <w:t>Account takeover:</w:t>
      </w:r>
      <w:r>
        <w:rPr>
          <w:rFonts w:ascii="Arial" w:hAnsi="Arial" w:cs="Arial"/>
        </w:rPr>
        <w:t xml:space="preserve"> </w:t>
      </w:r>
      <w:r w:rsidR="006B122A" w:rsidRPr="006B122A">
        <w:rPr>
          <w:rFonts w:ascii="Arial" w:hAnsi="Arial" w:cs="Arial"/>
        </w:rPr>
        <w:t>When fraudsters obtain unauthorised access to legitimate user accounts, such as email accounts, social media profiles, or online banking accounts, this is referred to as account takeover fraud (Mello, 2020). They can perform fraudulent transactions, make unauthorised modifications, or use the account holder's personal information for malicious purposes after they get access (Mello, 2020). Account takeover fraud is often associated with phishing attacks, in which fraudsters employ deceptive strategies to fool users into disclosing their login details or personal information (Ashiru, 2021).</w:t>
      </w:r>
      <w:r w:rsidR="006B122A">
        <w:rPr>
          <w:rFonts w:ascii="Arial" w:hAnsi="Arial" w:cs="Arial"/>
        </w:rPr>
        <w:t xml:space="preserve"> </w:t>
      </w:r>
      <w:r w:rsidR="006B122A" w:rsidRPr="006B122A">
        <w:rPr>
          <w:rFonts w:ascii="Arial" w:hAnsi="Arial" w:cs="Arial"/>
        </w:rPr>
        <w:t>Once a fraudster gains access to a user's account, they can use it to make unauthorized purchases, access sensitive information, or engage in other fraudulent activities while pretending to be the legitimate account owner (</w:t>
      </w:r>
      <w:proofErr w:type="spellStart"/>
      <w:r w:rsidR="006B122A" w:rsidRPr="006B122A">
        <w:rPr>
          <w:rFonts w:ascii="Arial" w:hAnsi="Arial" w:cs="Arial"/>
        </w:rPr>
        <w:t>DAngelo</w:t>
      </w:r>
      <w:proofErr w:type="spellEnd"/>
      <w:r w:rsidR="006B122A" w:rsidRPr="006B122A">
        <w:rPr>
          <w:rFonts w:ascii="Arial" w:hAnsi="Arial" w:cs="Arial"/>
        </w:rPr>
        <w:t>, 2023). Individuals might suffer significant financial losses, compromised personal information, and significant reputational damage if fraudulent activities are linked to the victim's account (</w:t>
      </w:r>
      <w:proofErr w:type="spellStart"/>
      <w:r w:rsidR="006B122A" w:rsidRPr="006B122A">
        <w:rPr>
          <w:rFonts w:ascii="Arial" w:hAnsi="Arial" w:cs="Arial"/>
        </w:rPr>
        <w:t>DAngelo</w:t>
      </w:r>
      <w:proofErr w:type="spellEnd"/>
      <w:r w:rsidR="006B122A" w:rsidRPr="006B122A">
        <w:rPr>
          <w:rFonts w:ascii="Arial" w:hAnsi="Arial" w:cs="Arial"/>
        </w:rPr>
        <w:t>, 2023).</w:t>
      </w:r>
    </w:p>
    <w:p w14:paraId="4FF4374F" w14:textId="32C09DD9" w:rsidR="006B122A" w:rsidRPr="006406ED" w:rsidRDefault="006B122A" w:rsidP="007C7EF5">
      <w:pPr>
        <w:pStyle w:val="ListParagraph"/>
        <w:numPr>
          <w:ilvl w:val="0"/>
          <w:numId w:val="3"/>
        </w:numPr>
        <w:spacing w:line="360" w:lineRule="auto"/>
        <w:jc w:val="both"/>
        <w:rPr>
          <w:rFonts w:ascii="Arial" w:hAnsi="Arial" w:cs="Arial"/>
          <w:b/>
          <w:bCs/>
        </w:rPr>
      </w:pPr>
      <w:r>
        <w:rPr>
          <w:rFonts w:ascii="Arial" w:hAnsi="Arial" w:cs="Arial"/>
          <w:b/>
          <w:bCs/>
        </w:rPr>
        <w:t>Identity theft:</w:t>
      </w:r>
      <w:r>
        <w:rPr>
          <w:rFonts w:ascii="Arial" w:hAnsi="Arial" w:cs="Arial"/>
        </w:rPr>
        <w:t xml:space="preserve"> </w:t>
      </w:r>
      <w:r w:rsidRPr="006B122A">
        <w:rPr>
          <w:rFonts w:ascii="Arial" w:hAnsi="Arial" w:cs="Arial"/>
        </w:rPr>
        <w:t>identity theft is a serious and widespread type of online payment fraud in which fraudsters obtain and exploit personal information such as social security numbers, addresses, and birthdates to assume the identities of others (US Department of Justice, 2020). They can create phon</w:t>
      </w:r>
      <w:r w:rsidR="0038687F">
        <w:rPr>
          <w:rFonts w:ascii="Arial" w:hAnsi="Arial" w:cs="Arial"/>
        </w:rPr>
        <w:t>e</w:t>
      </w:r>
      <w:r w:rsidRPr="006B122A">
        <w:rPr>
          <w:rFonts w:ascii="Arial" w:hAnsi="Arial" w:cs="Arial"/>
        </w:rPr>
        <w:t>y accounts, apply for credit cards, and engage in other financial transactions in the victim's name using this stolen identity (US Department of Justice, 2020).</w:t>
      </w:r>
      <w:r>
        <w:rPr>
          <w:rFonts w:ascii="Arial" w:hAnsi="Arial" w:cs="Arial"/>
        </w:rPr>
        <w:t xml:space="preserve"> </w:t>
      </w:r>
      <w:r w:rsidR="006406ED" w:rsidRPr="006406ED">
        <w:rPr>
          <w:rFonts w:ascii="Arial" w:hAnsi="Arial" w:cs="Arial"/>
        </w:rPr>
        <w:t>Identity theft is often facilitated by data breaches or hacking incidents that expose individuals' personal information, which may later be sold on the dark web or used for fraudulent purposes (Szakonyi et al., 2021). Identity theft victims may have significant financial implications since their credit scores may be severely impacted, making it harder to get loans or credit, and they may spend a significant amount of time and money resolving fraudulent accounts and activities (</w:t>
      </w:r>
      <w:proofErr w:type="spellStart"/>
      <w:r w:rsidR="006406ED" w:rsidRPr="006406ED">
        <w:rPr>
          <w:rFonts w:ascii="Arial" w:hAnsi="Arial" w:cs="Arial"/>
        </w:rPr>
        <w:t>DeLiema</w:t>
      </w:r>
      <w:proofErr w:type="spellEnd"/>
      <w:r w:rsidR="006406ED" w:rsidRPr="006406ED">
        <w:rPr>
          <w:rFonts w:ascii="Arial" w:hAnsi="Arial" w:cs="Arial"/>
        </w:rPr>
        <w:t xml:space="preserve"> et al., 2021).</w:t>
      </w:r>
    </w:p>
    <w:p w14:paraId="1D236944" w14:textId="5E4DCDCC" w:rsidR="007C7EF5" w:rsidRPr="00491282" w:rsidRDefault="006406ED" w:rsidP="00491282">
      <w:pPr>
        <w:pStyle w:val="ListParagraph"/>
        <w:numPr>
          <w:ilvl w:val="0"/>
          <w:numId w:val="3"/>
        </w:numPr>
        <w:spacing w:line="360" w:lineRule="auto"/>
        <w:jc w:val="both"/>
        <w:rPr>
          <w:rFonts w:ascii="Arial" w:hAnsi="Arial" w:cs="Arial"/>
        </w:rPr>
      </w:pPr>
      <w:r>
        <w:rPr>
          <w:rFonts w:ascii="Arial" w:hAnsi="Arial" w:cs="Arial"/>
          <w:b/>
          <w:bCs/>
        </w:rPr>
        <w:lastRenderedPageBreak/>
        <w:t>First-party fraud:</w:t>
      </w:r>
      <w:r>
        <w:rPr>
          <w:rFonts w:ascii="Arial" w:hAnsi="Arial" w:cs="Arial"/>
        </w:rPr>
        <w:t xml:space="preserve"> </w:t>
      </w:r>
      <w:r w:rsidR="00A9792D" w:rsidRPr="00A9792D">
        <w:rPr>
          <w:rFonts w:ascii="Arial" w:hAnsi="Arial" w:cs="Arial"/>
        </w:rPr>
        <w:t>First-party fraud, commonly referred to as friendly fraud or bust-out fraud, is a unique and deceptive type of online payment fraud (Evans, 2022). Individuals knowingly participate in fraudulent activities using their own identities to earn dishonest financial gains or benefits (Cox, 2023). This may involve applying for loans, credit cards, or other financial services with no intention of repaying them, thereby scamming lenders or financial institutions (Cox, 2023).</w:t>
      </w:r>
      <w:r w:rsidR="00A9792D">
        <w:rPr>
          <w:rFonts w:ascii="Arial" w:hAnsi="Arial" w:cs="Arial"/>
        </w:rPr>
        <w:t xml:space="preserve"> </w:t>
      </w:r>
      <w:r w:rsidR="00874687" w:rsidRPr="00874687">
        <w:rPr>
          <w:rFonts w:ascii="Arial" w:hAnsi="Arial" w:cs="Arial"/>
        </w:rPr>
        <w:t>First-party fraud is more difficult to detect than typical online payment fraud as fraudulent activities are carried out by persons who legitimately hold the identification and account information used (</w:t>
      </w:r>
      <w:proofErr w:type="spellStart"/>
      <w:r w:rsidR="00874687" w:rsidRPr="00874687">
        <w:rPr>
          <w:rFonts w:ascii="Arial" w:hAnsi="Arial" w:cs="Arial"/>
        </w:rPr>
        <w:t>Sadowski</w:t>
      </w:r>
      <w:proofErr w:type="spellEnd"/>
      <w:r w:rsidR="00874687" w:rsidRPr="00874687">
        <w:rPr>
          <w:rFonts w:ascii="Arial" w:hAnsi="Arial" w:cs="Arial"/>
        </w:rPr>
        <w:t xml:space="preserve"> and </w:t>
      </w:r>
      <w:proofErr w:type="spellStart"/>
      <w:r w:rsidR="00874687" w:rsidRPr="00874687">
        <w:rPr>
          <w:rFonts w:ascii="Arial" w:hAnsi="Arial" w:cs="Arial"/>
        </w:rPr>
        <w:t>Rathle</w:t>
      </w:r>
      <w:proofErr w:type="spellEnd"/>
      <w:r w:rsidR="00874687" w:rsidRPr="00874687">
        <w:rPr>
          <w:rFonts w:ascii="Arial" w:hAnsi="Arial" w:cs="Arial"/>
        </w:rPr>
        <w:t>, 2014). As a result, fraud detection systems may be unable to detect this sort of fraud, causing lenders and financial institutions to incur financial losses (</w:t>
      </w:r>
      <w:proofErr w:type="spellStart"/>
      <w:r w:rsidR="00874687" w:rsidRPr="00874687">
        <w:rPr>
          <w:rFonts w:ascii="Arial" w:hAnsi="Arial" w:cs="Arial"/>
        </w:rPr>
        <w:t>Sadowski</w:t>
      </w:r>
      <w:proofErr w:type="spellEnd"/>
      <w:r w:rsidR="00874687" w:rsidRPr="00874687">
        <w:rPr>
          <w:rFonts w:ascii="Arial" w:hAnsi="Arial" w:cs="Arial"/>
        </w:rPr>
        <w:t xml:space="preserve"> and </w:t>
      </w:r>
      <w:proofErr w:type="spellStart"/>
      <w:r w:rsidR="00874687" w:rsidRPr="00874687">
        <w:rPr>
          <w:rFonts w:ascii="Arial" w:hAnsi="Arial" w:cs="Arial"/>
        </w:rPr>
        <w:t>Rathle</w:t>
      </w:r>
      <w:proofErr w:type="spellEnd"/>
      <w:r w:rsidR="00874687" w:rsidRPr="00874687">
        <w:rPr>
          <w:rFonts w:ascii="Arial" w:hAnsi="Arial" w:cs="Arial"/>
        </w:rPr>
        <w:t>, 2014).</w:t>
      </w:r>
    </w:p>
    <w:p w14:paraId="0A08668D" w14:textId="5D56AB3A" w:rsidR="00D21744" w:rsidRDefault="00D21744" w:rsidP="007C7EF5">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2</w:t>
      </w:r>
      <w:r w:rsidRPr="00CA19AE">
        <w:rPr>
          <w:rFonts w:ascii="Arial" w:hAnsi="Arial" w:cs="Arial"/>
          <w:b/>
          <w:bCs/>
          <w:color w:val="auto"/>
          <w:sz w:val="22"/>
          <w:szCs w:val="22"/>
        </w:rPr>
        <w:t>.</w:t>
      </w:r>
      <w:r>
        <w:rPr>
          <w:rFonts w:ascii="Arial" w:hAnsi="Arial" w:cs="Arial"/>
          <w:b/>
          <w:bCs/>
          <w:color w:val="auto"/>
          <w:sz w:val="22"/>
          <w:szCs w:val="22"/>
        </w:rPr>
        <w:t>3 Traditional Approaches to Fraud Detection</w:t>
      </w:r>
    </w:p>
    <w:p w14:paraId="03B9D3C2" w14:textId="62E6B031" w:rsidR="00874152" w:rsidRPr="00874152" w:rsidRDefault="00874152" w:rsidP="00874152">
      <w:pPr>
        <w:spacing w:line="360" w:lineRule="auto"/>
        <w:jc w:val="both"/>
        <w:rPr>
          <w:rFonts w:ascii="Arial" w:hAnsi="Arial" w:cs="Arial"/>
        </w:rPr>
      </w:pPr>
      <w:r w:rsidRPr="006507F1">
        <w:rPr>
          <w:rFonts w:ascii="Arial" w:hAnsi="Arial" w:cs="Arial"/>
        </w:rPr>
        <w:t>Traditional approaches to online payment fraud detection have been widely employed, but they face challenges with keeping up with the evolving nature of fraud patterns (Hilal et al., 2022). To identify suspicious transactions, rule-based technologies like rule engines and threshold-based systems have traditionally been used (</w:t>
      </w:r>
      <w:proofErr w:type="spellStart"/>
      <w:r w:rsidRPr="006507F1">
        <w:rPr>
          <w:rFonts w:ascii="Arial" w:hAnsi="Arial" w:cs="Arial"/>
        </w:rPr>
        <w:t>Nethone</w:t>
      </w:r>
      <w:proofErr w:type="spellEnd"/>
      <w:r w:rsidRPr="006507F1">
        <w:rPr>
          <w:rFonts w:ascii="Arial" w:hAnsi="Arial" w:cs="Arial"/>
        </w:rPr>
        <w:t>, 2021). These approaches, however, often have significant false-positive rates and may miss identifying fraudulent activities (</w:t>
      </w:r>
      <w:proofErr w:type="spellStart"/>
      <w:r w:rsidRPr="006507F1">
        <w:rPr>
          <w:rFonts w:ascii="Arial" w:hAnsi="Arial" w:cs="Arial"/>
        </w:rPr>
        <w:t>Nethone</w:t>
      </w:r>
      <w:proofErr w:type="spellEnd"/>
      <w:r w:rsidRPr="006507F1">
        <w:rPr>
          <w:rFonts w:ascii="Arial" w:hAnsi="Arial" w:cs="Arial"/>
        </w:rPr>
        <w:t xml:space="preserve">, 2021). Because </w:t>
      </w:r>
      <w:r>
        <w:rPr>
          <w:rFonts w:ascii="Arial" w:hAnsi="Arial" w:cs="Arial"/>
        </w:rPr>
        <w:t>they rely</w:t>
      </w:r>
      <w:r w:rsidRPr="006507F1">
        <w:rPr>
          <w:rFonts w:ascii="Arial" w:hAnsi="Arial" w:cs="Arial"/>
        </w:rPr>
        <w:t xml:space="preserve"> on predetermined rules and thresholds, they are less adaptable to identify</w:t>
      </w:r>
      <w:r>
        <w:rPr>
          <w:rFonts w:ascii="Arial" w:hAnsi="Arial" w:cs="Arial"/>
        </w:rPr>
        <w:t>ing</w:t>
      </w:r>
      <w:r w:rsidRPr="006507F1">
        <w:rPr>
          <w:rFonts w:ascii="Arial" w:hAnsi="Arial" w:cs="Arial"/>
        </w:rPr>
        <w:t xml:space="preserve"> evolving and innovative fraud patterns, limiting their overall efficacy in addressing online payment fraud (Karczewski, 2020).</w:t>
      </w:r>
      <w:r>
        <w:rPr>
          <w:rFonts w:ascii="Arial" w:hAnsi="Arial" w:cs="Arial"/>
        </w:rPr>
        <w:t xml:space="preserve"> </w:t>
      </w:r>
    </w:p>
    <w:p w14:paraId="3D1F7596" w14:textId="46DFF6AF" w:rsidR="00874152" w:rsidRPr="00491282" w:rsidRDefault="00874152" w:rsidP="00491282">
      <w:pPr>
        <w:pStyle w:val="Heading2"/>
        <w:spacing w:line="360" w:lineRule="auto"/>
        <w:jc w:val="both"/>
        <w:rPr>
          <w:rFonts w:ascii="Arial" w:hAnsi="Arial" w:cs="Arial"/>
          <w:b/>
          <w:bCs/>
          <w:color w:val="auto"/>
          <w:sz w:val="22"/>
          <w:szCs w:val="22"/>
        </w:rPr>
      </w:pPr>
      <w:r w:rsidRPr="00491282">
        <w:rPr>
          <w:rFonts w:ascii="Arial" w:hAnsi="Arial" w:cs="Arial"/>
          <w:b/>
          <w:bCs/>
          <w:color w:val="auto"/>
          <w:sz w:val="22"/>
          <w:szCs w:val="22"/>
        </w:rPr>
        <w:t>2.3.1 Rule-based Systems</w:t>
      </w:r>
    </w:p>
    <w:p w14:paraId="3AE7DEB0" w14:textId="0AA2F2B0" w:rsidR="00874152" w:rsidRDefault="00491282" w:rsidP="00491282">
      <w:pPr>
        <w:spacing w:line="360" w:lineRule="auto"/>
        <w:jc w:val="both"/>
        <w:rPr>
          <w:rFonts w:ascii="Arial" w:hAnsi="Arial" w:cs="Arial"/>
        </w:rPr>
      </w:pPr>
      <w:r w:rsidRPr="00491282">
        <w:rPr>
          <w:rFonts w:ascii="Arial" w:hAnsi="Arial" w:cs="Arial"/>
        </w:rPr>
        <w:t>For many years, rule-based systems have been a core technique in fraud detection (Aparicio et al., 2020). These systems operate by defining a predefined set of rules and thresholds based on previous fraud tendencies and expert knowledge (Baumann, 2021). When a transaction satisfies specific criteria or matches known fraud patterns, the system flags it as suspicious and recommends an additional investigation or rejection (Baumann, 2021).</w:t>
      </w:r>
    </w:p>
    <w:p w14:paraId="7AEECB96" w14:textId="227459F6" w:rsidR="00874152" w:rsidRDefault="00491282" w:rsidP="00491282">
      <w:pPr>
        <w:spacing w:line="360" w:lineRule="auto"/>
        <w:jc w:val="both"/>
        <w:rPr>
          <w:rFonts w:ascii="Arial" w:hAnsi="Arial" w:cs="Arial"/>
        </w:rPr>
      </w:pPr>
      <w:r w:rsidRPr="00491282">
        <w:rPr>
          <w:rFonts w:ascii="Arial" w:hAnsi="Arial" w:cs="Arial"/>
        </w:rPr>
        <w:t>While rule-based systems are</w:t>
      </w:r>
      <w:r>
        <w:rPr>
          <w:rFonts w:ascii="Arial" w:hAnsi="Arial" w:cs="Arial"/>
        </w:rPr>
        <w:t xml:space="preserve"> </w:t>
      </w:r>
      <w:r w:rsidRPr="00491282">
        <w:rPr>
          <w:rFonts w:ascii="Arial" w:hAnsi="Arial" w:cs="Arial"/>
        </w:rPr>
        <w:t>relatively simple to implement and interpret, they have several limitations that hinder their ability to identify sophisticated and evolving fraud strategies (Swaminathan, 2020).</w:t>
      </w:r>
      <w:r>
        <w:rPr>
          <w:rFonts w:ascii="Arial" w:hAnsi="Arial" w:cs="Arial"/>
        </w:rPr>
        <w:t xml:space="preserve"> </w:t>
      </w:r>
      <w:r w:rsidRPr="00491282">
        <w:rPr>
          <w:rFonts w:ascii="Arial" w:hAnsi="Arial" w:cs="Arial"/>
        </w:rPr>
        <w:t xml:space="preserve">One of the major drawbacks of the rule-based approach is its inflexibility </w:t>
      </w:r>
      <w:r>
        <w:rPr>
          <w:rFonts w:ascii="Arial" w:hAnsi="Arial" w:cs="Arial"/>
        </w:rPr>
        <w:t>i</w:t>
      </w:r>
      <w:r w:rsidRPr="00491282">
        <w:rPr>
          <w:rFonts w:ascii="Arial" w:hAnsi="Arial" w:cs="Arial"/>
        </w:rPr>
        <w:t xml:space="preserve">n dealing with situations that go beyond its </w:t>
      </w:r>
      <w:proofErr w:type="spellStart"/>
      <w:r w:rsidRPr="00491282">
        <w:rPr>
          <w:rFonts w:ascii="Arial" w:hAnsi="Arial" w:cs="Arial"/>
        </w:rPr>
        <w:t>preset</w:t>
      </w:r>
      <w:proofErr w:type="spellEnd"/>
      <w:r w:rsidRPr="00491282">
        <w:rPr>
          <w:rFonts w:ascii="Arial" w:hAnsi="Arial" w:cs="Arial"/>
        </w:rPr>
        <w:t xml:space="preserve"> rules (</w:t>
      </w:r>
      <w:proofErr w:type="spellStart"/>
      <w:r w:rsidRPr="00491282">
        <w:rPr>
          <w:rFonts w:ascii="Arial" w:hAnsi="Arial" w:cs="Arial"/>
        </w:rPr>
        <w:t>Haponik</w:t>
      </w:r>
      <w:proofErr w:type="spellEnd"/>
      <w:r w:rsidRPr="00491282">
        <w:rPr>
          <w:rFonts w:ascii="Arial" w:hAnsi="Arial" w:cs="Arial"/>
        </w:rPr>
        <w:t>, 2023). In essence, if a situation does not conform to the system's preset rules, the system may produce incorrect outcomes (</w:t>
      </w:r>
      <w:proofErr w:type="spellStart"/>
      <w:r w:rsidRPr="00491282">
        <w:rPr>
          <w:rFonts w:ascii="Arial" w:hAnsi="Arial" w:cs="Arial"/>
        </w:rPr>
        <w:t>Haponik</w:t>
      </w:r>
      <w:proofErr w:type="spellEnd"/>
      <w:r w:rsidRPr="00491282">
        <w:rPr>
          <w:rFonts w:ascii="Arial" w:hAnsi="Arial" w:cs="Arial"/>
        </w:rPr>
        <w:t>, 2023). Predefined rules may rapidly become obsolete if fraud trends evolve and fraudsters adopt new attack strategies (Baumann, 2021). Maintaining and updating rules to stay up with new fraud strategies may be a challenging task for fraud analysts, and it may necessitate regular monitoring and revisions (</w:t>
      </w:r>
      <w:proofErr w:type="spellStart"/>
      <w:r w:rsidRPr="00491282">
        <w:rPr>
          <w:rFonts w:ascii="Arial" w:hAnsi="Arial" w:cs="Arial"/>
        </w:rPr>
        <w:t>Aschi</w:t>
      </w:r>
      <w:proofErr w:type="spellEnd"/>
      <w:r w:rsidRPr="00491282">
        <w:rPr>
          <w:rFonts w:ascii="Arial" w:hAnsi="Arial" w:cs="Arial"/>
        </w:rPr>
        <w:t xml:space="preserve"> et al., 2022). This </w:t>
      </w:r>
      <w:r w:rsidRPr="00491282">
        <w:rPr>
          <w:rFonts w:ascii="Arial" w:hAnsi="Arial" w:cs="Arial"/>
        </w:rPr>
        <w:lastRenderedPageBreak/>
        <w:t>lack of flexibility can make rule-based systems less effective over time in the continually evolving context of online payment fraud (</w:t>
      </w:r>
      <w:proofErr w:type="spellStart"/>
      <w:r w:rsidRPr="00491282">
        <w:rPr>
          <w:rFonts w:ascii="Arial" w:hAnsi="Arial" w:cs="Arial"/>
        </w:rPr>
        <w:t>Aschi</w:t>
      </w:r>
      <w:proofErr w:type="spellEnd"/>
      <w:r w:rsidRPr="00491282">
        <w:rPr>
          <w:rFonts w:ascii="Arial" w:hAnsi="Arial" w:cs="Arial"/>
        </w:rPr>
        <w:t xml:space="preserve"> et al., 2022).</w:t>
      </w:r>
      <w:r>
        <w:rPr>
          <w:rFonts w:ascii="Arial" w:hAnsi="Arial" w:cs="Arial"/>
        </w:rPr>
        <w:t xml:space="preserve"> </w:t>
      </w:r>
      <w:r w:rsidRPr="00491282">
        <w:rPr>
          <w:rFonts w:ascii="Arial" w:hAnsi="Arial" w:cs="Arial"/>
        </w:rPr>
        <w:t>To reduce false negatives, rule-based systems sometimes use a conservative approach, which can contribute to an increase in false positives (normal transactions incorrectly identified as fraudulent) (Lopes, 2023). When rules are extremely strict, they may cause a large number of false positives, necessitating human review and verification and potentially delaying the processing of legitimate transactions (Vorobyev and Krivitskaya, 2022). A high percentage of false positives can adversely impact the user experience, resulting in customer dissatisfaction and transaction cancellation (Vorobyev and Krivitskaya, 2022).</w:t>
      </w:r>
    </w:p>
    <w:p w14:paraId="58A62B90" w14:textId="26E068D8" w:rsidR="00874152" w:rsidRPr="00491282" w:rsidRDefault="00491282" w:rsidP="00491282">
      <w:pPr>
        <w:spacing w:line="360" w:lineRule="auto"/>
        <w:jc w:val="both"/>
        <w:rPr>
          <w:rFonts w:ascii="Arial" w:hAnsi="Arial" w:cs="Arial"/>
        </w:rPr>
      </w:pPr>
      <w:r w:rsidRPr="00491282">
        <w:rPr>
          <w:rFonts w:ascii="Arial" w:hAnsi="Arial" w:cs="Arial"/>
        </w:rPr>
        <w:t>Fraudsters continuously refine their strategies, resulting in more complex and dynamic fraud patterns (Hilal, 2022). Traditional rule-based systems may struggle to detect subtle anomalies or deviations from preset rules, allowing evolving fraud patterns and sophisticated attacks to go unnoticed, exposing customers and businesses to increased risks. Hilal, 2022).</w:t>
      </w:r>
      <w:r>
        <w:rPr>
          <w:rFonts w:ascii="Arial" w:hAnsi="Arial" w:cs="Arial"/>
        </w:rPr>
        <w:t xml:space="preserve"> </w:t>
      </w:r>
      <w:r w:rsidRPr="00491282">
        <w:rPr>
          <w:rFonts w:ascii="Arial" w:hAnsi="Arial" w:cs="Arial"/>
        </w:rPr>
        <w:t>When dealing with a huge volume of real-time transactions, rule-based systems may face scalability issues (Zhou et al., 2017). Scaling the model increases the number of rules proportionally, increasing the system's complexity over time and making maintenance and updating more difficult (</w:t>
      </w:r>
      <w:proofErr w:type="spellStart"/>
      <w:r w:rsidRPr="00491282">
        <w:rPr>
          <w:rFonts w:ascii="Arial" w:hAnsi="Arial" w:cs="Arial"/>
        </w:rPr>
        <w:t>Haponik</w:t>
      </w:r>
      <w:proofErr w:type="spellEnd"/>
      <w:r w:rsidRPr="00491282">
        <w:rPr>
          <w:rFonts w:ascii="Arial" w:hAnsi="Arial" w:cs="Arial"/>
        </w:rPr>
        <w:t>, 2023). Scaling rule-based systems can also result in higher computing needs, which, if not met, can result in longer computation times (</w:t>
      </w:r>
      <w:proofErr w:type="spellStart"/>
      <w:r w:rsidRPr="00491282">
        <w:rPr>
          <w:rFonts w:ascii="Arial" w:hAnsi="Arial" w:cs="Arial"/>
        </w:rPr>
        <w:t>Haponik</w:t>
      </w:r>
      <w:proofErr w:type="spellEnd"/>
      <w:r w:rsidRPr="00491282">
        <w:rPr>
          <w:rFonts w:ascii="Arial" w:hAnsi="Arial" w:cs="Arial"/>
        </w:rPr>
        <w:t>, 2023).</w:t>
      </w:r>
    </w:p>
    <w:p w14:paraId="40AE04BF" w14:textId="39F7B3DD" w:rsidR="00874152" w:rsidRPr="00874152" w:rsidRDefault="00874152" w:rsidP="00874152">
      <w:pPr>
        <w:pStyle w:val="Heading2"/>
        <w:spacing w:line="360" w:lineRule="auto"/>
        <w:rPr>
          <w:rFonts w:ascii="Arial" w:hAnsi="Arial" w:cs="Arial"/>
          <w:b/>
          <w:bCs/>
          <w:color w:val="auto"/>
          <w:sz w:val="22"/>
          <w:szCs w:val="22"/>
        </w:rPr>
      </w:pPr>
      <w:r>
        <w:rPr>
          <w:rFonts w:ascii="Arial" w:hAnsi="Arial" w:cs="Arial"/>
          <w:b/>
          <w:bCs/>
          <w:color w:val="auto"/>
          <w:sz w:val="22"/>
          <w:szCs w:val="22"/>
        </w:rPr>
        <w:t>2.3.</w:t>
      </w:r>
      <w:r w:rsidR="00491282">
        <w:rPr>
          <w:rFonts w:ascii="Arial" w:hAnsi="Arial" w:cs="Arial"/>
          <w:b/>
          <w:bCs/>
          <w:color w:val="auto"/>
          <w:sz w:val="22"/>
          <w:szCs w:val="22"/>
        </w:rPr>
        <w:t>2</w:t>
      </w:r>
      <w:r>
        <w:rPr>
          <w:rFonts w:ascii="Arial" w:hAnsi="Arial" w:cs="Arial"/>
          <w:b/>
          <w:bCs/>
          <w:color w:val="auto"/>
          <w:sz w:val="22"/>
          <w:szCs w:val="22"/>
        </w:rPr>
        <w:t xml:space="preserve"> </w:t>
      </w:r>
      <w:r w:rsidRPr="00874152">
        <w:rPr>
          <w:rFonts w:ascii="Arial" w:hAnsi="Arial" w:cs="Arial"/>
          <w:b/>
          <w:bCs/>
          <w:color w:val="auto"/>
          <w:sz w:val="22"/>
          <w:szCs w:val="22"/>
        </w:rPr>
        <w:t>Case Studies of Traditional Approaches in Fraud Detection</w:t>
      </w:r>
    </w:p>
    <w:p w14:paraId="5F56E60A" w14:textId="799A4B86" w:rsidR="00833329" w:rsidRPr="00833329" w:rsidRDefault="00833329" w:rsidP="00874152">
      <w:pPr>
        <w:spacing w:line="360" w:lineRule="auto"/>
        <w:jc w:val="both"/>
        <w:rPr>
          <w:rFonts w:ascii="Arial" w:hAnsi="Arial" w:cs="Arial"/>
        </w:rPr>
      </w:pPr>
      <w:r w:rsidRPr="00833329">
        <w:rPr>
          <w:rFonts w:ascii="Arial" w:hAnsi="Arial" w:cs="Arial"/>
        </w:rPr>
        <w:t>Salim et al. (2023) discussed the limitations of traditional rule-based systems in detecting advanced persistent threats (APTs), which are sophisticated and targeted attacks aimed at specific entities. The study's findings are reviewed in terms of research gaps in the literature, and the study provides key recommendations for developing an effective model for early APT detection.</w:t>
      </w:r>
    </w:p>
    <w:p w14:paraId="0233FA01" w14:textId="747DD874" w:rsidR="00D21744" w:rsidRDefault="00833329" w:rsidP="00874152">
      <w:pPr>
        <w:spacing w:line="360" w:lineRule="auto"/>
        <w:jc w:val="both"/>
        <w:rPr>
          <w:rFonts w:ascii="Arial" w:hAnsi="Arial" w:cs="Arial"/>
        </w:rPr>
      </w:pPr>
      <w:r w:rsidRPr="00833329">
        <w:rPr>
          <w:rFonts w:ascii="Arial" w:hAnsi="Arial" w:cs="Arial"/>
        </w:rPr>
        <w:t>APTs are difficult to detect because of their ability to bypass specified rules, leaving rule-based systems inefficient in detecting these sophisticated and stealthy attacks (Berrada et al., 2020). This highlights the need for advanced methodologies capable of capturing and adapting to the complex and dynamic nature of fraud patterns, resulting in higher levels of accuracy and detection capabilities.</w:t>
      </w:r>
      <w:r w:rsidR="00AE1F17">
        <w:rPr>
          <w:rFonts w:ascii="Arial" w:hAnsi="Arial" w:cs="Arial"/>
        </w:rPr>
        <w:t xml:space="preserve"> </w:t>
      </w:r>
      <w:r w:rsidR="00AE1F17" w:rsidRPr="00AE1F17">
        <w:rPr>
          <w:rFonts w:ascii="Arial" w:hAnsi="Arial" w:cs="Arial"/>
        </w:rPr>
        <w:t xml:space="preserve">Research on Cybersecurity and Fraud Detection in Financial Transactions by </w:t>
      </w:r>
      <w:proofErr w:type="spellStart"/>
      <w:r w:rsidR="00AE1F17" w:rsidRPr="00AE1F17">
        <w:rPr>
          <w:rFonts w:ascii="Arial" w:hAnsi="Arial" w:cs="Arial"/>
        </w:rPr>
        <w:t>Aschi</w:t>
      </w:r>
      <w:proofErr w:type="spellEnd"/>
      <w:r w:rsidR="00AE1F17" w:rsidRPr="00AE1F17">
        <w:rPr>
          <w:rFonts w:ascii="Arial" w:hAnsi="Arial" w:cs="Arial"/>
        </w:rPr>
        <w:t xml:space="preserve"> et al. (2022) highlights the limitations of rule-based approaches and reveals how machine learning may address many of these limitations and detect risky transactions more effectively.</w:t>
      </w:r>
      <w:r w:rsidR="00AE1F17">
        <w:rPr>
          <w:rFonts w:ascii="Arial" w:hAnsi="Arial" w:cs="Arial"/>
        </w:rPr>
        <w:t xml:space="preserve"> </w:t>
      </w:r>
      <w:r w:rsidR="00AE1F17" w:rsidRPr="00AE1F17">
        <w:rPr>
          <w:rFonts w:ascii="Arial" w:hAnsi="Arial" w:cs="Arial"/>
        </w:rPr>
        <w:t xml:space="preserve">According to the study, the rules can be easily updated over time, or new rules can be inserted in response to specific needs to address new threats; however, as the number of fraud detection rules expands and more rules are combined for the detection of complex fraud cases, the more the rules may conflict with each other due to </w:t>
      </w:r>
      <w:r w:rsidR="00AE1F17" w:rsidRPr="00AE1F17">
        <w:rPr>
          <w:rFonts w:ascii="Arial" w:hAnsi="Arial" w:cs="Arial"/>
        </w:rPr>
        <w:lastRenderedPageBreak/>
        <w:t>semantic inconsistencies. This causes the rule-based system to function inefficiently.</w:t>
      </w:r>
      <w:r w:rsidR="00AE1F17">
        <w:rPr>
          <w:rFonts w:ascii="Arial" w:hAnsi="Arial" w:cs="Arial"/>
        </w:rPr>
        <w:t xml:space="preserve"> </w:t>
      </w:r>
      <w:proofErr w:type="spellStart"/>
      <w:r w:rsidR="00AE1F17" w:rsidRPr="00AE1F17">
        <w:rPr>
          <w:rFonts w:ascii="Arial" w:hAnsi="Arial" w:cs="Arial"/>
        </w:rPr>
        <w:t>Aschi</w:t>
      </w:r>
      <w:proofErr w:type="spellEnd"/>
      <w:r w:rsidR="00AE1F17" w:rsidRPr="00AE1F17">
        <w:rPr>
          <w:rFonts w:ascii="Arial" w:hAnsi="Arial" w:cs="Arial"/>
        </w:rPr>
        <w:t xml:space="preserve"> et al. (2022) built a lambda architecture that handles both real-time and batch analytics operations using an integrated approach. Lambda architecture is a data processing architecture that combines batch processing with real-time stream processing to manage massive volumes of data (Loganathan, 2023).</w:t>
      </w:r>
      <w:r w:rsidR="00AE1F17">
        <w:rPr>
          <w:rFonts w:ascii="Arial" w:hAnsi="Arial" w:cs="Arial"/>
        </w:rPr>
        <w:t xml:space="preserve"> </w:t>
      </w:r>
      <w:r w:rsidR="00AE1F17" w:rsidRPr="00AE1F17">
        <w:rPr>
          <w:rFonts w:ascii="Arial" w:hAnsi="Arial" w:cs="Arial"/>
        </w:rPr>
        <w:t>The solution proposed in this research aims to support fraud analysts in</w:t>
      </w:r>
      <w:r w:rsidR="00F101CB">
        <w:rPr>
          <w:rFonts w:ascii="Arial" w:hAnsi="Arial" w:cs="Arial"/>
        </w:rPr>
        <w:t>novatively and efficiently</w:t>
      </w:r>
      <w:r w:rsidR="00AE1F17" w:rsidRPr="00AE1F17">
        <w:rPr>
          <w:rFonts w:ascii="Arial" w:hAnsi="Arial" w:cs="Arial"/>
        </w:rPr>
        <w:t xml:space="preserve"> while also automating fraud detection procedures.</w:t>
      </w:r>
      <w:r w:rsidR="00097A6D">
        <w:rPr>
          <w:rFonts w:ascii="Arial" w:hAnsi="Arial" w:cs="Arial"/>
        </w:rPr>
        <w:t xml:space="preserve"> </w:t>
      </w:r>
      <w:r w:rsidR="00097A6D" w:rsidRPr="00097A6D">
        <w:rPr>
          <w:rFonts w:ascii="Arial" w:hAnsi="Arial" w:cs="Arial"/>
        </w:rPr>
        <w:t xml:space="preserve">Other studies have also highlighted the limitations of traditional approaches in detecting specific types of fraud. Mahdi et al. (2014) patented their invention that, in one component, provides a system and method for identifying first-party fraud. They examined the challenges involved in identifying first-party fraud, which occurs when individuals intentionally engage in fraudulent actions using their own identities. The inventors argued that traditional </w:t>
      </w:r>
      <w:r w:rsidR="004B3CE4" w:rsidRPr="00097A6D">
        <w:rPr>
          <w:rFonts w:ascii="Arial" w:hAnsi="Arial" w:cs="Arial"/>
        </w:rPr>
        <w:t>approaches</w:t>
      </w:r>
      <w:r w:rsidR="00097A6D" w:rsidRPr="00097A6D">
        <w:rPr>
          <w:rFonts w:ascii="Arial" w:hAnsi="Arial" w:cs="Arial"/>
        </w:rPr>
        <w:t xml:space="preserve"> struggle to capture the subtle </w:t>
      </w:r>
      <w:r w:rsidR="004B3CE4" w:rsidRPr="00097A6D">
        <w:rPr>
          <w:rFonts w:ascii="Arial" w:hAnsi="Arial" w:cs="Arial"/>
        </w:rPr>
        <w:t>behavioural</w:t>
      </w:r>
      <w:r w:rsidR="00097A6D" w:rsidRPr="00097A6D">
        <w:rPr>
          <w:rFonts w:ascii="Arial" w:hAnsi="Arial" w:cs="Arial"/>
        </w:rPr>
        <w:t xml:space="preserve"> patterns and nuances associated with this type of fraud, further emphasizing the need for more advanced and adaptive techniques.</w:t>
      </w:r>
    </w:p>
    <w:p w14:paraId="302C79AD" w14:textId="5E5E576C" w:rsidR="004B3CE4" w:rsidRDefault="004B3CE4" w:rsidP="004B3CE4">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2</w:t>
      </w:r>
      <w:r w:rsidRPr="00CA19AE">
        <w:rPr>
          <w:rFonts w:ascii="Arial" w:hAnsi="Arial" w:cs="Arial"/>
          <w:b/>
          <w:bCs/>
          <w:color w:val="auto"/>
          <w:sz w:val="22"/>
          <w:szCs w:val="22"/>
        </w:rPr>
        <w:t>.</w:t>
      </w:r>
      <w:r>
        <w:rPr>
          <w:rFonts w:ascii="Arial" w:hAnsi="Arial" w:cs="Arial"/>
          <w:b/>
          <w:bCs/>
          <w:color w:val="auto"/>
          <w:sz w:val="22"/>
          <w:szCs w:val="22"/>
        </w:rPr>
        <w:t xml:space="preserve">4 </w:t>
      </w:r>
      <w:r w:rsidR="00D337E8" w:rsidRPr="00D337E8">
        <w:rPr>
          <w:rFonts w:ascii="Arial" w:hAnsi="Arial" w:cs="Arial"/>
          <w:b/>
          <w:bCs/>
          <w:color w:val="auto"/>
          <w:sz w:val="22"/>
          <w:szCs w:val="22"/>
        </w:rPr>
        <w:t>Machine Learning in Fraud Detection</w:t>
      </w:r>
    </w:p>
    <w:p w14:paraId="42B18AF4" w14:textId="0DF38BC8" w:rsidR="004B3CE4" w:rsidRDefault="004B3CE4" w:rsidP="00146C78">
      <w:pPr>
        <w:spacing w:line="360" w:lineRule="auto"/>
        <w:jc w:val="both"/>
        <w:rPr>
          <w:rFonts w:ascii="Arial" w:hAnsi="Arial" w:cs="Arial"/>
        </w:rPr>
      </w:pPr>
      <w:r w:rsidRPr="004B3CE4">
        <w:rPr>
          <w:rFonts w:ascii="Arial" w:hAnsi="Arial" w:cs="Arial"/>
        </w:rPr>
        <w:t xml:space="preserve">Machine learning approaches have received a lot of interest in the field of fraud detection due to </w:t>
      </w:r>
      <w:r w:rsidR="00F101CB">
        <w:rPr>
          <w:rFonts w:ascii="Arial" w:hAnsi="Arial" w:cs="Arial"/>
        </w:rPr>
        <w:t>their</w:t>
      </w:r>
      <w:r w:rsidRPr="004B3CE4">
        <w:rPr>
          <w:rFonts w:ascii="Arial" w:hAnsi="Arial" w:cs="Arial"/>
        </w:rPr>
        <w:t xml:space="preserve"> capacity to learn from data and recognise complex patterns (Ali et al., 2022). </w:t>
      </w:r>
      <w:r w:rsidR="00491282" w:rsidRPr="00491282">
        <w:rPr>
          <w:rFonts w:ascii="Arial" w:hAnsi="Arial" w:cs="Arial"/>
        </w:rPr>
        <w:t>Machine learning has emerged as a powerful and effective method for detecting fraud in online payment systems (Hajek et al., 2022). Machine learning algorithms, as opposed to traditional rule-based systems that rely on predefined rules and thresholds, may automatically learn complex patterns and anomalies from huge volumes of transaction data (Sen and Mehtab, 2020). Because of this adaptability, machine learning models can keep up with new fraud strategies, making them more resilient and efficient at identifying fraudulent behaviour in real-time (Sen and Mehtab, 2020).</w:t>
      </w:r>
      <w:r w:rsidR="00491282">
        <w:rPr>
          <w:rFonts w:ascii="Arial" w:hAnsi="Arial" w:cs="Arial"/>
        </w:rPr>
        <w:t xml:space="preserve"> </w:t>
      </w:r>
      <w:r w:rsidR="006B2F19" w:rsidRPr="006B2F19">
        <w:rPr>
          <w:rFonts w:ascii="Arial" w:hAnsi="Arial" w:cs="Arial"/>
        </w:rPr>
        <w:t>One of the primary advantages of machine learning in fraud detection is its capacity to learn from past data and uncover patterns that would otherwise be missed by manual analysis (Ali et al., 2022). Machine learning algorithms can detect subtle relationships and behavio</w:t>
      </w:r>
      <w:r w:rsidR="0038687F">
        <w:rPr>
          <w:rFonts w:ascii="Arial" w:hAnsi="Arial" w:cs="Arial"/>
        </w:rPr>
        <w:t>u</w:t>
      </w:r>
      <w:r w:rsidR="006B2F19" w:rsidRPr="006B2F19">
        <w:rPr>
          <w:rFonts w:ascii="Arial" w:hAnsi="Arial" w:cs="Arial"/>
        </w:rPr>
        <w:t>ral patterns suggestive of fraudulent activity by examining prior transaction records (Xie et al., 2022). Furthermore, machine learning algorithms can handle large volumes of transaction data quickly, making them suitable for real-time processing and detection of fraudulent transactions (</w:t>
      </w:r>
      <w:proofErr w:type="spellStart"/>
      <w:r w:rsidR="006B2F19" w:rsidRPr="006B2F19">
        <w:rPr>
          <w:rFonts w:ascii="Arial" w:hAnsi="Arial" w:cs="Arial"/>
        </w:rPr>
        <w:t>Bynagari</w:t>
      </w:r>
      <w:proofErr w:type="spellEnd"/>
      <w:r w:rsidR="006B2F19" w:rsidRPr="006B2F19">
        <w:rPr>
          <w:rFonts w:ascii="Arial" w:hAnsi="Arial" w:cs="Arial"/>
        </w:rPr>
        <w:t>, 2015).</w:t>
      </w:r>
      <w:r w:rsidR="00F12D7B">
        <w:rPr>
          <w:rFonts w:ascii="Arial" w:hAnsi="Arial" w:cs="Arial"/>
        </w:rPr>
        <w:t xml:space="preserve"> </w:t>
      </w:r>
      <w:r w:rsidR="00F12D7B" w:rsidRPr="00F12D7B">
        <w:rPr>
          <w:rFonts w:ascii="Arial" w:hAnsi="Arial" w:cs="Arial"/>
        </w:rPr>
        <w:t>Machine learning models can be trained to distinguish between legitimate and fraudulent transactions based on various features, including transaction amount, time, location, and user behavio</w:t>
      </w:r>
      <w:r w:rsidR="0038687F">
        <w:rPr>
          <w:rFonts w:ascii="Arial" w:hAnsi="Arial" w:cs="Arial"/>
        </w:rPr>
        <w:t>u</w:t>
      </w:r>
      <w:r w:rsidR="00F12D7B" w:rsidRPr="00F12D7B">
        <w:rPr>
          <w:rFonts w:ascii="Arial" w:hAnsi="Arial" w:cs="Arial"/>
        </w:rPr>
        <w:t>r (</w:t>
      </w:r>
      <w:proofErr w:type="spellStart"/>
      <w:r w:rsidR="00F12D7B" w:rsidRPr="00F12D7B">
        <w:rPr>
          <w:rFonts w:ascii="Arial" w:hAnsi="Arial" w:cs="Arial"/>
        </w:rPr>
        <w:t>Mytnyk</w:t>
      </w:r>
      <w:proofErr w:type="spellEnd"/>
      <w:r w:rsidR="00F12D7B" w:rsidRPr="00F12D7B">
        <w:rPr>
          <w:rFonts w:ascii="Arial" w:hAnsi="Arial" w:cs="Arial"/>
        </w:rPr>
        <w:t xml:space="preserve"> et al., 2023). The learnt patterns are then used to define decision limits, allowing the model to classify new, unseen transactions </w:t>
      </w:r>
      <w:r w:rsidR="0038687F">
        <w:rPr>
          <w:rFonts w:ascii="Arial" w:hAnsi="Arial" w:cs="Arial"/>
        </w:rPr>
        <w:t xml:space="preserve">as </w:t>
      </w:r>
      <w:r w:rsidR="00F12D7B" w:rsidRPr="00F12D7B">
        <w:rPr>
          <w:rFonts w:ascii="Arial" w:hAnsi="Arial" w:cs="Arial"/>
        </w:rPr>
        <w:t>either genuine or fraudulent (</w:t>
      </w:r>
      <w:proofErr w:type="spellStart"/>
      <w:r w:rsidR="00F12D7B" w:rsidRPr="00F12D7B">
        <w:rPr>
          <w:rFonts w:ascii="Arial" w:hAnsi="Arial" w:cs="Arial"/>
        </w:rPr>
        <w:t>Mytnyk</w:t>
      </w:r>
      <w:proofErr w:type="spellEnd"/>
      <w:r w:rsidR="00F12D7B" w:rsidRPr="00F12D7B">
        <w:rPr>
          <w:rFonts w:ascii="Arial" w:hAnsi="Arial" w:cs="Arial"/>
        </w:rPr>
        <w:t xml:space="preserve"> et al., 2023). Machine learning models are also able </w:t>
      </w:r>
      <w:r w:rsidR="0038687F">
        <w:rPr>
          <w:rFonts w:ascii="Arial" w:hAnsi="Arial" w:cs="Arial"/>
        </w:rPr>
        <w:t xml:space="preserve">to </w:t>
      </w:r>
      <w:r w:rsidR="00F12D7B" w:rsidRPr="00F12D7B">
        <w:rPr>
          <w:rFonts w:ascii="Arial" w:hAnsi="Arial" w:cs="Arial"/>
        </w:rPr>
        <w:t>evolve and adapt in response to the continual influx of data to detect evolving fraud strategies effectively (Jeffers, 2023).</w:t>
      </w:r>
    </w:p>
    <w:p w14:paraId="007C712C" w14:textId="260A730F" w:rsidR="00874152" w:rsidRDefault="00874152" w:rsidP="00146C78">
      <w:pPr>
        <w:pStyle w:val="Heading2"/>
        <w:spacing w:line="360" w:lineRule="auto"/>
        <w:rPr>
          <w:rFonts w:ascii="Arial" w:hAnsi="Arial" w:cs="Arial"/>
          <w:b/>
          <w:bCs/>
          <w:color w:val="auto"/>
          <w:sz w:val="22"/>
          <w:szCs w:val="22"/>
        </w:rPr>
      </w:pPr>
      <w:r>
        <w:rPr>
          <w:rFonts w:ascii="Arial" w:hAnsi="Arial" w:cs="Arial"/>
          <w:b/>
          <w:bCs/>
          <w:color w:val="auto"/>
          <w:sz w:val="22"/>
          <w:szCs w:val="22"/>
        </w:rPr>
        <w:lastRenderedPageBreak/>
        <w:t xml:space="preserve">2.4.1 </w:t>
      </w:r>
      <w:r w:rsidRPr="00874152">
        <w:rPr>
          <w:rFonts w:ascii="Arial" w:hAnsi="Arial" w:cs="Arial"/>
          <w:b/>
          <w:bCs/>
          <w:color w:val="auto"/>
          <w:sz w:val="22"/>
          <w:szCs w:val="22"/>
        </w:rPr>
        <w:t>Supervised Learning Algorithms for Fraud Detection</w:t>
      </w:r>
    </w:p>
    <w:p w14:paraId="17CC1565" w14:textId="451CD298" w:rsidR="00F12D7B" w:rsidRDefault="00F12D7B" w:rsidP="00146C78">
      <w:pPr>
        <w:spacing w:line="360" w:lineRule="auto"/>
        <w:jc w:val="both"/>
        <w:rPr>
          <w:rFonts w:ascii="Arial" w:hAnsi="Arial" w:cs="Arial"/>
        </w:rPr>
      </w:pPr>
      <w:r w:rsidRPr="00F12D7B">
        <w:rPr>
          <w:rFonts w:ascii="Arial" w:hAnsi="Arial" w:cs="Arial"/>
        </w:rPr>
        <w:t>Supervised learning techniques are widely employed in the detection of online payment fraud because they are based on the notion that fraudulent patterns may be learned from the analysis of previous transactions (</w:t>
      </w:r>
      <w:proofErr w:type="spellStart"/>
      <w:r w:rsidRPr="00F12D7B">
        <w:rPr>
          <w:rFonts w:ascii="Arial" w:hAnsi="Arial" w:cs="Arial"/>
        </w:rPr>
        <w:t>Carcillo</w:t>
      </w:r>
      <w:proofErr w:type="spellEnd"/>
      <w:r w:rsidRPr="00F12D7B">
        <w:rPr>
          <w:rFonts w:ascii="Arial" w:hAnsi="Arial" w:cs="Arial"/>
        </w:rPr>
        <w:t xml:space="preserve"> et al., 2021). Supervised learning algorithms are trained on labelled data, with each transaction classified as either genuine or fraudulent (Afriyie et al., 2023). The model learns from labelled instances to generalize and predict unlabelled input (Afriyie et al., 2023). Several supervised learning techniques have been used to detect fraud:</w:t>
      </w:r>
    </w:p>
    <w:p w14:paraId="34D24D04" w14:textId="12A1D420" w:rsidR="00E14A52" w:rsidRPr="00E14A52" w:rsidRDefault="00E14A52" w:rsidP="00E14A52">
      <w:pPr>
        <w:pStyle w:val="ListParagraph"/>
        <w:numPr>
          <w:ilvl w:val="0"/>
          <w:numId w:val="4"/>
        </w:numPr>
        <w:spacing w:line="360" w:lineRule="auto"/>
        <w:jc w:val="both"/>
        <w:rPr>
          <w:rFonts w:ascii="Arial" w:hAnsi="Arial" w:cs="Arial"/>
        </w:rPr>
      </w:pPr>
      <w:r w:rsidRPr="0038687F">
        <w:rPr>
          <w:rFonts w:ascii="Arial" w:hAnsi="Arial" w:cs="Arial"/>
          <w:b/>
          <w:bCs/>
        </w:rPr>
        <w:t>Logistic Regression:</w:t>
      </w:r>
      <w:r w:rsidRPr="00E14A52">
        <w:rPr>
          <w:rFonts w:ascii="Arial" w:hAnsi="Arial" w:cs="Arial"/>
        </w:rPr>
        <w:t xml:space="preserve"> Logistic regression is a widely used linear classification approach that assesses the likelihood of a transaction being fraudulent based on its input features (</w:t>
      </w:r>
      <w:proofErr w:type="spellStart"/>
      <w:r w:rsidRPr="00E14A52">
        <w:rPr>
          <w:rFonts w:ascii="Arial" w:hAnsi="Arial" w:cs="Arial"/>
        </w:rPr>
        <w:t>Ruchay</w:t>
      </w:r>
      <w:proofErr w:type="spellEnd"/>
      <w:r w:rsidRPr="00E14A52">
        <w:rPr>
          <w:rFonts w:ascii="Arial" w:hAnsi="Arial" w:cs="Arial"/>
        </w:rPr>
        <w:t xml:space="preserve"> et al., 2023). Logistic regression is simple to</w:t>
      </w:r>
      <w:r>
        <w:rPr>
          <w:rFonts w:ascii="Arial" w:hAnsi="Arial" w:cs="Arial"/>
        </w:rPr>
        <w:t xml:space="preserve"> </w:t>
      </w:r>
      <w:r w:rsidRPr="00E14A52">
        <w:rPr>
          <w:rFonts w:ascii="Arial" w:hAnsi="Arial" w:cs="Arial"/>
        </w:rPr>
        <w:t xml:space="preserve">implement and interpret, performs well with categorical features, and is effective for problems related to binary classification such as fraud detection </w:t>
      </w:r>
      <w:bookmarkStart w:id="1" w:name="_Hlk141812618"/>
      <w:r w:rsidRPr="00E14A52">
        <w:rPr>
          <w:rFonts w:ascii="Arial" w:hAnsi="Arial" w:cs="Arial"/>
        </w:rPr>
        <w:t>(</w:t>
      </w:r>
      <w:proofErr w:type="spellStart"/>
      <w:r w:rsidRPr="00E14A52">
        <w:rPr>
          <w:rFonts w:ascii="Arial" w:hAnsi="Arial" w:cs="Arial"/>
        </w:rPr>
        <w:t>Mytnyk</w:t>
      </w:r>
      <w:proofErr w:type="spellEnd"/>
      <w:r w:rsidRPr="00E14A52">
        <w:rPr>
          <w:rFonts w:ascii="Arial" w:hAnsi="Arial" w:cs="Arial"/>
        </w:rPr>
        <w:t xml:space="preserve"> et al., 2023). </w:t>
      </w:r>
      <w:bookmarkEnd w:id="1"/>
    </w:p>
    <w:p w14:paraId="3BC08997" w14:textId="7CF22F24" w:rsidR="00E14A52" w:rsidRDefault="00E14A52" w:rsidP="00E14A52">
      <w:pPr>
        <w:pStyle w:val="ListParagraph"/>
        <w:numPr>
          <w:ilvl w:val="0"/>
          <w:numId w:val="4"/>
        </w:numPr>
        <w:spacing w:line="360" w:lineRule="auto"/>
        <w:jc w:val="both"/>
        <w:rPr>
          <w:rFonts w:ascii="Arial" w:hAnsi="Arial" w:cs="Arial"/>
        </w:rPr>
      </w:pPr>
      <w:r w:rsidRPr="0038687F">
        <w:rPr>
          <w:rFonts w:ascii="Arial" w:hAnsi="Arial" w:cs="Arial"/>
          <w:b/>
          <w:bCs/>
        </w:rPr>
        <w:t>Decision Trees:</w:t>
      </w:r>
      <w:r w:rsidRPr="00E14A52">
        <w:rPr>
          <w:rFonts w:ascii="Arial" w:hAnsi="Arial" w:cs="Arial"/>
        </w:rPr>
        <w:t xml:space="preserve"> Based on a sequence of binary judgments, decision trees construct a tree-like model to classify transactions (</w:t>
      </w:r>
      <w:r w:rsidR="00DF1A66">
        <w:rPr>
          <w:rFonts w:ascii="Arial" w:hAnsi="Arial" w:cs="Arial"/>
        </w:rPr>
        <w:t>Song and Lu</w:t>
      </w:r>
      <w:r w:rsidRPr="00E14A52">
        <w:rPr>
          <w:rFonts w:ascii="Arial" w:hAnsi="Arial" w:cs="Arial"/>
        </w:rPr>
        <w:t>, 2015). They are interpretable, can handle non-linear feature relationships, and perform well on small to medium datasets (</w:t>
      </w:r>
      <w:proofErr w:type="spellStart"/>
      <w:r w:rsidRPr="00E14A52">
        <w:rPr>
          <w:rFonts w:ascii="Arial" w:hAnsi="Arial" w:cs="Arial"/>
        </w:rPr>
        <w:t>Mytnyk</w:t>
      </w:r>
      <w:proofErr w:type="spellEnd"/>
      <w:r w:rsidRPr="00E14A52">
        <w:rPr>
          <w:rFonts w:ascii="Arial" w:hAnsi="Arial" w:cs="Arial"/>
        </w:rPr>
        <w:t xml:space="preserve"> et al., 2023). </w:t>
      </w:r>
    </w:p>
    <w:p w14:paraId="7831ED23" w14:textId="0291443A" w:rsidR="00DF1A66" w:rsidRPr="00DF1A66" w:rsidRDefault="00DF1A66" w:rsidP="00DF1A66">
      <w:pPr>
        <w:pStyle w:val="ListParagraph"/>
        <w:numPr>
          <w:ilvl w:val="0"/>
          <w:numId w:val="4"/>
        </w:numPr>
        <w:spacing w:line="360" w:lineRule="auto"/>
        <w:jc w:val="both"/>
        <w:rPr>
          <w:rFonts w:ascii="Arial" w:hAnsi="Arial" w:cs="Arial"/>
        </w:rPr>
      </w:pPr>
      <w:r w:rsidRPr="0038687F">
        <w:rPr>
          <w:rFonts w:ascii="Arial" w:hAnsi="Arial" w:cs="Arial"/>
          <w:b/>
          <w:bCs/>
        </w:rPr>
        <w:t>Random Forest:</w:t>
      </w:r>
      <w:r w:rsidRPr="00DF1A66">
        <w:rPr>
          <w:rFonts w:ascii="Arial" w:hAnsi="Arial" w:cs="Arial"/>
        </w:rPr>
        <w:t xml:space="preserve"> The random forest is one of the most accurate fraud detection algorithms in the financial industry (Afriyie et al., 2023). Random forests are an ensemble learning strategy that combines multiple decision trees to increase accuracy and avoid overfitting (</w:t>
      </w:r>
      <w:proofErr w:type="spellStart"/>
      <w:r w:rsidRPr="00DF1A66">
        <w:rPr>
          <w:rFonts w:ascii="Arial" w:hAnsi="Arial" w:cs="Arial"/>
        </w:rPr>
        <w:t>Mytnyk</w:t>
      </w:r>
      <w:proofErr w:type="spellEnd"/>
      <w:r w:rsidRPr="00DF1A66">
        <w:rPr>
          <w:rFonts w:ascii="Arial" w:hAnsi="Arial" w:cs="Arial"/>
        </w:rPr>
        <w:t xml:space="preserve"> et al., 2023).</w:t>
      </w:r>
      <w:r>
        <w:rPr>
          <w:rFonts w:ascii="Arial" w:hAnsi="Arial" w:cs="Arial"/>
        </w:rPr>
        <w:t xml:space="preserve"> </w:t>
      </w:r>
      <w:r w:rsidRPr="00DF1A66">
        <w:rPr>
          <w:rFonts w:ascii="Arial" w:hAnsi="Arial" w:cs="Arial"/>
        </w:rPr>
        <w:t>Random forests are a type of prediction model that is made up of an ensemble of (randomized) decision trees (Karlsson, 2017). Several variations of the same approach have been examined, but they mostly differ in how randomization is introduced both in the training set and in the decision tree learning technique while maintaining the low bias of the individual models (Karlsson, 2017).</w:t>
      </w:r>
      <w:r>
        <w:rPr>
          <w:rFonts w:ascii="Arial" w:hAnsi="Arial" w:cs="Arial"/>
        </w:rPr>
        <w:t xml:space="preserve"> </w:t>
      </w:r>
      <w:r w:rsidR="0038687F">
        <w:rPr>
          <w:rFonts w:ascii="Arial" w:hAnsi="Arial" w:cs="Arial"/>
        </w:rPr>
        <w:t>The r</w:t>
      </w:r>
      <w:r w:rsidRPr="00DF1A66">
        <w:rPr>
          <w:rFonts w:ascii="Arial" w:hAnsi="Arial" w:cs="Arial"/>
        </w:rPr>
        <w:t>andom forest does not normally require a feature selection technique; however, one disadvantage of this approach is how fast it may recognize data with a broad range of values and variables with multiple values as fraudulent (Afriyie et al., 2023).</w:t>
      </w:r>
    </w:p>
    <w:p w14:paraId="29FE258B" w14:textId="4341C1B3" w:rsidR="00DF1A66" w:rsidRDefault="00DF1A66" w:rsidP="00DF1A66">
      <w:pPr>
        <w:pStyle w:val="ListParagraph"/>
        <w:numPr>
          <w:ilvl w:val="0"/>
          <w:numId w:val="4"/>
        </w:numPr>
        <w:spacing w:line="360" w:lineRule="auto"/>
        <w:jc w:val="both"/>
        <w:rPr>
          <w:rFonts w:ascii="Arial" w:hAnsi="Arial" w:cs="Arial"/>
        </w:rPr>
      </w:pPr>
      <w:r w:rsidRPr="0038687F">
        <w:rPr>
          <w:rFonts w:ascii="Arial" w:hAnsi="Arial" w:cs="Arial"/>
          <w:b/>
          <w:bCs/>
        </w:rPr>
        <w:t>Support Vector Machines (SVM):</w:t>
      </w:r>
      <w:r w:rsidRPr="00DF1A66">
        <w:rPr>
          <w:rFonts w:ascii="Arial" w:hAnsi="Arial" w:cs="Arial"/>
        </w:rPr>
        <w:t xml:space="preserve"> SVM is a sophisticated classification technique that identifies the best hyperplane in a high-dimensional feature space to distinguish between legitimate and fraudulent transactions (</w:t>
      </w:r>
      <w:proofErr w:type="spellStart"/>
      <w:r w:rsidRPr="00DF1A66">
        <w:rPr>
          <w:rFonts w:ascii="Arial" w:hAnsi="Arial" w:cs="Arial"/>
        </w:rPr>
        <w:t>Behravan</w:t>
      </w:r>
      <w:proofErr w:type="spellEnd"/>
      <w:r w:rsidRPr="00DF1A66">
        <w:rPr>
          <w:rFonts w:ascii="Arial" w:hAnsi="Arial" w:cs="Arial"/>
        </w:rPr>
        <w:t xml:space="preserve"> et al., 2016). Support Vector Machine (SVM) is used to solve classification and regression issues (Kumbhar et al., 2023). SVM is resistant to noise and overfitting, and it provides a regularization parameter to help reduce overfitting (Kumbhar et al., 2023).</w:t>
      </w:r>
    </w:p>
    <w:p w14:paraId="32435D98" w14:textId="48C9601E" w:rsidR="00DF1A66" w:rsidRDefault="00592E61" w:rsidP="00DF1A66">
      <w:pPr>
        <w:pStyle w:val="ListParagraph"/>
        <w:numPr>
          <w:ilvl w:val="0"/>
          <w:numId w:val="4"/>
        </w:numPr>
        <w:spacing w:line="360" w:lineRule="auto"/>
        <w:jc w:val="both"/>
        <w:rPr>
          <w:rFonts w:ascii="Arial" w:hAnsi="Arial" w:cs="Arial"/>
        </w:rPr>
      </w:pPr>
      <w:r w:rsidRPr="0038687F">
        <w:rPr>
          <w:rFonts w:ascii="Arial" w:hAnsi="Arial" w:cs="Arial"/>
          <w:b/>
          <w:bCs/>
        </w:rPr>
        <w:lastRenderedPageBreak/>
        <w:t>Neural Networks:</w:t>
      </w:r>
      <w:r w:rsidRPr="00592E61">
        <w:rPr>
          <w:rFonts w:ascii="Arial" w:hAnsi="Arial" w:cs="Arial"/>
        </w:rPr>
        <w:t xml:space="preserve"> Deep learning architectures such as recurrent neural networks (RNNs) and convolutional neural networks (CNNs) have shown promising results in fraud detection (Berhane et al., 2023). Bagged ensemble learning approaches enable these machine learning algorithms to provide efficient results and excel at collecting complicated patterns and correlations in sequential or spatial data (</w:t>
      </w:r>
      <w:proofErr w:type="spellStart"/>
      <w:r w:rsidRPr="00592E61">
        <w:rPr>
          <w:rFonts w:ascii="Arial" w:hAnsi="Arial" w:cs="Arial"/>
        </w:rPr>
        <w:t>Abakarim</w:t>
      </w:r>
      <w:proofErr w:type="spellEnd"/>
      <w:r w:rsidRPr="00592E61">
        <w:rPr>
          <w:rFonts w:ascii="Arial" w:hAnsi="Arial" w:cs="Arial"/>
        </w:rPr>
        <w:t xml:space="preserve"> et al., 2023).</w:t>
      </w:r>
    </w:p>
    <w:p w14:paraId="73D62F99" w14:textId="24163DB7" w:rsidR="00592E61" w:rsidRPr="00E52140" w:rsidRDefault="00E52140" w:rsidP="005F345F">
      <w:pPr>
        <w:pStyle w:val="ListParagraph"/>
        <w:numPr>
          <w:ilvl w:val="0"/>
          <w:numId w:val="4"/>
        </w:numPr>
        <w:spacing w:line="360" w:lineRule="auto"/>
        <w:jc w:val="both"/>
        <w:rPr>
          <w:rFonts w:ascii="Arial" w:hAnsi="Arial" w:cs="Arial"/>
        </w:rPr>
      </w:pPr>
      <w:r w:rsidRPr="0038687F">
        <w:rPr>
          <w:rFonts w:ascii="Arial" w:hAnsi="Arial" w:cs="Arial"/>
          <w:b/>
          <w:bCs/>
        </w:rPr>
        <w:t>Ensemble Methods:</w:t>
      </w:r>
      <w:r w:rsidRPr="00E52140">
        <w:rPr>
          <w:rFonts w:ascii="Arial" w:hAnsi="Arial" w:cs="Arial"/>
        </w:rPr>
        <w:t xml:space="preserve"> Ensemble learning is a type of hybrid learning system in which multiple analytics are intelligently merged </w:t>
      </w:r>
      <w:r w:rsidR="0038687F">
        <w:rPr>
          <w:rFonts w:ascii="Arial" w:hAnsi="Arial" w:cs="Arial"/>
        </w:rPr>
        <w:t>to achieve</w:t>
      </w:r>
      <w:r w:rsidRPr="00E52140">
        <w:rPr>
          <w:rFonts w:ascii="Arial" w:hAnsi="Arial" w:cs="Arial"/>
        </w:rPr>
        <w:t xml:space="preserve"> better (more accurate, robust, etc.) outcomes than </w:t>
      </w:r>
      <w:r w:rsidR="005F345F" w:rsidRPr="00E52140">
        <w:rPr>
          <w:rFonts w:ascii="Arial" w:hAnsi="Arial" w:cs="Arial"/>
        </w:rPr>
        <w:t>single analytics</w:t>
      </w:r>
      <w:r w:rsidRPr="00E52140">
        <w:rPr>
          <w:rFonts w:ascii="Arial" w:hAnsi="Arial" w:cs="Arial"/>
        </w:rPr>
        <w:t xml:space="preserve"> can deliver (</w:t>
      </w:r>
      <w:proofErr w:type="spellStart"/>
      <w:r w:rsidRPr="00E52140">
        <w:rPr>
          <w:rFonts w:ascii="Arial" w:hAnsi="Arial" w:cs="Arial"/>
        </w:rPr>
        <w:t>Simske</w:t>
      </w:r>
      <w:proofErr w:type="spellEnd"/>
      <w:r w:rsidRPr="00E52140">
        <w:rPr>
          <w:rFonts w:ascii="Arial" w:hAnsi="Arial" w:cs="Arial"/>
        </w:rPr>
        <w:t>, 2019).</w:t>
      </w:r>
      <w:r>
        <w:rPr>
          <w:rFonts w:ascii="Arial" w:hAnsi="Arial" w:cs="Arial"/>
        </w:rPr>
        <w:t xml:space="preserve"> </w:t>
      </w:r>
      <w:r w:rsidRPr="00E52140">
        <w:rPr>
          <w:rFonts w:ascii="Arial" w:hAnsi="Arial" w:cs="Arial"/>
        </w:rPr>
        <w:t>Ensemble approaches like boosting, stacking, and bagging integrate</w:t>
      </w:r>
      <w:r w:rsidR="0038687F">
        <w:rPr>
          <w:rFonts w:ascii="Arial" w:hAnsi="Arial" w:cs="Arial"/>
        </w:rPr>
        <w:t>s</w:t>
      </w:r>
      <w:r w:rsidRPr="00E52140">
        <w:rPr>
          <w:rFonts w:ascii="Arial" w:hAnsi="Arial" w:cs="Arial"/>
        </w:rPr>
        <w:t xml:space="preserve"> numerous weak classifiers to form a better overall model, resulting in enhanced accuracy and generalization (</w:t>
      </w:r>
      <w:proofErr w:type="spellStart"/>
      <w:r w:rsidRPr="00E52140">
        <w:rPr>
          <w:rFonts w:ascii="Arial" w:hAnsi="Arial" w:cs="Arial"/>
        </w:rPr>
        <w:t>Simske</w:t>
      </w:r>
      <w:proofErr w:type="spellEnd"/>
      <w:r w:rsidRPr="00E52140">
        <w:rPr>
          <w:rFonts w:ascii="Arial" w:hAnsi="Arial" w:cs="Arial"/>
        </w:rPr>
        <w:t>, 2019).</w:t>
      </w:r>
    </w:p>
    <w:p w14:paraId="410E5F94" w14:textId="63FDE1DC" w:rsidR="00874152" w:rsidRDefault="00874152" w:rsidP="005F345F">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 xml:space="preserve">2.4.2 </w:t>
      </w:r>
      <w:r w:rsidRPr="00874152">
        <w:rPr>
          <w:rFonts w:ascii="Arial" w:hAnsi="Arial" w:cs="Arial"/>
          <w:b/>
          <w:bCs/>
          <w:color w:val="auto"/>
          <w:sz w:val="22"/>
          <w:szCs w:val="22"/>
        </w:rPr>
        <w:t>Unsupervised Learning Algorithms for Fraud Detection</w:t>
      </w:r>
    </w:p>
    <w:p w14:paraId="0080DCB5" w14:textId="09EA8F99" w:rsidR="005F345F" w:rsidRPr="005F345F" w:rsidRDefault="005F345F" w:rsidP="005F345F">
      <w:pPr>
        <w:spacing w:line="360" w:lineRule="auto"/>
        <w:jc w:val="both"/>
        <w:rPr>
          <w:rFonts w:ascii="Arial" w:hAnsi="Arial" w:cs="Arial"/>
        </w:rPr>
      </w:pPr>
      <w:r w:rsidRPr="005F345F">
        <w:rPr>
          <w:rFonts w:ascii="Arial" w:hAnsi="Arial" w:cs="Arial"/>
        </w:rPr>
        <w:t>Unsupervised learning algorithms do not require labe</w:t>
      </w:r>
      <w:r w:rsidR="0038687F">
        <w:rPr>
          <w:rFonts w:ascii="Arial" w:hAnsi="Arial" w:cs="Arial"/>
        </w:rPr>
        <w:t>l</w:t>
      </w:r>
      <w:r w:rsidRPr="005F345F">
        <w:rPr>
          <w:rFonts w:ascii="Arial" w:hAnsi="Arial" w:cs="Arial"/>
        </w:rPr>
        <w:t>led data and instead focus on detecting abnormalities or outliers in transaction data (Goldstein and Uchida, 2016). These anomalies might be fraudulent transactions that deviate significantly from the normal behavio</w:t>
      </w:r>
      <w:r w:rsidR="0038687F">
        <w:rPr>
          <w:rFonts w:ascii="Arial" w:hAnsi="Arial" w:cs="Arial"/>
        </w:rPr>
        <w:t>u</w:t>
      </w:r>
      <w:r w:rsidRPr="005F345F">
        <w:rPr>
          <w:rFonts w:ascii="Arial" w:hAnsi="Arial" w:cs="Arial"/>
        </w:rPr>
        <w:t>r of legitimate transactions (Hilal et al., 2022). Unsupervised learning algorithms are especially beneficial when previously labe</w:t>
      </w:r>
      <w:r w:rsidR="0038687F">
        <w:rPr>
          <w:rFonts w:ascii="Arial" w:hAnsi="Arial" w:cs="Arial"/>
        </w:rPr>
        <w:t>l</w:t>
      </w:r>
      <w:r w:rsidRPr="005F345F">
        <w:rPr>
          <w:rFonts w:ascii="Arial" w:hAnsi="Arial" w:cs="Arial"/>
        </w:rPr>
        <w:t>led fraud data is scarce or unavailable, as they can detect new fraud patterns without requiring labe</w:t>
      </w:r>
      <w:r w:rsidR="0038687F">
        <w:rPr>
          <w:rFonts w:ascii="Arial" w:hAnsi="Arial" w:cs="Arial"/>
        </w:rPr>
        <w:t>l</w:t>
      </w:r>
      <w:r w:rsidRPr="005F345F">
        <w:rPr>
          <w:rFonts w:ascii="Arial" w:hAnsi="Arial" w:cs="Arial"/>
        </w:rPr>
        <w:t>led instances (</w:t>
      </w:r>
      <w:proofErr w:type="spellStart"/>
      <w:r w:rsidRPr="005F345F">
        <w:rPr>
          <w:rFonts w:ascii="Arial" w:hAnsi="Arial" w:cs="Arial"/>
        </w:rPr>
        <w:t>Murorunkwere</w:t>
      </w:r>
      <w:proofErr w:type="spellEnd"/>
      <w:r w:rsidRPr="005F345F">
        <w:rPr>
          <w:rFonts w:ascii="Arial" w:hAnsi="Arial" w:cs="Arial"/>
        </w:rPr>
        <w:t xml:space="preserve"> et al., 2022).</w:t>
      </w:r>
      <w:r>
        <w:rPr>
          <w:rFonts w:ascii="Arial" w:hAnsi="Arial" w:cs="Arial"/>
        </w:rPr>
        <w:t xml:space="preserve"> </w:t>
      </w:r>
      <w:r w:rsidRPr="005F345F">
        <w:rPr>
          <w:rFonts w:ascii="Arial" w:hAnsi="Arial" w:cs="Arial"/>
        </w:rPr>
        <w:t>However, due to the lack of defined fraud labels, they may generate more false positives (</w:t>
      </w:r>
      <w:proofErr w:type="spellStart"/>
      <w:r w:rsidRPr="005F345F">
        <w:rPr>
          <w:rFonts w:ascii="Arial" w:hAnsi="Arial" w:cs="Arial"/>
        </w:rPr>
        <w:t>Murorunkwere</w:t>
      </w:r>
      <w:proofErr w:type="spellEnd"/>
      <w:r w:rsidRPr="005F345F">
        <w:rPr>
          <w:rFonts w:ascii="Arial" w:hAnsi="Arial" w:cs="Arial"/>
        </w:rPr>
        <w:t xml:space="preserve"> et al., 2022). </w:t>
      </w:r>
    </w:p>
    <w:p w14:paraId="2FEFEFDE" w14:textId="6A9FB3C3" w:rsidR="005F345F" w:rsidRDefault="005F345F" w:rsidP="004469D7">
      <w:pPr>
        <w:spacing w:line="360" w:lineRule="auto"/>
        <w:jc w:val="both"/>
        <w:rPr>
          <w:rFonts w:ascii="Arial" w:hAnsi="Arial" w:cs="Arial"/>
        </w:rPr>
      </w:pPr>
      <w:r w:rsidRPr="005F345F">
        <w:rPr>
          <w:rFonts w:ascii="Arial" w:hAnsi="Arial" w:cs="Arial"/>
        </w:rPr>
        <w:t>Some unsupervised learning techniques used in fraud detection include:</w:t>
      </w:r>
    </w:p>
    <w:p w14:paraId="6DF71C6D" w14:textId="24B883C2" w:rsidR="004469D7" w:rsidRPr="004469D7" w:rsidRDefault="004469D7" w:rsidP="004469D7">
      <w:pPr>
        <w:pStyle w:val="ListParagraph"/>
        <w:numPr>
          <w:ilvl w:val="0"/>
          <w:numId w:val="5"/>
        </w:numPr>
        <w:spacing w:line="360" w:lineRule="auto"/>
        <w:jc w:val="both"/>
        <w:rPr>
          <w:rFonts w:ascii="Arial" w:hAnsi="Arial" w:cs="Arial"/>
        </w:rPr>
      </w:pPr>
      <w:r w:rsidRPr="0038687F">
        <w:rPr>
          <w:rFonts w:ascii="Arial" w:hAnsi="Arial" w:cs="Arial"/>
          <w:b/>
          <w:bCs/>
        </w:rPr>
        <w:t>Anomaly detection:</w:t>
      </w:r>
      <w:r>
        <w:rPr>
          <w:rFonts w:ascii="Arial" w:hAnsi="Arial" w:cs="Arial"/>
        </w:rPr>
        <w:t xml:space="preserve"> </w:t>
      </w:r>
      <w:r w:rsidRPr="004469D7">
        <w:rPr>
          <w:rFonts w:ascii="Arial" w:hAnsi="Arial" w:cs="Arial"/>
        </w:rPr>
        <w:t>Unsupervised learning models based on anomaly detection algorithms, such as isolation Forest and one-class Support Vector Machine algorithms, can learn the normal behavio</w:t>
      </w:r>
      <w:r w:rsidR="0038687F">
        <w:rPr>
          <w:rFonts w:ascii="Arial" w:hAnsi="Arial" w:cs="Arial"/>
        </w:rPr>
        <w:t>u</w:t>
      </w:r>
      <w:r w:rsidRPr="004469D7">
        <w:rPr>
          <w:rFonts w:ascii="Arial" w:hAnsi="Arial" w:cs="Arial"/>
        </w:rPr>
        <w:t>r of legitimate transactions and flag transactions that deviate from this normal behavio</w:t>
      </w:r>
      <w:r w:rsidR="0038687F">
        <w:rPr>
          <w:rFonts w:ascii="Arial" w:hAnsi="Arial" w:cs="Arial"/>
        </w:rPr>
        <w:t>u</w:t>
      </w:r>
      <w:r w:rsidRPr="004469D7">
        <w:rPr>
          <w:rFonts w:ascii="Arial" w:hAnsi="Arial" w:cs="Arial"/>
        </w:rPr>
        <w:t xml:space="preserve">r as potentially fraudulent (No Author, 2022).  These algorithms are designed to recognize a group of outliers, assign artificial fraud labels to these outliers, </w:t>
      </w:r>
      <w:r w:rsidR="0038687F">
        <w:rPr>
          <w:rFonts w:ascii="Arial" w:hAnsi="Arial" w:cs="Arial"/>
        </w:rPr>
        <w:t xml:space="preserve">and </w:t>
      </w:r>
      <w:r w:rsidRPr="004469D7">
        <w:rPr>
          <w:rFonts w:ascii="Arial" w:hAnsi="Arial" w:cs="Arial"/>
        </w:rPr>
        <w:t xml:space="preserve">then train a new dataset to look for other patterns or indicators of fraud (No Author, 2022). </w:t>
      </w:r>
    </w:p>
    <w:p w14:paraId="0BE50D6D" w14:textId="460F2627" w:rsidR="005F345F" w:rsidRPr="005F345F" w:rsidRDefault="004469D7" w:rsidP="002465F7">
      <w:pPr>
        <w:pStyle w:val="ListParagraph"/>
        <w:numPr>
          <w:ilvl w:val="0"/>
          <w:numId w:val="5"/>
        </w:numPr>
        <w:spacing w:line="360" w:lineRule="auto"/>
        <w:jc w:val="both"/>
        <w:rPr>
          <w:rFonts w:ascii="Arial" w:hAnsi="Arial" w:cs="Arial"/>
        </w:rPr>
      </w:pPr>
      <w:r w:rsidRPr="0038687F">
        <w:rPr>
          <w:rFonts w:ascii="Arial" w:hAnsi="Arial" w:cs="Arial"/>
          <w:b/>
          <w:bCs/>
        </w:rPr>
        <w:t>Clustering algorithms</w:t>
      </w:r>
      <w:r w:rsidR="0038687F">
        <w:rPr>
          <w:rFonts w:ascii="Arial" w:hAnsi="Arial" w:cs="Arial"/>
          <w:b/>
          <w:bCs/>
        </w:rPr>
        <w:t>:</w:t>
      </w:r>
      <w:r w:rsidR="0038687F">
        <w:rPr>
          <w:rFonts w:ascii="Arial" w:hAnsi="Arial" w:cs="Arial"/>
        </w:rPr>
        <w:t xml:space="preserve"> </w:t>
      </w:r>
      <w:r w:rsidR="0038687F" w:rsidRPr="004469D7">
        <w:rPr>
          <w:rFonts w:ascii="Arial" w:hAnsi="Arial" w:cs="Arial"/>
        </w:rPr>
        <w:t xml:space="preserve">Clustering algorithms </w:t>
      </w:r>
      <w:r w:rsidRPr="004469D7">
        <w:rPr>
          <w:rFonts w:ascii="Arial" w:hAnsi="Arial" w:cs="Arial"/>
        </w:rPr>
        <w:t>group data so that points inside a single group or cluster are similar to one another but different from points in other groups (Nowak-</w:t>
      </w:r>
      <w:proofErr w:type="spellStart"/>
      <w:r w:rsidRPr="004469D7">
        <w:rPr>
          <w:rFonts w:ascii="Arial" w:hAnsi="Arial" w:cs="Arial"/>
        </w:rPr>
        <w:t>Brzeziska</w:t>
      </w:r>
      <w:proofErr w:type="spellEnd"/>
      <w:r w:rsidRPr="004469D7">
        <w:rPr>
          <w:rFonts w:ascii="Arial" w:hAnsi="Arial" w:cs="Arial"/>
        </w:rPr>
        <w:t xml:space="preserve"> &amp; </w:t>
      </w:r>
      <w:proofErr w:type="spellStart"/>
      <w:r w:rsidRPr="004469D7">
        <w:rPr>
          <w:rFonts w:ascii="Arial" w:hAnsi="Arial" w:cs="Arial"/>
        </w:rPr>
        <w:t>Weronika</w:t>
      </w:r>
      <w:proofErr w:type="spellEnd"/>
      <w:r w:rsidRPr="004469D7">
        <w:rPr>
          <w:rFonts w:ascii="Arial" w:hAnsi="Arial" w:cs="Arial"/>
        </w:rPr>
        <w:t>, 2021). Clustering has been proven to be an excellent consideration for anomaly detection (Al-</w:t>
      </w:r>
      <w:proofErr w:type="spellStart"/>
      <w:r w:rsidRPr="004469D7">
        <w:rPr>
          <w:rFonts w:ascii="Arial" w:hAnsi="Arial" w:cs="Arial"/>
        </w:rPr>
        <w:t>Anazi</w:t>
      </w:r>
      <w:proofErr w:type="spellEnd"/>
      <w:r w:rsidRPr="004469D7">
        <w:rPr>
          <w:rFonts w:ascii="Arial" w:hAnsi="Arial" w:cs="Arial"/>
        </w:rPr>
        <w:t xml:space="preserve"> et al., 2016). Clustering methods aggregate together comparable transactions based on feature similarities (Al-</w:t>
      </w:r>
      <w:proofErr w:type="spellStart"/>
      <w:r w:rsidRPr="004469D7">
        <w:rPr>
          <w:rFonts w:ascii="Arial" w:hAnsi="Arial" w:cs="Arial"/>
        </w:rPr>
        <w:t>Anazi</w:t>
      </w:r>
      <w:proofErr w:type="spellEnd"/>
      <w:r w:rsidRPr="004469D7">
        <w:rPr>
          <w:rFonts w:ascii="Arial" w:hAnsi="Arial" w:cs="Arial"/>
        </w:rPr>
        <w:t xml:space="preserve"> et al., 2016). Unusual or outlier clusters may contain fraudulent activities.</w:t>
      </w:r>
    </w:p>
    <w:p w14:paraId="2D8A38C1" w14:textId="050DB013" w:rsidR="00874152" w:rsidRDefault="00874152" w:rsidP="002465F7">
      <w:pPr>
        <w:pStyle w:val="Heading2"/>
        <w:spacing w:line="360" w:lineRule="auto"/>
        <w:jc w:val="both"/>
        <w:rPr>
          <w:rFonts w:ascii="Arial" w:hAnsi="Arial" w:cs="Arial"/>
          <w:b/>
          <w:bCs/>
          <w:color w:val="auto"/>
          <w:sz w:val="22"/>
          <w:szCs w:val="22"/>
        </w:rPr>
      </w:pPr>
      <w:r>
        <w:rPr>
          <w:rFonts w:ascii="Arial" w:hAnsi="Arial" w:cs="Arial"/>
          <w:b/>
          <w:bCs/>
          <w:color w:val="auto"/>
          <w:sz w:val="22"/>
          <w:szCs w:val="22"/>
        </w:rPr>
        <w:lastRenderedPageBreak/>
        <w:t xml:space="preserve">2.4.3 </w:t>
      </w:r>
      <w:r w:rsidRPr="00874152">
        <w:rPr>
          <w:rFonts w:ascii="Arial" w:hAnsi="Arial" w:cs="Arial"/>
          <w:b/>
          <w:bCs/>
          <w:color w:val="auto"/>
          <w:sz w:val="22"/>
          <w:szCs w:val="22"/>
        </w:rPr>
        <w:t>Semi-Supervised Learning Algorithms for Fraud Detection</w:t>
      </w:r>
    </w:p>
    <w:p w14:paraId="4BE99889" w14:textId="12DED9DD" w:rsidR="00CB3D76" w:rsidRPr="00CB3D76" w:rsidRDefault="00CB3D76" w:rsidP="00CB3D76">
      <w:pPr>
        <w:spacing w:line="360" w:lineRule="auto"/>
        <w:jc w:val="both"/>
        <w:rPr>
          <w:rFonts w:ascii="Arial" w:hAnsi="Arial" w:cs="Arial"/>
        </w:rPr>
      </w:pPr>
      <w:r w:rsidRPr="00CB3D76">
        <w:rPr>
          <w:rFonts w:ascii="Arial" w:hAnsi="Arial" w:cs="Arial"/>
        </w:rPr>
        <w:t>Semi-supervised learning algorithms combine labe</w:t>
      </w:r>
      <w:r w:rsidR="0038687F">
        <w:rPr>
          <w:rFonts w:ascii="Arial" w:hAnsi="Arial" w:cs="Arial"/>
        </w:rPr>
        <w:t>l</w:t>
      </w:r>
      <w:r w:rsidRPr="00CB3D76">
        <w:rPr>
          <w:rFonts w:ascii="Arial" w:hAnsi="Arial" w:cs="Arial"/>
        </w:rPr>
        <w:t xml:space="preserve">led and </w:t>
      </w:r>
      <w:proofErr w:type="spellStart"/>
      <w:r w:rsidRPr="00CB3D76">
        <w:rPr>
          <w:rFonts w:ascii="Arial" w:hAnsi="Arial" w:cs="Arial"/>
        </w:rPr>
        <w:t>unlabeled</w:t>
      </w:r>
      <w:proofErr w:type="spellEnd"/>
      <w:r w:rsidRPr="00CB3D76">
        <w:rPr>
          <w:rFonts w:ascii="Arial" w:hAnsi="Arial" w:cs="Arial"/>
        </w:rPr>
        <w:t xml:space="preserve"> data to increase the accuracy of fraud detection models (</w:t>
      </w:r>
      <w:proofErr w:type="spellStart"/>
      <w:r w:rsidRPr="00CB3D76">
        <w:rPr>
          <w:rFonts w:ascii="Arial" w:hAnsi="Arial" w:cs="Arial"/>
        </w:rPr>
        <w:t>Carcillo</w:t>
      </w:r>
      <w:proofErr w:type="spellEnd"/>
      <w:r w:rsidRPr="00CB3D76">
        <w:rPr>
          <w:rFonts w:ascii="Arial" w:hAnsi="Arial" w:cs="Arial"/>
        </w:rPr>
        <w:t xml:space="preserve"> et al., 2021). Semi-supervised learning solves the issues of unbalanced datasets and a scarcity of labe</w:t>
      </w:r>
      <w:r w:rsidR="0038687F">
        <w:rPr>
          <w:rFonts w:ascii="Arial" w:hAnsi="Arial" w:cs="Arial"/>
        </w:rPr>
        <w:t>l</w:t>
      </w:r>
      <w:r w:rsidRPr="00CB3D76">
        <w:rPr>
          <w:rFonts w:ascii="Arial" w:hAnsi="Arial" w:cs="Arial"/>
        </w:rPr>
        <w:t>led fraud instances by leveraging both labe</w:t>
      </w:r>
      <w:r w:rsidR="0038687F">
        <w:rPr>
          <w:rFonts w:ascii="Arial" w:hAnsi="Arial" w:cs="Arial"/>
        </w:rPr>
        <w:t>l</w:t>
      </w:r>
      <w:r w:rsidRPr="00CB3D76">
        <w:rPr>
          <w:rFonts w:ascii="Arial" w:hAnsi="Arial" w:cs="Arial"/>
        </w:rPr>
        <w:t xml:space="preserve">led fraud instances and a substantial volume of </w:t>
      </w:r>
      <w:proofErr w:type="spellStart"/>
      <w:r w:rsidRPr="00CB3D76">
        <w:rPr>
          <w:rFonts w:ascii="Arial" w:hAnsi="Arial" w:cs="Arial"/>
        </w:rPr>
        <w:t>unlabeled</w:t>
      </w:r>
      <w:proofErr w:type="spellEnd"/>
      <w:r w:rsidRPr="00CB3D76">
        <w:rPr>
          <w:rFonts w:ascii="Arial" w:hAnsi="Arial" w:cs="Arial"/>
        </w:rPr>
        <w:t xml:space="preserve"> data (</w:t>
      </w:r>
      <w:proofErr w:type="spellStart"/>
      <w:r w:rsidRPr="00CB3D76">
        <w:rPr>
          <w:rFonts w:ascii="Arial" w:hAnsi="Arial" w:cs="Arial"/>
        </w:rPr>
        <w:t>Carcillo</w:t>
      </w:r>
      <w:proofErr w:type="spellEnd"/>
      <w:r w:rsidRPr="00CB3D76">
        <w:rPr>
          <w:rFonts w:ascii="Arial" w:hAnsi="Arial" w:cs="Arial"/>
        </w:rPr>
        <w:t xml:space="preserve"> et al., 2021). </w:t>
      </w:r>
    </w:p>
    <w:p w14:paraId="77E9B899" w14:textId="5B8D9B68" w:rsidR="00CB3D76" w:rsidRDefault="00CB3D76" w:rsidP="00CB3D76">
      <w:pPr>
        <w:spacing w:line="360" w:lineRule="auto"/>
        <w:jc w:val="both"/>
        <w:rPr>
          <w:rFonts w:ascii="Arial" w:hAnsi="Arial" w:cs="Arial"/>
        </w:rPr>
      </w:pPr>
      <w:r w:rsidRPr="00CB3D76">
        <w:rPr>
          <w:rFonts w:ascii="Arial" w:hAnsi="Arial" w:cs="Arial"/>
        </w:rPr>
        <w:t>Two common semi-supervised learning techniques used in fraud detection are:</w:t>
      </w:r>
    </w:p>
    <w:p w14:paraId="01C1D882" w14:textId="077527D5" w:rsidR="00CB3D76" w:rsidRDefault="0038687F" w:rsidP="0038687F">
      <w:pPr>
        <w:pStyle w:val="ListParagraph"/>
        <w:numPr>
          <w:ilvl w:val="0"/>
          <w:numId w:val="8"/>
        </w:numPr>
        <w:spacing w:line="360" w:lineRule="auto"/>
        <w:jc w:val="both"/>
        <w:rPr>
          <w:rFonts w:ascii="Arial" w:hAnsi="Arial" w:cs="Arial"/>
        </w:rPr>
      </w:pPr>
      <w:r w:rsidRPr="0038687F">
        <w:rPr>
          <w:rFonts w:ascii="Arial" w:hAnsi="Arial" w:cs="Arial"/>
          <w:b/>
          <w:bCs/>
        </w:rPr>
        <w:t>Active learning (AL):</w:t>
      </w:r>
      <w:r>
        <w:rPr>
          <w:rFonts w:ascii="Arial" w:hAnsi="Arial" w:cs="Arial"/>
        </w:rPr>
        <w:t xml:space="preserve"> </w:t>
      </w:r>
      <w:r w:rsidRPr="0038687F">
        <w:rPr>
          <w:rFonts w:ascii="Arial" w:hAnsi="Arial" w:cs="Arial"/>
        </w:rPr>
        <w:t xml:space="preserve">Active Learning (AL) has become one of the most widely used machine learning techniques because it can effectively train a model using a large volume of </w:t>
      </w:r>
      <w:proofErr w:type="spellStart"/>
      <w:r w:rsidRPr="0038687F">
        <w:rPr>
          <w:rFonts w:ascii="Arial" w:hAnsi="Arial" w:cs="Arial"/>
        </w:rPr>
        <w:t>unlabeled</w:t>
      </w:r>
      <w:proofErr w:type="spellEnd"/>
      <w:r w:rsidRPr="0038687F">
        <w:rPr>
          <w:rFonts w:ascii="Arial" w:hAnsi="Arial" w:cs="Arial"/>
        </w:rPr>
        <w:t xml:space="preserve"> data and is appropriate for cases where a large volume of </w:t>
      </w:r>
      <w:proofErr w:type="spellStart"/>
      <w:r w:rsidRPr="0038687F">
        <w:rPr>
          <w:rFonts w:ascii="Arial" w:hAnsi="Arial" w:cs="Arial"/>
        </w:rPr>
        <w:t>unlabeled</w:t>
      </w:r>
      <w:proofErr w:type="spellEnd"/>
      <w:r w:rsidRPr="0038687F">
        <w:rPr>
          <w:rFonts w:ascii="Arial" w:hAnsi="Arial" w:cs="Arial"/>
        </w:rPr>
        <w:t xml:space="preserve"> data can be easily collected but labe</w:t>
      </w:r>
      <w:r>
        <w:rPr>
          <w:rFonts w:ascii="Arial" w:hAnsi="Arial" w:cs="Arial"/>
        </w:rPr>
        <w:t>l</w:t>
      </w:r>
      <w:r w:rsidRPr="0038687F">
        <w:rPr>
          <w:rFonts w:ascii="Arial" w:hAnsi="Arial" w:cs="Arial"/>
        </w:rPr>
        <w:t>ling them requires a lot of manpower and material resources (Qin et al., 2021).</w:t>
      </w:r>
      <w:r>
        <w:rPr>
          <w:rFonts w:ascii="Arial" w:hAnsi="Arial" w:cs="Arial"/>
        </w:rPr>
        <w:t xml:space="preserve"> </w:t>
      </w:r>
      <w:r w:rsidRPr="0038687F">
        <w:rPr>
          <w:rFonts w:ascii="Arial" w:hAnsi="Arial" w:cs="Arial"/>
        </w:rPr>
        <w:t xml:space="preserve">Active learning selects the most informative instances from </w:t>
      </w:r>
      <w:proofErr w:type="spellStart"/>
      <w:r w:rsidRPr="0038687F">
        <w:rPr>
          <w:rFonts w:ascii="Arial" w:hAnsi="Arial" w:cs="Arial"/>
        </w:rPr>
        <w:t>unlabeled</w:t>
      </w:r>
      <w:proofErr w:type="spellEnd"/>
      <w:r w:rsidRPr="0038687F">
        <w:rPr>
          <w:rFonts w:ascii="Arial" w:hAnsi="Arial" w:cs="Arial"/>
        </w:rPr>
        <w:t xml:space="preserve"> data to be identified by a human expert (Qin et al., 2021). Active learning minimizes annotation effort and increases model performance with a limited labe</w:t>
      </w:r>
      <w:r>
        <w:rPr>
          <w:rFonts w:ascii="Arial" w:hAnsi="Arial" w:cs="Arial"/>
        </w:rPr>
        <w:t>l</w:t>
      </w:r>
      <w:r w:rsidRPr="0038687F">
        <w:rPr>
          <w:rFonts w:ascii="Arial" w:hAnsi="Arial" w:cs="Arial"/>
        </w:rPr>
        <w:t>led dataset by systematically selecting the most uncertain or ambiguous instances (Gui et al., 2021).</w:t>
      </w:r>
    </w:p>
    <w:p w14:paraId="36332B45" w14:textId="3EB47C02" w:rsidR="0038687F" w:rsidRPr="0038687F" w:rsidRDefault="0038687F" w:rsidP="0038687F">
      <w:pPr>
        <w:pStyle w:val="ListParagraph"/>
        <w:numPr>
          <w:ilvl w:val="0"/>
          <w:numId w:val="8"/>
        </w:numPr>
        <w:spacing w:line="360" w:lineRule="auto"/>
        <w:jc w:val="both"/>
        <w:rPr>
          <w:rFonts w:ascii="Arial" w:hAnsi="Arial" w:cs="Arial"/>
        </w:rPr>
      </w:pPr>
      <w:r w:rsidRPr="0038687F">
        <w:rPr>
          <w:rFonts w:ascii="Arial" w:hAnsi="Arial" w:cs="Arial"/>
          <w:b/>
          <w:bCs/>
        </w:rPr>
        <w:t>Self-training</w:t>
      </w:r>
      <w:r>
        <w:rPr>
          <w:rFonts w:ascii="Arial" w:hAnsi="Arial" w:cs="Arial"/>
          <w:b/>
          <w:bCs/>
        </w:rPr>
        <w:t>:</w:t>
      </w:r>
      <w:r>
        <w:rPr>
          <w:rFonts w:ascii="Arial" w:hAnsi="Arial" w:cs="Arial"/>
        </w:rPr>
        <w:t xml:space="preserve"> </w:t>
      </w:r>
      <w:r w:rsidRPr="0038687F">
        <w:rPr>
          <w:rFonts w:ascii="Arial" w:hAnsi="Arial" w:cs="Arial"/>
        </w:rPr>
        <w:t>Self-training is an iterative method that begins with a model trained on a small labe</w:t>
      </w:r>
      <w:r>
        <w:rPr>
          <w:rFonts w:ascii="Arial" w:hAnsi="Arial" w:cs="Arial"/>
        </w:rPr>
        <w:t>l</w:t>
      </w:r>
      <w:r w:rsidRPr="0038687F">
        <w:rPr>
          <w:rFonts w:ascii="Arial" w:hAnsi="Arial" w:cs="Arial"/>
        </w:rPr>
        <w:t xml:space="preserve">led dataset (He et al., 2019). After that, the model is used to predict labels for the </w:t>
      </w:r>
      <w:proofErr w:type="spellStart"/>
      <w:r w:rsidRPr="0038687F">
        <w:rPr>
          <w:rFonts w:ascii="Arial" w:hAnsi="Arial" w:cs="Arial"/>
        </w:rPr>
        <w:t>unlabeled</w:t>
      </w:r>
      <w:proofErr w:type="spellEnd"/>
      <w:r w:rsidRPr="0038687F">
        <w:rPr>
          <w:rFonts w:ascii="Arial" w:hAnsi="Arial" w:cs="Arial"/>
        </w:rPr>
        <w:t xml:space="preserve"> data, and confident predictions are added to the labe</w:t>
      </w:r>
      <w:r>
        <w:rPr>
          <w:rFonts w:ascii="Arial" w:hAnsi="Arial" w:cs="Arial"/>
        </w:rPr>
        <w:t>l</w:t>
      </w:r>
      <w:r w:rsidRPr="0038687F">
        <w:rPr>
          <w:rFonts w:ascii="Arial" w:hAnsi="Arial" w:cs="Arial"/>
        </w:rPr>
        <w:t>led dataset for the next iteration (Tanha et al., 2017). This procedure is repeated until convergence, progressively improving the model's performance (He et al., 2019).</w:t>
      </w:r>
    </w:p>
    <w:p w14:paraId="142DC59E" w14:textId="4BA224F8" w:rsidR="00874152" w:rsidRPr="00874152" w:rsidRDefault="00874152" w:rsidP="00874152">
      <w:pPr>
        <w:pStyle w:val="Heading2"/>
        <w:spacing w:line="360" w:lineRule="auto"/>
        <w:rPr>
          <w:rFonts w:ascii="Arial" w:hAnsi="Arial" w:cs="Arial"/>
          <w:b/>
          <w:bCs/>
          <w:color w:val="auto"/>
          <w:sz w:val="22"/>
          <w:szCs w:val="22"/>
        </w:rPr>
      </w:pPr>
      <w:r>
        <w:rPr>
          <w:rFonts w:ascii="Arial" w:hAnsi="Arial" w:cs="Arial"/>
          <w:b/>
          <w:bCs/>
          <w:color w:val="auto"/>
          <w:sz w:val="22"/>
          <w:szCs w:val="22"/>
        </w:rPr>
        <w:t>2.4.</w:t>
      </w:r>
      <w:r w:rsidR="0038687F">
        <w:rPr>
          <w:rFonts w:ascii="Arial" w:hAnsi="Arial" w:cs="Arial"/>
          <w:b/>
          <w:bCs/>
          <w:color w:val="auto"/>
          <w:sz w:val="22"/>
          <w:szCs w:val="22"/>
        </w:rPr>
        <w:t>4</w:t>
      </w:r>
      <w:r>
        <w:rPr>
          <w:rFonts w:ascii="Arial" w:hAnsi="Arial" w:cs="Arial"/>
          <w:b/>
          <w:bCs/>
          <w:color w:val="auto"/>
          <w:sz w:val="22"/>
          <w:szCs w:val="22"/>
        </w:rPr>
        <w:t xml:space="preserve"> Studies on the Use of Machine Learning for Fraud Detection</w:t>
      </w:r>
    </w:p>
    <w:p w14:paraId="066BE642" w14:textId="77777777" w:rsidR="00874152" w:rsidRDefault="00874152" w:rsidP="00874152">
      <w:pPr>
        <w:spacing w:line="360" w:lineRule="auto"/>
        <w:jc w:val="both"/>
        <w:rPr>
          <w:rFonts w:ascii="Arial" w:hAnsi="Arial" w:cs="Arial"/>
        </w:rPr>
      </w:pPr>
      <w:r w:rsidRPr="004B3CE4">
        <w:rPr>
          <w:rFonts w:ascii="Arial" w:hAnsi="Arial" w:cs="Arial"/>
        </w:rPr>
        <w:t>Several studies have investigated the use of machine learning algorithms for detecting online payment fraud, demonstrating their effectiveness and superiority over traditional rule-based approaches.</w:t>
      </w:r>
      <w:r>
        <w:rPr>
          <w:rFonts w:ascii="Arial" w:hAnsi="Arial" w:cs="Arial"/>
        </w:rPr>
        <w:t xml:space="preserve"> </w:t>
      </w:r>
    </w:p>
    <w:p w14:paraId="6BE03754" w14:textId="04E5FEC8" w:rsidR="00D337E8" w:rsidRPr="00D21744" w:rsidRDefault="00BD62B7" w:rsidP="00BD62B7">
      <w:pPr>
        <w:spacing w:line="360" w:lineRule="auto"/>
        <w:jc w:val="both"/>
        <w:rPr>
          <w:rFonts w:ascii="Arial" w:hAnsi="Arial" w:cs="Arial"/>
        </w:rPr>
      </w:pPr>
      <w:r w:rsidRPr="00BD62B7">
        <w:rPr>
          <w:rFonts w:ascii="Arial" w:hAnsi="Arial" w:cs="Arial"/>
        </w:rPr>
        <w:t xml:space="preserve">Sai et al. (2019) conducted a study on credit card fraud detection, </w:t>
      </w:r>
      <w:r w:rsidR="00335993" w:rsidRPr="00BD62B7">
        <w:rPr>
          <w:rFonts w:ascii="Arial" w:hAnsi="Arial" w:cs="Arial"/>
        </w:rPr>
        <w:t>applying logistic</w:t>
      </w:r>
      <w:r w:rsidRPr="00BD62B7">
        <w:rPr>
          <w:rFonts w:ascii="Arial" w:hAnsi="Arial" w:cs="Arial"/>
        </w:rPr>
        <w:t xml:space="preserve"> regression, naive Bayes, decision trees, random forests, AdaBoost, gradient boosted tree, neural network, support vector machine, and K-nearest neighbour, with the random forest model having the best performance of 55.07% FDR at 3% in testing.</w:t>
      </w:r>
      <w:r>
        <w:rPr>
          <w:rFonts w:ascii="Arial" w:hAnsi="Arial" w:cs="Arial"/>
        </w:rPr>
        <w:t xml:space="preserve"> </w:t>
      </w:r>
      <w:r w:rsidRPr="00BD62B7">
        <w:rPr>
          <w:rFonts w:ascii="Arial" w:hAnsi="Arial" w:cs="Arial"/>
        </w:rPr>
        <w:t>Their results demonstrated higher accuracy compared to rule-</w:t>
      </w:r>
      <w:r w:rsidR="00335993" w:rsidRPr="00BD62B7">
        <w:rPr>
          <w:rFonts w:ascii="Arial" w:hAnsi="Arial" w:cs="Arial"/>
        </w:rPr>
        <w:t>based approaches</w:t>
      </w:r>
      <w:r w:rsidRPr="00BD62B7">
        <w:rPr>
          <w:rFonts w:ascii="Arial" w:hAnsi="Arial" w:cs="Arial"/>
        </w:rPr>
        <w:t>, demonstrating the potential of machine learning algorithms in detecting fraudulent transactions. The findings contribute to the notion that machine learning algorithms may effectively detect the complex patterns and irregularities associated with fraud, resulting in higher detection rates.</w:t>
      </w:r>
      <w:r w:rsidR="00335993">
        <w:rPr>
          <w:rFonts w:ascii="Arial" w:hAnsi="Arial" w:cs="Arial"/>
        </w:rPr>
        <w:t xml:space="preserve"> </w:t>
      </w:r>
      <w:r w:rsidR="00335993" w:rsidRPr="00335993">
        <w:rPr>
          <w:rFonts w:ascii="Arial" w:hAnsi="Arial" w:cs="Arial"/>
        </w:rPr>
        <w:t>Ensemble methods, such as random forest, have gained popularity in fraud detection due to their ability to handle high-dimensional data and capture complex fraud patterns (</w:t>
      </w:r>
      <w:proofErr w:type="spellStart"/>
      <w:r w:rsidR="00335993" w:rsidRPr="00335993">
        <w:rPr>
          <w:rFonts w:ascii="Arial" w:hAnsi="Arial" w:cs="Arial"/>
        </w:rPr>
        <w:t>Sohony</w:t>
      </w:r>
      <w:proofErr w:type="spellEnd"/>
      <w:r w:rsidR="00335993" w:rsidRPr="00335993">
        <w:rPr>
          <w:rFonts w:ascii="Arial" w:hAnsi="Arial" w:cs="Arial"/>
        </w:rPr>
        <w:t xml:space="preserve"> et al., 2018).   </w:t>
      </w:r>
      <w:proofErr w:type="spellStart"/>
      <w:r w:rsidR="00335993" w:rsidRPr="00335993">
        <w:rPr>
          <w:rFonts w:ascii="Arial" w:hAnsi="Arial" w:cs="Arial"/>
        </w:rPr>
        <w:t>Jebaseeli</w:t>
      </w:r>
      <w:proofErr w:type="spellEnd"/>
      <w:r w:rsidR="00335993" w:rsidRPr="00335993">
        <w:rPr>
          <w:rFonts w:ascii="Arial" w:hAnsi="Arial" w:cs="Arial"/>
        </w:rPr>
        <w:t xml:space="preserve"> et al. (2021) utilized random forest as an ensemble method to detect fraudulent </w:t>
      </w:r>
      <w:r w:rsidR="00335993" w:rsidRPr="00335993">
        <w:rPr>
          <w:rFonts w:ascii="Arial" w:hAnsi="Arial" w:cs="Arial"/>
        </w:rPr>
        <w:lastRenderedPageBreak/>
        <w:t>activities involving credit card transactions. Their research found that the random forest algorithm outperformed traditional rule-based systems in terms of accuracy, precision, and recall.</w:t>
      </w:r>
      <w:r w:rsidR="004D1107">
        <w:rPr>
          <w:rFonts w:ascii="Arial" w:hAnsi="Arial" w:cs="Arial"/>
        </w:rPr>
        <w:t xml:space="preserve"> </w:t>
      </w:r>
      <w:r w:rsidR="004D1107" w:rsidRPr="004D1107">
        <w:rPr>
          <w:rFonts w:ascii="Arial" w:hAnsi="Arial" w:cs="Arial"/>
        </w:rPr>
        <w:t>Deep learning models have emerged as an efficient tool in fraud detection in recent years, particularly for identifying temporal and geographical correlations within transaction data (Kanika and Singla, 2020). Krishnan et al. (2022) investigated fraud detection using recurrent neural networks (RNNs) and convolutional neural networks (CNNs). Their findings indicated that these deep learning models are effective at collecting sequential patterns and spatial relationships, resulting in improved fraud detection accuracy.</w:t>
      </w:r>
    </w:p>
    <w:p w14:paraId="13B437D5" w14:textId="401BB032" w:rsidR="00A114A5" w:rsidRDefault="00E068EB" w:rsidP="00A114A5">
      <w:pPr>
        <w:spacing w:line="360" w:lineRule="auto"/>
        <w:jc w:val="both"/>
        <w:rPr>
          <w:rFonts w:ascii="Arial" w:hAnsi="Arial" w:cs="Arial"/>
        </w:rPr>
      </w:pPr>
      <w:r w:rsidRPr="00E068EB">
        <w:rPr>
          <w:rFonts w:ascii="Arial" w:hAnsi="Arial" w:cs="Arial"/>
        </w:rPr>
        <w:t>These examples highlight the potential of machine learning techniques such as logistic regression, decision trees, random forest</w:t>
      </w:r>
      <w:r w:rsidR="00F101CB">
        <w:rPr>
          <w:rFonts w:ascii="Arial" w:hAnsi="Arial" w:cs="Arial"/>
        </w:rPr>
        <w:t>s</w:t>
      </w:r>
      <w:r w:rsidRPr="00E068EB">
        <w:rPr>
          <w:rFonts w:ascii="Arial" w:hAnsi="Arial" w:cs="Arial"/>
        </w:rPr>
        <w:t>, RNNs, and CNNs in detecting fraud in online payment systems. The ability of these algorithms to analyse massive amounts of transactional data and detect subtle indications of fraudulent activity provides significant advantages over traditional rule-based techniques (Gupta, 2023).  Leveraging machine learning algorithms can lead to improved fraud detection rates, reduced false positives, and enhanced overall security in online payment systems (Gupta, 2023).</w:t>
      </w:r>
    </w:p>
    <w:p w14:paraId="653ABEC3" w14:textId="24506818" w:rsidR="00C35328" w:rsidRDefault="00C35328" w:rsidP="00C35328">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2</w:t>
      </w:r>
      <w:r w:rsidRPr="00CA19AE">
        <w:rPr>
          <w:rFonts w:ascii="Arial" w:hAnsi="Arial" w:cs="Arial"/>
          <w:b/>
          <w:bCs/>
          <w:color w:val="auto"/>
          <w:sz w:val="22"/>
          <w:szCs w:val="22"/>
        </w:rPr>
        <w:t>.</w:t>
      </w:r>
      <w:r>
        <w:rPr>
          <w:rFonts w:ascii="Arial" w:hAnsi="Arial" w:cs="Arial"/>
          <w:b/>
          <w:bCs/>
          <w:color w:val="auto"/>
          <w:sz w:val="22"/>
          <w:szCs w:val="22"/>
        </w:rPr>
        <w:t xml:space="preserve">5 </w:t>
      </w:r>
      <w:r w:rsidR="00E20C6E" w:rsidRPr="00E20C6E">
        <w:rPr>
          <w:rFonts w:ascii="Arial" w:hAnsi="Arial" w:cs="Arial"/>
          <w:b/>
          <w:bCs/>
          <w:color w:val="auto"/>
          <w:sz w:val="22"/>
          <w:szCs w:val="22"/>
        </w:rPr>
        <w:t>Feature Engineering Techniques</w:t>
      </w:r>
    </w:p>
    <w:p w14:paraId="1F88FC10" w14:textId="48A46E18" w:rsidR="00C35328" w:rsidRDefault="00E20C6E" w:rsidP="00A114A5">
      <w:pPr>
        <w:spacing w:line="360" w:lineRule="auto"/>
        <w:jc w:val="both"/>
        <w:rPr>
          <w:rFonts w:ascii="Arial" w:hAnsi="Arial" w:cs="Arial"/>
        </w:rPr>
      </w:pPr>
      <w:r w:rsidRPr="00E20C6E">
        <w:rPr>
          <w:rFonts w:ascii="Arial" w:hAnsi="Arial" w:cs="Arial"/>
        </w:rPr>
        <w:t>Feature engineering plays a vital role in increasing the performance of fraud detection models by selecting and developing important features that better capture fraud patterns, (Alejandro et al., 2016). Several strategies have been used to improve the discriminating power of features and to optimise data representation.</w:t>
      </w:r>
      <w:r>
        <w:rPr>
          <w:rFonts w:ascii="Arial" w:hAnsi="Arial" w:cs="Arial"/>
        </w:rPr>
        <w:t xml:space="preserve"> </w:t>
      </w:r>
      <w:r w:rsidRPr="00E20C6E">
        <w:rPr>
          <w:rFonts w:ascii="Arial" w:hAnsi="Arial" w:cs="Arial"/>
        </w:rPr>
        <w:t>Feature selection techniques, such as information gain and correlation analysis, have been widely used to identify the most informative features for fraud detection (</w:t>
      </w:r>
      <w:proofErr w:type="spellStart"/>
      <w:r w:rsidRPr="00E20C6E">
        <w:rPr>
          <w:rFonts w:ascii="Arial" w:hAnsi="Arial" w:cs="Arial"/>
        </w:rPr>
        <w:t>Mienye</w:t>
      </w:r>
      <w:proofErr w:type="spellEnd"/>
      <w:r w:rsidRPr="00E20C6E">
        <w:rPr>
          <w:rFonts w:ascii="Arial" w:hAnsi="Arial" w:cs="Arial"/>
        </w:rPr>
        <w:t xml:space="preserve"> and Sun, 2023). Information gain measures the reduction in uncertainty about the fraud label by adding a particular feature to the model (Senthilnathan, 2019), while correlation analysis assesses the relationship between features and the target variable (</w:t>
      </w:r>
      <w:proofErr w:type="spellStart"/>
      <w:r w:rsidRPr="00E20C6E">
        <w:rPr>
          <w:rFonts w:ascii="Arial" w:hAnsi="Arial" w:cs="Arial"/>
        </w:rPr>
        <w:t>Mienye</w:t>
      </w:r>
      <w:proofErr w:type="spellEnd"/>
      <w:r w:rsidRPr="00E20C6E">
        <w:rPr>
          <w:rFonts w:ascii="Arial" w:hAnsi="Arial" w:cs="Arial"/>
        </w:rPr>
        <w:t xml:space="preserve"> and Sun, 2023). The dimensionality of the feature space may be minimised by selecting the </w:t>
      </w:r>
      <w:r w:rsidR="00F101CB">
        <w:rPr>
          <w:rFonts w:ascii="Arial" w:hAnsi="Arial" w:cs="Arial"/>
        </w:rPr>
        <w:t>most significant features</w:t>
      </w:r>
      <w:r w:rsidRPr="00E20C6E">
        <w:rPr>
          <w:rFonts w:ascii="Arial" w:hAnsi="Arial" w:cs="Arial"/>
        </w:rPr>
        <w:t>, enhancing computational performance and preventing the model from being overwhelmed by irrelevant or duplicate information (Huang et al., 2019).</w:t>
      </w:r>
      <w:r w:rsidR="00AA121D">
        <w:rPr>
          <w:rFonts w:ascii="Arial" w:hAnsi="Arial" w:cs="Arial"/>
        </w:rPr>
        <w:t xml:space="preserve"> </w:t>
      </w:r>
      <w:r w:rsidR="003B523C" w:rsidRPr="003B523C">
        <w:rPr>
          <w:rFonts w:ascii="Arial" w:hAnsi="Arial" w:cs="Arial"/>
        </w:rPr>
        <w:t>Principal component analysis (PCA), for example, has been used in fraud detection to reduce the dimensionality of the feature space while maintaining as much information as possible (Anowar et al., 2022). PCA determines the fundamental components in the data that capture the maximum variance and projects the original features onto these components (Kurita, 2020). This aids in the identification of the most essential underlying patterns in the data, allowing for a more compact representation of the features and reducing the computational complexity of the fraud detection model (Kurita, 2020).</w:t>
      </w:r>
      <w:r w:rsidR="004E2742">
        <w:rPr>
          <w:rFonts w:ascii="Arial" w:hAnsi="Arial" w:cs="Arial"/>
        </w:rPr>
        <w:t xml:space="preserve"> </w:t>
      </w:r>
      <w:r w:rsidR="004E2742" w:rsidRPr="004E2742">
        <w:rPr>
          <w:rFonts w:ascii="Arial" w:hAnsi="Arial" w:cs="Arial"/>
        </w:rPr>
        <w:t xml:space="preserve">In addition to feature selection and dimensionality reduction, the generation of derived features can improve the distinction between legitimate and fraudulent transactions (Aziz et al., 2013). </w:t>
      </w:r>
      <w:r w:rsidR="004E2742" w:rsidRPr="004E2742">
        <w:rPr>
          <w:rFonts w:ascii="Arial" w:hAnsi="Arial" w:cs="Arial"/>
        </w:rPr>
        <w:lastRenderedPageBreak/>
        <w:t xml:space="preserve">Derived features are developed by merging or altering existing features to capture complex relationships and patterns (Aziz et al., 2013). Transaction frequency, average transaction value, and duration between transactions, for instance, </w:t>
      </w:r>
      <w:r w:rsidR="00F101CB">
        <w:rPr>
          <w:rFonts w:ascii="Arial" w:hAnsi="Arial" w:cs="Arial"/>
        </w:rPr>
        <w:t>ar</w:t>
      </w:r>
      <w:r w:rsidR="004E2742" w:rsidRPr="004E2742">
        <w:rPr>
          <w:rFonts w:ascii="Arial" w:hAnsi="Arial" w:cs="Arial"/>
        </w:rPr>
        <w:t>e relevant in discriminating between legitimate and fraudulent transactions (</w:t>
      </w:r>
      <w:proofErr w:type="spellStart"/>
      <w:r w:rsidR="004E2742" w:rsidRPr="004E2742">
        <w:rPr>
          <w:rFonts w:ascii="Arial" w:hAnsi="Arial" w:cs="Arial"/>
        </w:rPr>
        <w:t>Diadiushkin</w:t>
      </w:r>
      <w:proofErr w:type="spellEnd"/>
      <w:r w:rsidR="004E2742" w:rsidRPr="004E2742">
        <w:rPr>
          <w:rFonts w:ascii="Arial" w:hAnsi="Arial" w:cs="Arial"/>
        </w:rPr>
        <w:t xml:space="preserve"> et al., 2019). These behavioural features provide insights into typical patterns and behaviours associated with legitimate transactions and aid in the detection of deviations that may indicate fraudulent activity (</w:t>
      </w:r>
      <w:proofErr w:type="spellStart"/>
      <w:r w:rsidR="004E2742" w:rsidRPr="004E2742">
        <w:rPr>
          <w:rFonts w:ascii="Arial" w:hAnsi="Arial" w:cs="Arial"/>
        </w:rPr>
        <w:t>Diadiushkin</w:t>
      </w:r>
      <w:proofErr w:type="spellEnd"/>
      <w:r w:rsidR="004E2742" w:rsidRPr="004E2742">
        <w:rPr>
          <w:rFonts w:ascii="Arial" w:hAnsi="Arial" w:cs="Arial"/>
        </w:rPr>
        <w:t xml:space="preserve"> et al., 2019).</w:t>
      </w:r>
    </w:p>
    <w:p w14:paraId="7C815C7C" w14:textId="4BA256B8" w:rsidR="006049DB" w:rsidRDefault="006049DB" w:rsidP="00DA7E69">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2</w:t>
      </w:r>
      <w:r w:rsidRPr="00CA19AE">
        <w:rPr>
          <w:rFonts w:ascii="Arial" w:hAnsi="Arial" w:cs="Arial"/>
          <w:b/>
          <w:bCs/>
          <w:color w:val="auto"/>
          <w:sz w:val="22"/>
          <w:szCs w:val="22"/>
        </w:rPr>
        <w:t>.</w:t>
      </w:r>
      <w:r>
        <w:rPr>
          <w:rFonts w:ascii="Arial" w:hAnsi="Arial" w:cs="Arial"/>
          <w:b/>
          <w:bCs/>
          <w:color w:val="auto"/>
          <w:sz w:val="22"/>
          <w:szCs w:val="22"/>
        </w:rPr>
        <w:t xml:space="preserve">6 </w:t>
      </w:r>
      <w:r w:rsidR="00DA7E69">
        <w:rPr>
          <w:rFonts w:ascii="Arial" w:hAnsi="Arial" w:cs="Arial"/>
          <w:b/>
          <w:bCs/>
          <w:color w:val="auto"/>
          <w:sz w:val="22"/>
          <w:szCs w:val="22"/>
        </w:rPr>
        <w:t>Data Preprocessing and Imbalance Handling</w:t>
      </w:r>
    </w:p>
    <w:p w14:paraId="60335D56" w14:textId="5F7ADD16" w:rsidR="00DA7E69" w:rsidRDefault="00DA7E69" w:rsidP="00DA7E69">
      <w:pPr>
        <w:spacing w:line="360" w:lineRule="auto"/>
        <w:jc w:val="both"/>
        <w:rPr>
          <w:rFonts w:ascii="Arial" w:hAnsi="Arial" w:cs="Arial"/>
        </w:rPr>
      </w:pPr>
      <w:r w:rsidRPr="00DA7E69">
        <w:rPr>
          <w:rFonts w:ascii="Arial" w:hAnsi="Arial" w:cs="Arial"/>
        </w:rPr>
        <w:t>Handling imbalanced datasets, where legitimate transactions exceed fraudulent ones, is a key challenge in detecting online payment fraud (</w:t>
      </w:r>
      <w:proofErr w:type="spellStart"/>
      <w:r w:rsidRPr="00DA7E69">
        <w:rPr>
          <w:rFonts w:ascii="Arial" w:hAnsi="Arial" w:cs="Arial"/>
        </w:rPr>
        <w:t>Kaniika</w:t>
      </w:r>
      <w:proofErr w:type="spellEnd"/>
      <w:r w:rsidRPr="00DA7E69">
        <w:rPr>
          <w:rFonts w:ascii="Arial" w:hAnsi="Arial" w:cs="Arial"/>
        </w:rPr>
        <w:t xml:space="preserve"> et al., 2022). Machine learning algorithms trained on imbalanced datasets may display biased behaviour, favouring the majority class (legitimate transactions) and resulting in poor detection of fraudulent activity (</w:t>
      </w:r>
      <w:proofErr w:type="spellStart"/>
      <w:r w:rsidRPr="00DA7E69">
        <w:rPr>
          <w:rFonts w:ascii="Arial" w:hAnsi="Arial" w:cs="Arial"/>
        </w:rPr>
        <w:t>Alamri</w:t>
      </w:r>
      <w:proofErr w:type="spellEnd"/>
      <w:r w:rsidRPr="00DA7E69">
        <w:rPr>
          <w:rFonts w:ascii="Arial" w:hAnsi="Arial" w:cs="Arial"/>
        </w:rPr>
        <w:t xml:space="preserve"> and </w:t>
      </w:r>
      <w:proofErr w:type="spellStart"/>
      <w:r w:rsidRPr="00DA7E69">
        <w:rPr>
          <w:rFonts w:ascii="Arial" w:hAnsi="Arial" w:cs="Arial"/>
        </w:rPr>
        <w:t>Yhklef</w:t>
      </w:r>
      <w:proofErr w:type="spellEnd"/>
      <w:r w:rsidRPr="00DA7E69">
        <w:rPr>
          <w:rFonts w:ascii="Arial" w:hAnsi="Arial" w:cs="Arial"/>
        </w:rPr>
        <w:t>, 2022).</w:t>
      </w:r>
      <w:r>
        <w:rPr>
          <w:rFonts w:ascii="Arial" w:hAnsi="Arial" w:cs="Arial"/>
        </w:rPr>
        <w:t xml:space="preserve"> </w:t>
      </w:r>
      <w:r w:rsidRPr="00DA7E69">
        <w:rPr>
          <w:rFonts w:ascii="Arial" w:hAnsi="Arial" w:cs="Arial"/>
        </w:rPr>
        <w:t>To address this issue, researchers have developed various data preprocessing techniques that may efficiently manage unbalanced datasets. One such technique is oversampling </w:t>
      </w:r>
      <w:r w:rsidR="00F101CB">
        <w:rPr>
          <w:rFonts w:ascii="Arial" w:hAnsi="Arial" w:cs="Arial"/>
        </w:rPr>
        <w:t>which</w:t>
      </w:r>
      <w:r w:rsidRPr="00DA7E69">
        <w:rPr>
          <w:rFonts w:ascii="Arial" w:hAnsi="Arial" w:cs="Arial"/>
        </w:rPr>
        <w:t xml:space="preserve"> seeks to balance the dataset by producing synthetic instances of the minority class (Yi et al., 2022). SMOTE (Synthetic Minority Over-</w:t>
      </w:r>
      <w:proofErr w:type="gramStart"/>
      <w:r w:rsidRPr="00DA7E69">
        <w:rPr>
          <w:rFonts w:ascii="Arial" w:hAnsi="Arial" w:cs="Arial"/>
        </w:rPr>
        <w:t>sampling</w:t>
      </w:r>
      <w:proofErr w:type="gramEnd"/>
      <w:r w:rsidRPr="00DA7E69">
        <w:rPr>
          <w:rFonts w:ascii="Arial" w:hAnsi="Arial" w:cs="Arial"/>
        </w:rPr>
        <w:t xml:space="preserve"> Technique) is a popular oversampling approach that generates synthetic examples by interpolating between neighbouring instances of the minority class (Yi et al., 2022).  SMOTE helps to reduce the class imbalance problem and enhance the identification of fraudulent transactions by boosting the representation of the minority class (</w:t>
      </w:r>
      <w:proofErr w:type="spellStart"/>
      <w:r w:rsidRPr="00DA7E69">
        <w:rPr>
          <w:rFonts w:ascii="Arial" w:hAnsi="Arial" w:cs="Arial"/>
        </w:rPr>
        <w:t>Douzas</w:t>
      </w:r>
      <w:proofErr w:type="spellEnd"/>
      <w:r w:rsidRPr="00DA7E69">
        <w:rPr>
          <w:rFonts w:ascii="Arial" w:hAnsi="Arial" w:cs="Arial"/>
        </w:rPr>
        <w:t xml:space="preserve"> et al., 2018).</w:t>
      </w:r>
      <w:r w:rsidR="00745D8C">
        <w:rPr>
          <w:rFonts w:ascii="Arial" w:hAnsi="Arial" w:cs="Arial"/>
        </w:rPr>
        <w:t xml:space="preserve"> </w:t>
      </w:r>
      <w:proofErr w:type="spellStart"/>
      <w:r w:rsidR="00745D8C" w:rsidRPr="00745D8C">
        <w:rPr>
          <w:rFonts w:ascii="Arial" w:hAnsi="Arial" w:cs="Arial"/>
        </w:rPr>
        <w:t>Undersampling</w:t>
      </w:r>
      <w:proofErr w:type="spellEnd"/>
      <w:r w:rsidR="00745D8C" w:rsidRPr="00745D8C">
        <w:rPr>
          <w:rFonts w:ascii="Arial" w:hAnsi="Arial" w:cs="Arial"/>
        </w:rPr>
        <w:t xml:space="preserve"> techniques, on the other hand, randomly eliminate instances from the majority class to produce a balanced distribution between the two classes. Tsai et al. (2019). </w:t>
      </w:r>
      <w:proofErr w:type="spellStart"/>
      <w:r w:rsidR="00745D8C" w:rsidRPr="00745D8C">
        <w:rPr>
          <w:rFonts w:ascii="Arial" w:hAnsi="Arial" w:cs="Arial"/>
        </w:rPr>
        <w:t>Undersampling</w:t>
      </w:r>
      <w:proofErr w:type="spellEnd"/>
      <w:r w:rsidR="00745D8C" w:rsidRPr="00745D8C">
        <w:rPr>
          <w:rFonts w:ascii="Arial" w:hAnsi="Arial" w:cs="Arial"/>
        </w:rPr>
        <w:t xml:space="preserve"> reduces the dominance of the majority class and prevents the algorithm from favouring it (Dubey et al., 2014). However, </w:t>
      </w:r>
      <w:proofErr w:type="spellStart"/>
      <w:r w:rsidR="00745D8C" w:rsidRPr="00745D8C">
        <w:rPr>
          <w:rFonts w:ascii="Arial" w:hAnsi="Arial" w:cs="Arial"/>
        </w:rPr>
        <w:t>undersampling</w:t>
      </w:r>
      <w:proofErr w:type="spellEnd"/>
      <w:r w:rsidR="00745D8C" w:rsidRPr="00745D8C">
        <w:rPr>
          <w:rFonts w:ascii="Arial" w:hAnsi="Arial" w:cs="Arial"/>
        </w:rPr>
        <w:t> may result in the loss of valuable data, especially if the dataset is already limited (Dubey et al., 2014).</w:t>
      </w:r>
    </w:p>
    <w:p w14:paraId="3F551D69" w14:textId="4FFCB156" w:rsidR="001E5388" w:rsidRDefault="001E5388" w:rsidP="00DA7E69">
      <w:pPr>
        <w:spacing w:line="360" w:lineRule="auto"/>
        <w:jc w:val="both"/>
        <w:rPr>
          <w:rFonts w:ascii="Arial" w:hAnsi="Arial" w:cs="Arial"/>
        </w:rPr>
      </w:pPr>
      <w:r w:rsidRPr="001E5388">
        <w:rPr>
          <w:rFonts w:ascii="Arial" w:hAnsi="Arial" w:cs="Arial"/>
        </w:rPr>
        <w:t xml:space="preserve">Hybrid approaches that combine oversampling and </w:t>
      </w:r>
      <w:proofErr w:type="spellStart"/>
      <w:r w:rsidRPr="001E5388">
        <w:rPr>
          <w:rFonts w:ascii="Arial" w:hAnsi="Arial" w:cs="Arial"/>
        </w:rPr>
        <w:t>undersampling</w:t>
      </w:r>
      <w:proofErr w:type="spellEnd"/>
      <w:r w:rsidRPr="001E5388">
        <w:rPr>
          <w:rFonts w:ascii="Arial" w:hAnsi="Arial" w:cs="Arial"/>
        </w:rPr>
        <w:t xml:space="preserve"> techniques have also been explored to handle imbalanced datasets effectively (Wong et al., 2018). These techniques seek to find a balance between protecting the dominant class' integrity and enhancing minority class representation (Wong et al., 2018). These hybrid techniques, which include oversampling and </w:t>
      </w:r>
      <w:proofErr w:type="spellStart"/>
      <w:r w:rsidRPr="001E5388">
        <w:rPr>
          <w:rFonts w:ascii="Arial" w:hAnsi="Arial" w:cs="Arial"/>
        </w:rPr>
        <w:t>undersampling</w:t>
      </w:r>
      <w:proofErr w:type="spellEnd"/>
      <w:r w:rsidRPr="001E5388">
        <w:rPr>
          <w:rFonts w:ascii="Arial" w:hAnsi="Arial" w:cs="Arial"/>
        </w:rPr>
        <w:t>, can address the imbalanced nature of the dataset and increase the overall performance of fraud detection models (</w:t>
      </w:r>
      <w:proofErr w:type="spellStart"/>
      <w:r w:rsidRPr="001E5388">
        <w:rPr>
          <w:rFonts w:ascii="Arial" w:hAnsi="Arial" w:cs="Arial"/>
        </w:rPr>
        <w:t>Junsomboon</w:t>
      </w:r>
      <w:proofErr w:type="spellEnd"/>
      <w:r w:rsidRPr="001E5388">
        <w:rPr>
          <w:rFonts w:ascii="Arial" w:hAnsi="Arial" w:cs="Arial"/>
        </w:rPr>
        <w:t xml:space="preserve"> and </w:t>
      </w:r>
      <w:proofErr w:type="spellStart"/>
      <w:r w:rsidRPr="001E5388">
        <w:rPr>
          <w:rFonts w:ascii="Arial" w:hAnsi="Arial" w:cs="Arial"/>
        </w:rPr>
        <w:t>Phienthrakul</w:t>
      </w:r>
      <w:proofErr w:type="spellEnd"/>
      <w:r w:rsidRPr="001E5388">
        <w:rPr>
          <w:rFonts w:ascii="Arial" w:hAnsi="Arial" w:cs="Arial"/>
        </w:rPr>
        <w:t>, 2017).</w:t>
      </w:r>
      <w:r w:rsidR="00D8735D">
        <w:rPr>
          <w:rFonts w:ascii="Arial" w:hAnsi="Arial" w:cs="Arial"/>
        </w:rPr>
        <w:t xml:space="preserve"> </w:t>
      </w:r>
      <w:r w:rsidR="00D8735D" w:rsidRPr="00D8735D">
        <w:rPr>
          <w:rFonts w:ascii="Arial" w:hAnsi="Arial" w:cs="Arial"/>
        </w:rPr>
        <w:t xml:space="preserve">In addition to oversampling and </w:t>
      </w:r>
      <w:proofErr w:type="spellStart"/>
      <w:r w:rsidR="00D8735D" w:rsidRPr="00D8735D">
        <w:rPr>
          <w:rFonts w:ascii="Arial" w:hAnsi="Arial" w:cs="Arial"/>
        </w:rPr>
        <w:t>undersampling</w:t>
      </w:r>
      <w:proofErr w:type="spellEnd"/>
      <w:r w:rsidR="00D8735D" w:rsidRPr="00D8735D">
        <w:rPr>
          <w:rFonts w:ascii="Arial" w:hAnsi="Arial" w:cs="Arial"/>
        </w:rPr>
        <w:t>, synthetic data generation methods have been employed to address the class imbalance problem.  Generative Adversarial Networks (GANs) have been used to generate realistic synthetic fraudulent transactions that may be contributed to the dataset (</w:t>
      </w:r>
      <w:proofErr w:type="spellStart"/>
      <w:r w:rsidR="00D8735D" w:rsidRPr="00D8735D">
        <w:rPr>
          <w:rFonts w:ascii="Arial" w:hAnsi="Arial" w:cs="Arial"/>
        </w:rPr>
        <w:t>Sauber</w:t>
      </w:r>
      <w:proofErr w:type="spellEnd"/>
      <w:r w:rsidR="00D8735D" w:rsidRPr="00D8735D">
        <w:rPr>
          <w:rFonts w:ascii="Arial" w:hAnsi="Arial" w:cs="Arial"/>
        </w:rPr>
        <w:t xml:space="preserve">-Cole and </w:t>
      </w:r>
      <w:proofErr w:type="spellStart"/>
      <w:r w:rsidR="00D8735D" w:rsidRPr="00D8735D">
        <w:rPr>
          <w:rFonts w:ascii="Arial" w:hAnsi="Arial" w:cs="Arial"/>
        </w:rPr>
        <w:t>Khoshgoftaar</w:t>
      </w:r>
      <w:proofErr w:type="spellEnd"/>
      <w:r w:rsidR="00D8735D" w:rsidRPr="00D8735D">
        <w:rPr>
          <w:rFonts w:ascii="Arial" w:hAnsi="Arial" w:cs="Arial"/>
        </w:rPr>
        <w:t xml:space="preserve">, 2022). GANs are made up of two networks: a generator network that creates synthetic samples and a discriminator </w:t>
      </w:r>
      <w:r w:rsidR="00D8735D" w:rsidRPr="00D8735D">
        <w:rPr>
          <w:rFonts w:ascii="Arial" w:hAnsi="Arial" w:cs="Arial"/>
        </w:rPr>
        <w:lastRenderedPageBreak/>
        <w:t>network that differentiates between real and synthetic samples (</w:t>
      </w:r>
      <w:proofErr w:type="spellStart"/>
      <w:r w:rsidR="00D8735D" w:rsidRPr="00D8735D">
        <w:rPr>
          <w:rFonts w:ascii="Arial" w:hAnsi="Arial" w:cs="Arial"/>
        </w:rPr>
        <w:t>Randhavane</w:t>
      </w:r>
      <w:proofErr w:type="spellEnd"/>
      <w:r w:rsidR="00D8735D" w:rsidRPr="00D8735D">
        <w:rPr>
          <w:rFonts w:ascii="Arial" w:hAnsi="Arial" w:cs="Arial"/>
        </w:rPr>
        <w:t xml:space="preserve"> et al., 2019). GANs can develop synthetic data that closely match fraudulent transactions by iteratively training these networks, balancing the dataset and enhancing the effectiveness of fraud detection algorithms (</w:t>
      </w:r>
      <w:proofErr w:type="spellStart"/>
      <w:r w:rsidR="00D8735D" w:rsidRPr="00D8735D">
        <w:rPr>
          <w:rFonts w:ascii="Arial" w:hAnsi="Arial" w:cs="Arial"/>
        </w:rPr>
        <w:t>Sauber</w:t>
      </w:r>
      <w:proofErr w:type="spellEnd"/>
      <w:r w:rsidR="00D8735D" w:rsidRPr="00D8735D">
        <w:rPr>
          <w:rFonts w:ascii="Arial" w:hAnsi="Arial" w:cs="Arial"/>
        </w:rPr>
        <w:t xml:space="preserve">-Cole and </w:t>
      </w:r>
      <w:proofErr w:type="spellStart"/>
      <w:r w:rsidR="00D8735D" w:rsidRPr="00D8735D">
        <w:rPr>
          <w:rFonts w:ascii="Arial" w:hAnsi="Arial" w:cs="Arial"/>
        </w:rPr>
        <w:t>Khoshgoftaar</w:t>
      </w:r>
      <w:proofErr w:type="spellEnd"/>
      <w:r w:rsidR="00D8735D" w:rsidRPr="00D8735D">
        <w:rPr>
          <w:rFonts w:ascii="Arial" w:hAnsi="Arial" w:cs="Arial"/>
        </w:rPr>
        <w:t>, 2022).</w:t>
      </w:r>
    </w:p>
    <w:p w14:paraId="22C18B57" w14:textId="487948AE" w:rsidR="00855E60" w:rsidRDefault="00855E60" w:rsidP="00133B51">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2</w:t>
      </w:r>
      <w:r w:rsidRPr="00CA19AE">
        <w:rPr>
          <w:rFonts w:ascii="Arial" w:hAnsi="Arial" w:cs="Arial"/>
          <w:b/>
          <w:bCs/>
          <w:color w:val="auto"/>
          <w:sz w:val="22"/>
          <w:szCs w:val="22"/>
        </w:rPr>
        <w:t>.</w:t>
      </w:r>
      <w:r>
        <w:rPr>
          <w:rFonts w:ascii="Arial" w:hAnsi="Arial" w:cs="Arial"/>
          <w:b/>
          <w:bCs/>
          <w:color w:val="auto"/>
          <w:sz w:val="22"/>
          <w:szCs w:val="22"/>
        </w:rPr>
        <w:t>7 Real-time Fraud Detection</w:t>
      </w:r>
    </w:p>
    <w:p w14:paraId="674136B9" w14:textId="50EF8D31" w:rsidR="00855E60" w:rsidRDefault="00133B51" w:rsidP="00133B51">
      <w:pPr>
        <w:spacing w:line="360" w:lineRule="auto"/>
        <w:jc w:val="both"/>
        <w:rPr>
          <w:rFonts w:ascii="Arial" w:hAnsi="Arial" w:cs="Arial"/>
        </w:rPr>
      </w:pPr>
      <w:r w:rsidRPr="00133B51">
        <w:rPr>
          <w:rFonts w:ascii="Arial" w:hAnsi="Arial" w:cs="Arial"/>
        </w:rPr>
        <w:t xml:space="preserve">Real-time fraud detection is essential to reduce the financial implications of fraudulent transactions in online payment systems (Rajeshwari and Babu, 2016). Traditional batch processing systems, in which data is processed at predetermined intervals, may not be adequate for detecting fraudulent transactions </w:t>
      </w:r>
      <w:r w:rsidR="00F101CB">
        <w:rPr>
          <w:rFonts w:ascii="Arial" w:hAnsi="Arial" w:cs="Arial"/>
        </w:rPr>
        <w:t>promptly</w:t>
      </w:r>
      <w:r w:rsidRPr="00133B51">
        <w:rPr>
          <w:rFonts w:ascii="Arial" w:hAnsi="Arial" w:cs="Arial"/>
        </w:rPr>
        <w:t xml:space="preserve"> (</w:t>
      </w:r>
      <w:proofErr w:type="spellStart"/>
      <w:r w:rsidRPr="00133B51">
        <w:rPr>
          <w:rFonts w:ascii="Arial" w:hAnsi="Arial" w:cs="Arial"/>
        </w:rPr>
        <w:t>Roditi</w:t>
      </w:r>
      <w:proofErr w:type="spellEnd"/>
      <w:r w:rsidRPr="00133B51">
        <w:rPr>
          <w:rFonts w:ascii="Arial" w:hAnsi="Arial" w:cs="Arial"/>
        </w:rPr>
        <w:t>, 2023). As a result, real-time data stream integration and the adoption of anomaly detection algorithms have gained significant interest in the field of fraud detection (</w:t>
      </w:r>
      <w:proofErr w:type="spellStart"/>
      <w:r w:rsidRPr="00133B51">
        <w:rPr>
          <w:rFonts w:ascii="Arial" w:hAnsi="Arial" w:cs="Arial"/>
        </w:rPr>
        <w:t>Roditi</w:t>
      </w:r>
      <w:proofErr w:type="spellEnd"/>
      <w:r w:rsidRPr="00133B51">
        <w:rPr>
          <w:rFonts w:ascii="Arial" w:hAnsi="Arial" w:cs="Arial"/>
        </w:rPr>
        <w:t>, 2023).</w:t>
      </w:r>
      <w:r>
        <w:rPr>
          <w:rFonts w:ascii="Arial" w:hAnsi="Arial" w:cs="Arial"/>
        </w:rPr>
        <w:t xml:space="preserve"> </w:t>
      </w:r>
      <w:r w:rsidR="006D5BD2" w:rsidRPr="006D5BD2">
        <w:rPr>
          <w:rFonts w:ascii="Arial" w:hAnsi="Arial" w:cs="Arial"/>
        </w:rPr>
        <w:t xml:space="preserve">Streaming data processing frameworks have emerged </w:t>
      </w:r>
      <w:r w:rsidR="00F101CB">
        <w:rPr>
          <w:rFonts w:ascii="Arial" w:hAnsi="Arial" w:cs="Arial"/>
        </w:rPr>
        <w:t xml:space="preserve">as </w:t>
      </w:r>
      <w:r w:rsidR="006D5BD2" w:rsidRPr="006D5BD2">
        <w:rPr>
          <w:rFonts w:ascii="Arial" w:hAnsi="Arial" w:cs="Arial"/>
        </w:rPr>
        <w:t>important tools for dealing with the high-velocity data streams generated by online payment systems (</w:t>
      </w:r>
      <w:proofErr w:type="spellStart"/>
      <w:r w:rsidR="006D5BD2" w:rsidRPr="006D5BD2">
        <w:rPr>
          <w:rFonts w:ascii="Arial" w:hAnsi="Arial" w:cs="Arial"/>
        </w:rPr>
        <w:t>Kolajo</w:t>
      </w:r>
      <w:proofErr w:type="spellEnd"/>
      <w:r w:rsidR="006D5BD2" w:rsidRPr="006D5BD2">
        <w:rPr>
          <w:rFonts w:ascii="Arial" w:hAnsi="Arial" w:cs="Arial"/>
        </w:rPr>
        <w:t xml:space="preserve"> et al., 2019). Frameworks like Apache Kafka and Apache Flink can manage massive amounts of data and perform real-time transaction analysis (van Dongen et al., 2020). These frameworks provide the infrastructure required to handle and analyse data as it comes in, ensuring that fraud detection algorithms can keep up with the high volume of transactions (van Dongen et al., 2020).</w:t>
      </w:r>
      <w:r w:rsidR="006D5BD2">
        <w:rPr>
          <w:rFonts w:ascii="Arial" w:hAnsi="Arial" w:cs="Arial"/>
        </w:rPr>
        <w:t xml:space="preserve"> </w:t>
      </w:r>
    </w:p>
    <w:p w14:paraId="7F0A0C4D" w14:textId="274F5FC7" w:rsidR="00F101CB" w:rsidRDefault="00FC1AEE" w:rsidP="00133B51">
      <w:pPr>
        <w:spacing w:line="360" w:lineRule="auto"/>
        <w:jc w:val="both"/>
        <w:rPr>
          <w:rFonts w:ascii="Arial" w:hAnsi="Arial" w:cs="Arial"/>
        </w:rPr>
      </w:pPr>
      <w:r w:rsidRPr="00FC1AEE">
        <w:rPr>
          <w:rFonts w:ascii="Arial" w:hAnsi="Arial" w:cs="Arial"/>
        </w:rPr>
        <w:t xml:space="preserve">Anomaly detection algorithms are very useful in real-time fraud detection because they can detect deviations from typical behaviour as transactions happen (Hilal et al., 2022). Isolation Forest is an example of an anomaly detection technique that works by separating observations from a dataset that </w:t>
      </w:r>
      <w:r w:rsidR="00F101CB">
        <w:rPr>
          <w:rFonts w:ascii="Arial" w:hAnsi="Arial" w:cs="Arial"/>
        </w:rPr>
        <w:t>is</w:t>
      </w:r>
      <w:r w:rsidRPr="00FC1AEE">
        <w:rPr>
          <w:rFonts w:ascii="Arial" w:hAnsi="Arial" w:cs="Arial"/>
        </w:rPr>
        <w:t xml:space="preserve"> regarded to be abnormal (Xu et al., 2023). The method can successfully identify fraudulent transactions that deviate from the regular patterns presented by legitimate transactions by generating decision trees and identifying cases with shorter average path lengths Vanini et al., 2023).</w:t>
      </w:r>
      <w:r>
        <w:rPr>
          <w:rFonts w:ascii="Arial" w:hAnsi="Arial" w:cs="Arial"/>
        </w:rPr>
        <w:t xml:space="preserve"> </w:t>
      </w:r>
      <w:r w:rsidRPr="00FC1AEE">
        <w:rPr>
          <w:rFonts w:ascii="Arial" w:hAnsi="Arial" w:cs="Arial"/>
        </w:rPr>
        <w:t xml:space="preserve">One-Class Support Vector Machines (SVMs) are another commonly used anomaly detection technique in real-time fraud detection (Hejazi and Singh, 2013). One-Class SVMs are trained on a single class of data (i.e., real transactions) </w:t>
      </w:r>
      <w:r w:rsidR="00F101CB">
        <w:rPr>
          <w:rFonts w:ascii="Arial" w:hAnsi="Arial" w:cs="Arial"/>
        </w:rPr>
        <w:t>to differentiate</w:t>
      </w:r>
      <w:r w:rsidRPr="00FC1AEE">
        <w:rPr>
          <w:rFonts w:ascii="Arial" w:hAnsi="Arial" w:cs="Arial"/>
        </w:rPr>
        <w:t xml:space="preserve"> normal data points from outliers (fraudulent transactions) (</w:t>
      </w:r>
      <w:proofErr w:type="spellStart"/>
      <w:r w:rsidRPr="00FC1AEE">
        <w:rPr>
          <w:rFonts w:ascii="Arial" w:hAnsi="Arial" w:cs="Arial"/>
        </w:rPr>
        <w:t>Kawade</w:t>
      </w:r>
      <w:proofErr w:type="spellEnd"/>
      <w:r w:rsidRPr="00FC1AEE">
        <w:rPr>
          <w:rFonts w:ascii="Arial" w:hAnsi="Arial" w:cs="Arial"/>
        </w:rPr>
        <w:t xml:space="preserve"> et al., 2022). One-Class SVMs may detect instances that deviate from regular behaviour by learning the limits of normal behaviour and flagging them as potentially fraudulent (</w:t>
      </w:r>
      <w:proofErr w:type="spellStart"/>
      <w:r w:rsidRPr="00FC1AEE">
        <w:rPr>
          <w:rFonts w:ascii="Arial" w:hAnsi="Arial" w:cs="Arial"/>
        </w:rPr>
        <w:t>Kawade</w:t>
      </w:r>
      <w:proofErr w:type="spellEnd"/>
      <w:r w:rsidRPr="00FC1AEE">
        <w:rPr>
          <w:rFonts w:ascii="Arial" w:hAnsi="Arial" w:cs="Arial"/>
        </w:rPr>
        <w:t xml:space="preserve"> et al., 2022).</w:t>
      </w:r>
    </w:p>
    <w:p w14:paraId="2486B46F" w14:textId="543843A9" w:rsidR="004F291C" w:rsidRDefault="004F291C" w:rsidP="004F291C">
      <w:pPr>
        <w:pStyle w:val="Heading2"/>
        <w:spacing w:line="360" w:lineRule="auto"/>
        <w:jc w:val="both"/>
        <w:rPr>
          <w:rFonts w:ascii="Arial" w:hAnsi="Arial" w:cs="Arial"/>
          <w:b/>
          <w:bCs/>
          <w:color w:val="auto"/>
          <w:sz w:val="22"/>
          <w:szCs w:val="22"/>
        </w:rPr>
      </w:pPr>
      <w:r>
        <w:rPr>
          <w:rFonts w:ascii="Arial" w:hAnsi="Arial" w:cs="Arial"/>
          <w:b/>
          <w:bCs/>
          <w:color w:val="auto"/>
          <w:sz w:val="22"/>
          <w:szCs w:val="22"/>
        </w:rPr>
        <w:t>2</w:t>
      </w:r>
      <w:r w:rsidRPr="00CA19AE">
        <w:rPr>
          <w:rFonts w:ascii="Arial" w:hAnsi="Arial" w:cs="Arial"/>
          <w:b/>
          <w:bCs/>
          <w:color w:val="auto"/>
          <w:sz w:val="22"/>
          <w:szCs w:val="22"/>
        </w:rPr>
        <w:t>.</w:t>
      </w:r>
      <w:r>
        <w:rPr>
          <w:rFonts w:ascii="Arial" w:hAnsi="Arial" w:cs="Arial"/>
          <w:b/>
          <w:bCs/>
          <w:color w:val="auto"/>
          <w:sz w:val="22"/>
          <w:szCs w:val="22"/>
        </w:rPr>
        <w:t>8 Literature Summary</w:t>
      </w:r>
    </w:p>
    <w:tbl>
      <w:tblPr>
        <w:tblStyle w:val="TableGrid"/>
        <w:tblW w:w="0" w:type="auto"/>
        <w:tblLook w:val="04A0" w:firstRow="1" w:lastRow="0" w:firstColumn="1" w:lastColumn="0" w:noHBand="0" w:noVBand="1"/>
      </w:tblPr>
      <w:tblGrid>
        <w:gridCol w:w="2282"/>
        <w:gridCol w:w="3242"/>
        <w:gridCol w:w="3492"/>
      </w:tblGrid>
      <w:tr w:rsidR="004F291C" w:rsidRPr="00782D77" w14:paraId="761F18A1" w14:textId="77777777" w:rsidTr="004F291C">
        <w:tc>
          <w:tcPr>
            <w:tcW w:w="2282" w:type="dxa"/>
            <w:tcBorders>
              <w:bottom w:val="single" w:sz="4" w:space="0" w:color="auto"/>
            </w:tcBorders>
          </w:tcPr>
          <w:p w14:paraId="115513C0" w14:textId="77777777" w:rsidR="004F291C" w:rsidRPr="00782D77" w:rsidRDefault="004F291C" w:rsidP="005C31A3">
            <w:pPr>
              <w:spacing w:line="360" w:lineRule="auto"/>
              <w:jc w:val="both"/>
              <w:rPr>
                <w:rFonts w:ascii="Arial" w:hAnsi="Arial" w:cs="Arial"/>
                <w:b/>
                <w:bCs/>
              </w:rPr>
            </w:pPr>
            <w:r w:rsidRPr="00782D77">
              <w:rPr>
                <w:rFonts w:ascii="Arial" w:hAnsi="Arial" w:cs="Arial"/>
                <w:b/>
                <w:bCs/>
              </w:rPr>
              <w:t>Methods for detecting online payment fraud</w:t>
            </w:r>
          </w:p>
        </w:tc>
        <w:tc>
          <w:tcPr>
            <w:tcW w:w="3242" w:type="dxa"/>
          </w:tcPr>
          <w:p w14:paraId="07E36014" w14:textId="77777777" w:rsidR="004F291C" w:rsidRPr="00782D77" w:rsidRDefault="004F291C" w:rsidP="005C31A3">
            <w:pPr>
              <w:spacing w:line="360" w:lineRule="auto"/>
              <w:jc w:val="both"/>
              <w:rPr>
                <w:rFonts w:ascii="Arial" w:hAnsi="Arial" w:cs="Arial"/>
                <w:b/>
                <w:bCs/>
              </w:rPr>
            </w:pPr>
            <w:r w:rsidRPr="00782D77">
              <w:rPr>
                <w:rFonts w:ascii="Arial" w:hAnsi="Arial" w:cs="Arial"/>
                <w:b/>
                <w:bCs/>
              </w:rPr>
              <w:t>Literature</w:t>
            </w:r>
          </w:p>
        </w:tc>
        <w:tc>
          <w:tcPr>
            <w:tcW w:w="3492" w:type="dxa"/>
          </w:tcPr>
          <w:p w14:paraId="38E9A300" w14:textId="77777777" w:rsidR="004F291C" w:rsidRPr="00782D77" w:rsidRDefault="004F291C" w:rsidP="005C31A3">
            <w:pPr>
              <w:spacing w:line="360" w:lineRule="auto"/>
              <w:jc w:val="both"/>
              <w:rPr>
                <w:rFonts w:ascii="Arial" w:hAnsi="Arial" w:cs="Arial"/>
                <w:b/>
                <w:bCs/>
              </w:rPr>
            </w:pPr>
            <w:r w:rsidRPr="00782D77">
              <w:rPr>
                <w:rFonts w:ascii="Arial" w:hAnsi="Arial" w:cs="Arial"/>
                <w:b/>
                <w:bCs/>
              </w:rPr>
              <w:t>Findings</w:t>
            </w:r>
          </w:p>
        </w:tc>
      </w:tr>
      <w:tr w:rsidR="004F291C" w:rsidRPr="00782D77" w14:paraId="0A59ADDD" w14:textId="77777777" w:rsidTr="004F291C">
        <w:tc>
          <w:tcPr>
            <w:tcW w:w="2282" w:type="dxa"/>
            <w:tcBorders>
              <w:bottom w:val="nil"/>
            </w:tcBorders>
          </w:tcPr>
          <w:p w14:paraId="2200CC54" w14:textId="77777777" w:rsidR="004F291C" w:rsidRPr="00782D77" w:rsidRDefault="004F291C" w:rsidP="005C31A3">
            <w:pPr>
              <w:spacing w:line="360" w:lineRule="auto"/>
              <w:jc w:val="both"/>
              <w:rPr>
                <w:rFonts w:ascii="Arial" w:hAnsi="Arial" w:cs="Arial"/>
              </w:rPr>
            </w:pPr>
            <w:r w:rsidRPr="00782D77">
              <w:rPr>
                <w:rFonts w:ascii="Arial" w:hAnsi="Arial" w:cs="Arial"/>
              </w:rPr>
              <w:t>Traditional approaches</w:t>
            </w:r>
          </w:p>
          <w:p w14:paraId="13AB8577" w14:textId="77777777" w:rsidR="004F291C" w:rsidRPr="00782D77" w:rsidRDefault="004F291C" w:rsidP="004F291C">
            <w:pPr>
              <w:pStyle w:val="ListParagraph"/>
              <w:numPr>
                <w:ilvl w:val="0"/>
                <w:numId w:val="10"/>
              </w:numPr>
              <w:spacing w:line="360" w:lineRule="auto"/>
              <w:jc w:val="both"/>
              <w:rPr>
                <w:rFonts w:ascii="Arial" w:hAnsi="Arial" w:cs="Arial"/>
              </w:rPr>
            </w:pPr>
            <w:r w:rsidRPr="00782D77">
              <w:rPr>
                <w:rFonts w:ascii="Arial" w:hAnsi="Arial" w:cs="Arial"/>
              </w:rPr>
              <w:lastRenderedPageBreak/>
              <w:t>Rule-based systems</w:t>
            </w:r>
          </w:p>
        </w:tc>
        <w:tc>
          <w:tcPr>
            <w:tcW w:w="3242" w:type="dxa"/>
          </w:tcPr>
          <w:p w14:paraId="362BDCA1" w14:textId="77777777" w:rsidR="004F291C" w:rsidRPr="00782D77" w:rsidRDefault="004F291C" w:rsidP="005C31A3">
            <w:pPr>
              <w:spacing w:line="360" w:lineRule="auto"/>
              <w:jc w:val="both"/>
              <w:rPr>
                <w:rFonts w:ascii="Arial" w:eastAsia="Times New Roman" w:hAnsi="Arial" w:cs="Arial"/>
                <w:kern w:val="0"/>
                <w:lang w:eastAsia="en-GB"/>
                <w14:ligatures w14:val="none"/>
              </w:rPr>
            </w:pPr>
            <w:r w:rsidRPr="00782D77">
              <w:rPr>
                <w:rFonts w:ascii="Arial" w:eastAsia="Times New Roman" w:hAnsi="Arial" w:cs="Arial"/>
                <w:kern w:val="0"/>
                <w:lang w:eastAsia="en-GB"/>
                <w14:ligatures w14:val="none"/>
              </w:rPr>
              <w:lastRenderedPageBreak/>
              <w:t xml:space="preserve">Salim et al. (2023):  </w:t>
            </w:r>
          </w:p>
          <w:p w14:paraId="4BBBE162" w14:textId="77777777" w:rsidR="004F291C" w:rsidRPr="00782D77" w:rsidRDefault="004F291C" w:rsidP="005C31A3">
            <w:pPr>
              <w:spacing w:line="360" w:lineRule="auto"/>
              <w:jc w:val="both"/>
              <w:rPr>
                <w:rFonts w:ascii="Arial" w:eastAsia="Times New Roman" w:hAnsi="Arial" w:cs="Arial"/>
                <w:kern w:val="0"/>
                <w:lang w:eastAsia="en-GB"/>
                <w14:ligatures w14:val="none"/>
              </w:rPr>
            </w:pPr>
            <w:r w:rsidRPr="00782D77">
              <w:rPr>
                <w:rFonts w:ascii="Arial" w:eastAsia="Times New Roman" w:hAnsi="Arial" w:cs="Arial"/>
                <w:kern w:val="0"/>
                <w:lang w:eastAsia="en-GB"/>
                <w14:ligatures w14:val="none"/>
              </w:rPr>
              <w:lastRenderedPageBreak/>
              <w:t>A systematic literature review for APT detection and Effective Cyber Situational Awareness (ECSA) conceptual model</w:t>
            </w:r>
          </w:p>
        </w:tc>
        <w:tc>
          <w:tcPr>
            <w:tcW w:w="3492" w:type="dxa"/>
          </w:tcPr>
          <w:p w14:paraId="01C23EBA" w14:textId="77777777" w:rsidR="004F291C" w:rsidRPr="00782D77" w:rsidRDefault="004F291C" w:rsidP="004F291C">
            <w:pPr>
              <w:pStyle w:val="ListParagraph"/>
              <w:numPr>
                <w:ilvl w:val="0"/>
                <w:numId w:val="10"/>
              </w:numPr>
              <w:spacing w:line="360" w:lineRule="auto"/>
              <w:ind w:left="118" w:hanging="176"/>
              <w:jc w:val="both"/>
              <w:rPr>
                <w:rFonts w:ascii="Arial" w:hAnsi="Arial" w:cs="Arial"/>
              </w:rPr>
            </w:pPr>
            <w:r w:rsidRPr="00782D77">
              <w:rPr>
                <w:rFonts w:ascii="Arial" w:hAnsi="Arial" w:cs="Arial"/>
              </w:rPr>
              <w:lastRenderedPageBreak/>
              <w:t xml:space="preserve">Rule-based systems inefficient in detecting advanced persistent </w:t>
            </w:r>
            <w:r w:rsidRPr="00782D77">
              <w:rPr>
                <w:rFonts w:ascii="Arial" w:hAnsi="Arial" w:cs="Arial"/>
              </w:rPr>
              <w:lastRenderedPageBreak/>
              <w:t>threats (APTs) because of their sophistication and ability to bypass specified rules.</w:t>
            </w:r>
          </w:p>
          <w:p w14:paraId="13ED1C0C" w14:textId="77777777" w:rsidR="004F291C" w:rsidRPr="00782D77" w:rsidRDefault="004F291C" w:rsidP="004F291C">
            <w:pPr>
              <w:pStyle w:val="ListParagraph"/>
              <w:numPr>
                <w:ilvl w:val="0"/>
                <w:numId w:val="10"/>
              </w:numPr>
              <w:spacing w:line="360" w:lineRule="auto"/>
              <w:ind w:left="118" w:hanging="176"/>
              <w:jc w:val="both"/>
              <w:rPr>
                <w:rFonts w:ascii="Arial" w:hAnsi="Arial" w:cs="Arial"/>
              </w:rPr>
            </w:pPr>
            <w:r w:rsidRPr="00782D77">
              <w:rPr>
                <w:rFonts w:ascii="Arial" w:hAnsi="Arial" w:cs="Arial"/>
              </w:rPr>
              <w:t xml:space="preserve">Highlights the need for advanced methodologies </w:t>
            </w:r>
            <w:r>
              <w:rPr>
                <w:rFonts w:ascii="Arial" w:hAnsi="Arial" w:cs="Arial"/>
              </w:rPr>
              <w:t>that can capture and adapt</w:t>
            </w:r>
            <w:r w:rsidRPr="00782D77">
              <w:rPr>
                <w:rFonts w:ascii="Arial" w:hAnsi="Arial" w:cs="Arial"/>
              </w:rPr>
              <w:t xml:space="preserve"> to the complex and dynamic nature of fraud patterns</w:t>
            </w:r>
            <w:r>
              <w:rPr>
                <w:rFonts w:ascii="Arial" w:hAnsi="Arial" w:cs="Arial"/>
              </w:rPr>
              <w:t>.</w:t>
            </w:r>
          </w:p>
        </w:tc>
      </w:tr>
      <w:tr w:rsidR="004F291C" w:rsidRPr="00782D77" w14:paraId="14DBFC4E" w14:textId="77777777" w:rsidTr="004F291C">
        <w:tc>
          <w:tcPr>
            <w:tcW w:w="2282" w:type="dxa"/>
            <w:tcBorders>
              <w:top w:val="nil"/>
              <w:bottom w:val="nil"/>
            </w:tcBorders>
          </w:tcPr>
          <w:p w14:paraId="2D6FB5ED" w14:textId="77777777" w:rsidR="004F291C" w:rsidRPr="00782D77" w:rsidRDefault="004F291C" w:rsidP="005C31A3">
            <w:pPr>
              <w:spacing w:line="360" w:lineRule="auto"/>
              <w:jc w:val="both"/>
              <w:rPr>
                <w:rFonts w:ascii="Arial" w:hAnsi="Arial" w:cs="Arial"/>
              </w:rPr>
            </w:pPr>
          </w:p>
        </w:tc>
        <w:tc>
          <w:tcPr>
            <w:tcW w:w="3242" w:type="dxa"/>
          </w:tcPr>
          <w:p w14:paraId="31A3193E" w14:textId="77777777" w:rsidR="004F291C" w:rsidRPr="00782D77" w:rsidRDefault="004F291C" w:rsidP="005C31A3">
            <w:pPr>
              <w:spacing w:line="360" w:lineRule="auto"/>
              <w:jc w:val="both"/>
              <w:rPr>
                <w:rFonts w:ascii="Arial" w:eastAsia="Times New Roman" w:hAnsi="Arial" w:cs="Arial"/>
                <w:kern w:val="0"/>
                <w:lang w:eastAsia="en-GB"/>
                <w14:ligatures w14:val="none"/>
              </w:rPr>
            </w:pPr>
            <w:proofErr w:type="spellStart"/>
            <w:r w:rsidRPr="00782D77">
              <w:rPr>
                <w:rFonts w:ascii="Arial" w:eastAsia="Times New Roman" w:hAnsi="Arial" w:cs="Arial"/>
                <w:kern w:val="0"/>
                <w:lang w:eastAsia="en-GB"/>
                <w14:ligatures w14:val="none"/>
              </w:rPr>
              <w:t>Aschi</w:t>
            </w:r>
            <w:proofErr w:type="spellEnd"/>
            <w:r w:rsidRPr="00782D77">
              <w:rPr>
                <w:rFonts w:ascii="Arial" w:eastAsia="Times New Roman" w:hAnsi="Arial" w:cs="Arial"/>
                <w:kern w:val="0"/>
                <w:lang w:eastAsia="en-GB"/>
                <w14:ligatures w14:val="none"/>
              </w:rPr>
              <w:t xml:space="preserve"> et al. (2022):</w:t>
            </w:r>
          </w:p>
          <w:p w14:paraId="590C38B0" w14:textId="77777777" w:rsidR="004F291C" w:rsidRPr="00782D77" w:rsidRDefault="004F291C" w:rsidP="005C31A3">
            <w:pPr>
              <w:spacing w:line="360" w:lineRule="auto"/>
              <w:jc w:val="both"/>
              <w:rPr>
                <w:rFonts w:ascii="Arial" w:eastAsia="Times New Roman" w:hAnsi="Arial" w:cs="Arial"/>
                <w:kern w:val="0"/>
                <w:lang w:eastAsia="en-GB"/>
                <w14:ligatures w14:val="none"/>
              </w:rPr>
            </w:pPr>
            <w:r w:rsidRPr="00782D77">
              <w:rPr>
                <w:rFonts w:ascii="Arial" w:eastAsia="Times New Roman" w:hAnsi="Arial" w:cs="Arial"/>
                <w:kern w:val="0"/>
                <w:lang w:eastAsia="en-GB"/>
                <w14:ligatures w14:val="none"/>
              </w:rPr>
              <w:t>Cybersecurity and fraud detection in financial transactions.</w:t>
            </w:r>
          </w:p>
          <w:p w14:paraId="44E7979F" w14:textId="77777777" w:rsidR="004F291C" w:rsidRPr="00782D77" w:rsidRDefault="004F291C" w:rsidP="005C31A3">
            <w:pPr>
              <w:spacing w:line="360" w:lineRule="auto"/>
              <w:jc w:val="both"/>
              <w:rPr>
                <w:rFonts w:ascii="Arial" w:eastAsia="Times New Roman" w:hAnsi="Arial" w:cs="Arial"/>
                <w:kern w:val="0"/>
                <w:lang w:eastAsia="en-GB"/>
                <w14:ligatures w14:val="none"/>
              </w:rPr>
            </w:pPr>
          </w:p>
        </w:tc>
        <w:tc>
          <w:tcPr>
            <w:tcW w:w="3492" w:type="dxa"/>
          </w:tcPr>
          <w:p w14:paraId="03B086E2" w14:textId="77777777" w:rsidR="004F291C" w:rsidRPr="00782D77" w:rsidRDefault="004F291C" w:rsidP="004F291C">
            <w:pPr>
              <w:pStyle w:val="ListParagraph"/>
              <w:numPr>
                <w:ilvl w:val="0"/>
                <w:numId w:val="10"/>
              </w:numPr>
              <w:spacing w:line="360" w:lineRule="auto"/>
              <w:ind w:left="118" w:hanging="176"/>
              <w:jc w:val="both"/>
              <w:rPr>
                <w:rFonts w:ascii="Arial" w:hAnsi="Arial" w:cs="Arial"/>
              </w:rPr>
            </w:pPr>
            <w:r w:rsidRPr="00782D77">
              <w:rPr>
                <w:rFonts w:ascii="Arial" w:hAnsi="Arial" w:cs="Arial"/>
              </w:rPr>
              <w:t>Rules can be easily updated over time; however, as the number of fraud detection rules expands</w:t>
            </w:r>
            <w:r>
              <w:rPr>
                <w:rFonts w:ascii="Arial" w:hAnsi="Arial" w:cs="Arial"/>
              </w:rPr>
              <w:t xml:space="preserve">, they </w:t>
            </w:r>
            <w:r w:rsidRPr="00782D77">
              <w:rPr>
                <w:rFonts w:ascii="Arial" w:hAnsi="Arial" w:cs="Arial"/>
              </w:rPr>
              <w:t>may conflict with each other due to semantic inconsistencies.</w:t>
            </w:r>
          </w:p>
          <w:p w14:paraId="26333098" w14:textId="77777777" w:rsidR="004F291C" w:rsidRPr="00782D77" w:rsidRDefault="004F291C" w:rsidP="004F291C">
            <w:pPr>
              <w:pStyle w:val="ListParagraph"/>
              <w:numPr>
                <w:ilvl w:val="0"/>
                <w:numId w:val="10"/>
              </w:numPr>
              <w:spacing w:line="360" w:lineRule="auto"/>
              <w:ind w:left="118" w:hanging="176"/>
              <w:jc w:val="both"/>
              <w:rPr>
                <w:rFonts w:ascii="Arial" w:hAnsi="Arial" w:cs="Arial"/>
              </w:rPr>
            </w:pPr>
            <w:r w:rsidRPr="00782D77">
              <w:rPr>
                <w:rFonts w:ascii="Arial" w:hAnsi="Arial" w:cs="Arial"/>
              </w:rPr>
              <w:t>Built a lambda architecture that handles both real-time and batch analytics operations using an integrated approach aimed at automating fraud detection procedures.</w:t>
            </w:r>
          </w:p>
        </w:tc>
      </w:tr>
      <w:tr w:rsidR="004F291C" w:rsidRPr="00782D77" w14:paraId="1D8880DD" w14:textId="77777777" w:rsidTr="004F291C">
        <w:tc>
          <w:tcPr>
            <w:tcW w:w="2282" w:type="dxa"/>
            <w:tcBorders>
              <w:top w:val="nil"/>
              <w:bottom w:val="single" w:sz="4" w:space="0" w:color="auto"/>
            </w:tcBorders>
          </w:tcPr>
          <w:p w14:paraId="566B01F1" w14:textId="77777777" w:rsidR="004F291C" w:rsidRPr="00782D77" w:rsidRDefault="004F291C" w:rsidP="005C31A3">
            <w:pPr>
              <w:spacing w:line="360" w:lineRule="auto"/>
              <w:jc w:val="both"/>
              <w:rPr>
                <w:rFonts w:ascii="Arial" w:hAnsi="Arial" w:cs="Arial"/>
              </w:rPr>
            </w:pPr>
          </w:p>
        </w:tc>
        <w:tc>
          <w:tcPr>
            <w:tcW w:w="3242" w:type="dxa"/>
          </w:tcPr>
          <w:p w14:paraId="623670F0" w14:textId="77777777" w:rsidR="004F291C" w:rsidRPr="00782D77" w:rsidRDefault="004F291C" w:rsidP="005C31A3">
            <w:pPr>
              <w:spacing w:line="360" w:lineRule="auto"/>
              <w:jc w:val="both"/>
              <w:rPr>
                <w:rFonts w:ascii="Arial" w:eastAsia="Times New Roman" w:hAnsi="Arial" w:cs="Arial"/>
                <w:kern w:val="0"/>
                <w:lang w:eastAsia="en-GB"/>
                <w14:ligatures w14:val="none"/>
              </w:rPr>
            </w:pPr>
            <w:r w:rsidRPr="00782D77">
              <w:rPr>
                <w:rFonts w:ascii="Arial" w:eastAsia="Times New Roman" w:hAnsi="Arial" w:cs="Arial"/>
                <w:kern w:val="0"/>
                <w:lang w:eastAsia="en-GB"/>
                <w14:ligatures w14:val="none"/>
              </w:rPr>
              <w:t>Mahdi et al. (2014):</w:t>
            </w:r>
          </w:p>
          <w:p w14:paraId="5D9780BA" w14:textId="77777777" w:rsidR="004F291C" w:rsidRPr="00782D77" w:rsidRDefault="004F291C" w:rsidP="005C31A3">
            <w:pPr>
              <w:spacing w:line="360" w:lineRule="auto"/>
              <w:jc w:val="both"/>
              <w:rPr>
                <w:rFonts w:ascii="Arial" w:eastAsia="Times New Roman" w:hAnsi="Arial" w:cs="Arial"/>
                <w:kern w:val="0"/>
                <w:lang w:eastAsia="en-GB"/>
                <w14:ligatures w14:val="none"/>
              </w:rPr>
            </w:pPr>
            <w:r w:rsidRPr="00782D77">
              <w:rPr>
                <w:rFonts w:ascii="Arial" w:eastAsia="Times New Roman" w:hAnsi="Arial" w:cs="Arial"/>
                <w:kern w:val="0"/>
                <w:lang w:eastAsia="en-GB"/>
                <w14:ligatures w14:val="none"/>
              </w:rPr>
              <w:t>First party fraud detection system</w:t>
            </w:r>
          </w:p>
          <w:p w14:paraId="18323BBC" w14:textId="77777777" w:rsidR="004F291C" w:rsidRPr="00782D77" w:rsidRDefault="004F291C" w:rsidP="005C31A3">
            <w:pPr>
              <w:spacing w:line="360" w:lineRule="auto"/>
              <w:jc w:val="both"/>
              <w:rPr>
                <w:rFonts w:ascii="Arial" w:eastAsia="Times New Roman" w:hAnsi="Arial" w:cs="Arial"/>
                <w:kern w:val="0"/>
                <w:lang w:eastAsia="en-GB"/>
                <w14:ligatures w14:val="none"/>
              </w:rPr>
            </w:pPr>
          </w:p>
        </w:tc>
        <w:tc>
          <w:tcPr>
            <w:tcW w:w="3492" w:type="dxa"/>
          </w:tcPr>
          <w:p w14:paraId="5A2A5ECE" w14:textId="77777777" w:rsidR="004F291C" w:rsidRPr="00782D77" w:rsidRDefault="004F291C" w:rsidP="004F291C">
            <w:pPr>
              <w:pStyle w:val="ListParagraph"/>
              <w:numPr>
                <w:ilvl w:val="0"/>
                <w:numId w:val="11"/>
              </w:numPr>
              <w:spacing w:line="360" w:lineRule="auto"/>
              <w:ind w:left="118" w:hanging="176"/>
              <w:jc w:val="both"/>
              <w:rPr>
                <w:rFonts w:ascii="Arial" w:hAnsi="Arial" w:cs="Arial"/>
              </w:rPr>
            </w:pPr>
            <w:r w:rsidRPr="00782D77">
              <w:rPr>
                <w:rFonts w:ascii="Arial" w:hAnsi="Arial" w:cs="Arial"/>
              </w:rPr>
              <w:t>Traditional approaches struggle to capture the subtle behavioural patterns and nuances associated with first-party fraud.</w:t>
            </w:r>
          </w:p>
          <w:p w14:paraId="2683F7ED" w14:textId="77777777" w:rsidR="004F291C" w:rsidRPr="00782D77" w:rsidRDefault="004F291C" w:rsidP="004F291C">
            <w:pPr>
              <w:pStyle w:val="ListParagraph"/>
              <w:numPr>
                <w:ilvl w:val="0"/>
                <w:numId w:val="11"/>
              </w:numPr>
              <w:spacing w:line="360" w:lineRule="auto"/>
              <w:ind w:left="118" w:hanging="176"/>
              <w:jc w:val="both"/>
              <w:rPr>
                <w:rFonts w:ascii="Arial" w:eastAsia="Times New Roman" w:hAnsi="Arial" w:cs="Arial"/>
                <w:kern w:val="0"/>
                <w:lang w:eastAsia="en-GB"/>
                <w14:ligatures w14:val="none"/>
              </w:rPr>
            </w:pPr>
            <w:r w:rsidRPr="00782D77">
              <w:rPr>
                <w:rFonts w:ascii="Arial" w:hAnsi="Arial" w:cs="Arial"/>
              </w:rPr>
              <w:t>Patented their invention that provides a system for identifying first-party fraud</w:t>
            </w:r>
            <w:r>
              <w:rPr>
                <w:rFonts w:ascii="Arial" w:hAnsi="Arial" w:cs="Arial"/>
              </w:rPr>
              <w:t>.</w:t>
            </w:r>
          </w:p>
          <w:p w14:paraId="2FCB18F0" w14:textId="77777777" w:rsidR="004F291C" w:rsidRPr="00782D77" w:rsidRDefault="004F291C" w:rsidP="005C31A3">
            <w:pPr>
              <w:pStyle w:val="ListParagraph"/>
              <w:spacing w:line="360" w:lineRule="auto"/>
              <w:ind w:left="118"/>
              <w:jc w:val="both"/>
              <w:rPr>
                <w:rFonts w:ascii="Arial" w:eastAsia="Times New Roman" w:hAnsi="Arial" w:cs="Arial"/>
                <w:kern w:val="0"/>
                <w:lang w:eastAsia="en-GB"/>
                <w14:ligatures w14:val="none"/>
              </w:rPr>
            </w:pPr>
          </w:p>
        </w:tc>
      </w:tr>
      <w:tr w:rsidR="004F291C" w:rsidRPr="00782D77" w14:paraId="50CCC3DA" w14:textId="77777777" w:rsidTr="004F291C">
        <w:tc>
          <w:tcPr>
            <w:tcW w:w="2282" w:type="dxa"/>
            <w:tcBorders>
              <w:bottom w:val="nil"/>
            </w:tcBorders>
          </w:tcPr>
          <w:p w14:paraId="18C45150" w14:textId="77777777" w:rsidR="004F291C" w:rsidRPr="00782D77" w:rsidRDefault="004F291C" w:rsidP="005C31A3">
            <w:pPr>
              <w:spacing w:line="360" w:lineRule="auto"/>
              <w:jc w:val="both"/>
              <w:rPr>
                <w:rFonts w:ascii="Arial" w:hAnsi="Arial" w:cs="Arial"/>
              </w:rPr>
            </w:pPr>
            <w:r w:rsidRPr="00782D77">
              <w:rPr>
                <w:rFonts w:ascii="Arial" w:hAnsi="Arial" w:cs="Arial"/>
              </w:rPr>
              <w:t>Machine learning</w:t>
            </w:r>
          </w:p>
          <w:p w14:paraId="3E70384A" w14:textId="77777777" w:rsidR="004F291C" w:rsidRPr="00782D77" w:rsidRDefault="004F291C" w:rsidP="004F291C">
            <w:pPr>
              <w:numPr>
                <w:ilvl w:val="0"/>
                <w:numId w:val="9"/>
              </w:numPr>
              <w:spacing w:line="360" w:lineRule="auto"/>
              <w:jc w:val="both"/>
              <w:rPr>
                <w:rFonts w:ascii="Arial" w:hAnsi="Arial" w:cs="Arial"/>
              </w:rPr>
            </w:pPr>
            <w:r w:rsidRPr="00782D77">
              <w:rPr>
                <w:rFonts w:ascii="Arial" w:hAnsi="Arial" w:cs="Arial"/>
              </w:rPr>
              <w:t>Supervised machine learning</w:t>
            </w:r>
          </w:p>
          <w:p w14:paraId="722C3AA2" w14:textId="77777777" w:rsidR="004F291C" w:rsidRPr="00782D77" w:rsidRDefault="004F291C" w:rsidP="004F291C">
            <w:pPr>
              <w:numPr>
                <w:ilvl w:val="0"/>
                <w:numId w:val="9"/>
              </w:numPr>
              <w:spacing w:line="360" w:lineRule="auto"/>
              <w:jc w:val="both"/>
              <w:rPr>
                <w:rFonts w:ascii="Arial" w:hAnsi="Arial" w:cs="Arial"/>
              </w:rPr>
            </w:pPr>
            <w:r w:rsidRPr="00782D77">
              <w:rPr>
                <w:rFonts w:ascii="Arial" w:hAnsi="Arial" w:cs="Arial"/>
              </w:rPr>
              <w:t>Semi-supervised machine learning</w:t>
            </w:r>
          </w:p>
          <w:p w14:paraId="25D24B32" w14:textId="77777777" w:rsidR="004F291C" w:rsidRPr="00782D77" w:rsidRDefault="004F291C" w:rsidP="004F291C">
            <w:pPr>
              <w:numPr>
                <w:ilvl w:val="0"/>
                <w:numId w:val="9"/>
              </w:numPr>
              <w:spacing w:line="360" w:lineRule="auto"/>
              <w:jc w:val="both"/>
              <w:rPr>
                <w:rFonts w:ascii="Arial" w:hAnsi="Arial" w:cs="Arial"/>
              </w:rPr>
            </w:pPr>
            <w:r w:rsidRPr="00782D77">
              <w:rPr>
                <w:rFonts w:ascii="Arial" w:hAnsi="Arial" w:cs="Arial"/>
              </w:rPr>
              <w:lastRenderedPageBreak/>
              <w:t>Unsupervised machine learning</w:t>
            </w:r>
          </w:p>
          <w:p w14:paraId="0F9B77D6" w14:textId="77777777" w:rsidR="004F291C" w:rsidRPr="00782D77" w:rsidRDefault="004F291C" w:rsidP="005C31A3">
            <w:pPr>
              <w:spacing w:line="360" w:lineRule="auto"/>
              <w:jc w:val="both"/>
              <w:rPr>
                <w:rFonts w:ascii="Arial" w:hAnsi="Arial" w:cs="Arial"/>
              </w:rPr>
            </w:pPr>
          </w:p>
        </w:tc>
        <w:tc>
          <w:tcPr>
            <w:tcW w:w="3242" w:type="dxa"/>
          </w:tcPr>
          <w:p w14:paraId="5A5108D5" w14:textId="77777777" w:rsidR="004F291C" w:rsidRPr="00782D77" w:rsidRDefault="004F291C" w:rsidP="005C31A3">
            <w:pPr>
              <w:spacing w:line="360" w:lineRule="auto"/>
              <w:jc w:val="both"/>
              <w:rPr>
                <w:rFonts w:ascii="Arial" w:hAnsi="Arial" w:cs="Arial"/>
              </w:rPr>
            </w:pPr>
            <w:r w:rsidRPr="00782D77">
              <w:rPr>
                <w:rFonts w:ascii="Arial" w:hAnsi="Arial" w:cs="Arial"/>
              </w:rPr>
              <w:lastRenderedPageBreak/>
              <w:t>Sai et al. (2019):</w:t>
            </w:r>
          </w:p>
          <w:p w14:paraId="71CCC724" w14:textId="77777777" w:rsidR="004F291C" w:rsidRPr="00782D77" w:rsidRDefault="004F291C" w:rsidP="005C31A3">
            <w:pPr>
              <w:spacing w:line="360" w:lineRule="auto"/>
              <w:jc w:val="both"/>
              <w:rPr>
                <w:rFonts w:ascii="Arial" w:hAnsi="Arial" w:cs="Arial"/>
              </w:rPr>
            </w:pPr>
            <w:r w:rsidRPr="00782D77">
              <w:rPr>
                <w:rFonts w:ascii="Arial" w:eastAsia="Times New Roman" w:hAnsi="Arial" w:cs="Arial"/>
                <w:kern w:val="0"/>
                <w:lang w:eastAsia="en-GB"/>
                <w14:ligatures w14:val="none"/>
              </w:rPr>
              <w:t>Effective detection of credit card fraud using logistic regression, decision tree and machine learning techniques</w:t>
            </w:r>
          </w:p>
        </w:tc>
        <w:tc>
          <w:tcPr>
            <w:tcW w:w="3492" w:type="dxa"/>
          </w:tcPr>
          <w:p w14:paraId="5800A245" w14:textId="77777777" w:rsidR="004F291C" w:rsidRPr="00782D77" w:rsidRDefault="004F291C" w:rsidP="004F291C">
            <w:pPr>
              <w:pStyle w:val="ListParagraph"/>
              <w:numPr>
                <w:ilvl w:val="0"/>
                <w:numId w:val="12"/>
              </w:numPr>
              <w:spacing w:line="360" w:lineRule="auto"/>
              <w:ind w:left="118" w:hanging="176"/>
              <w:jc w:val="both"/>
              <w:rPr>
                <w:rFonts w:ascii="Arial" w:hAnsi="Arial" w:cs="Arial"/>
              </w:rPr>
            </w:pPr>
            <w:r w:rsidRPr="00782D77">
              <w:rPr>
                <w:rFonts w:ascii="Arial" w:hAnsi="Arial" w:cs="Arial"/>
              </w:rPr>
              <w:t xml:space="preserve">Conducted a study on credit card fraud detection, applying logistic regression, naive Bayes, decision trees, random forests, </w:t>
            </w:r>
            <w:proofErr w:type="spellStart"/>
            <w:r w:rsidRPr="00782D77">
              <w:rPr>
                <w:rFonts w:ascii="Arial" w:hAnsi="Arial" w:cs="Arial"/>
              </w:rPr>
              <w:t>AdaBoost</w:t>
            </w:r>
            <w:proofErr w:type="spellEnd"/>
            <w:r w:rsidRPr="00782D77">
              <w:rPr>
                <w:rFonts w:ascii="Arial" w:hAnsi="Arial" w:cs="Arial"/>
              </w:rPr>
              <w:t xml:space="preserve">, gradient boosted tree, neural network, support vector machine, and K-nearest neighbour. </w:t>
            </w:r>
          </w:p>
          <w:p w14:paraId="2B5E0403" w14:textId="77777777" w:rsidR="004F291C" w:rsidRPr="00782D77" w:rsidRDefault="004F291C" w:rsidP="004F291C">
            <w:pPr>
              <w:pStyle w:val="ListParagraph"/>
              <w:numPr>
                <w:ilvl w:val="0"/>
                <w:numId w:val="12"/>
              </w:numPr>
              <w:spacing w:line="360" w:lineRule="auto"/>
              <w:ind w:left="118" w:hanging="176"/>
              <w:jc w:val="both"/>
              <w:rPr>
                <w:rFonts w:ascii="Arial" w:hAnsi="Arial" w:cs="Arial"/>
              </w:rPr>
            </w:pPr>
            <w:r w:rsidRPr="00782D77">
              <w:rPr>
                <w:rFonts w:ascii="Arial" w:hAnsi="Arial" w:cs="Arial"/>
              </w:rPr>
              <w:lastRenderedPageBreak/>
              <w:t xml:space="preserve">Their results </w:t>
            </w:r>
            <w:r>
              <w:rPr>
                <w:rFonts w:ascii="Arial" w:hAnsi="Arial" w:cs="Arial"/>
              </w:rPr>
              <w:t>showed</w:t>
            </w:r>
            <w:r w:rsidRPr="00782D77">
              <w:rPr>
                <w:rFonts w:ascii="Arial" w:hAnsi="Arial" w:cs="Arial"/>
              </w:rPr>
              <w:t xml:space="preserve"> higher accuracy compared to rule-based approaches in detecting fraudulent transactions</w:t>
            </w:r>
            <w:r>
              <w:rPr>
                <w:rFonts w:ascii="Arial" w:hAnsi="Arial" w:cs="Arial"/>
              </w:rPr>
              <w:t>.</w:t>
            </w:r>
          </w:p>
        </w:tc>
      </w:tr>
      <w:tr w:rsidR="004F291C" w:rsidRPr="00782D77" w14:paraId="2EA8CAEF" w14:textId="77777777" w:rsidTr="004F291C">
        <w:tc>
          <w:tcPr>
            <w:tcW w:w="2282" w:type="dxa"/>
            <w:tcBorders>
              <w:top w:val="nil"/>
              <w:bottom w:val="nil"/>
            </w:tcBorders>
          </w:tcPr>
          <w:p w14:paraId="5A825716" w14:textId="77777777" w:rsidR="004F291C" w:rsidRPr="00782D77" w:rsidRDefault="004F291C" w:rsidP="005C31A3">
            <w:pPr>
              <w:spacing w:line="360" w:lineRule="auto"/>
              <w:jc w:val="both"/>
              <w:rPr>
                <w:rFonts w:ascii="Arial" w:hAnsi="Arial" w:cs="Arial"/>
              </w:rPr>
            </w:pPr>
          </w:p>
        </w:tc>
        <w:tc>
          <w:tcPr>
            <w:tcW w:w="3242" w:type="dxa"/>
          </w:tcPr>
          <w:p w14:paraId="5553DF7A" w14:textId="77777777" w:rsidR="004F291C" w:rsidRPr="00782D77" w:rsidRDefault="004F291C" w:rsidP="005C31A3">
            <w:pPr>
              <w:spacing w:line="360" w:lineRule="auto"/>
              <w:jc w:val="both"/>
              <w:rPr>
                <w:rFonts w:ascii="Arial" w:hAnsi="Arial" w:cs="Arial"/>
              </w:rPr>
            </w:pPr>
            <w:proofErr w:type="spellStart"/>
            <w:r w:rsidRPr="00782D77">
              <w:rPr>
                <w:rFonts w:ascii="Arial" w:hAnsi="Arial" w:cs="Arial"/>
              </w:rPr>
              <w:t>Jebaseeli</w:t>
            </w:r>
            <w:proofErr w:type="spellEnd"/>
            <w:r w:rsidRPr="00782D77">
              <w:rPr>
                <w:rFonts w:ascii="Arial" w:hAnsi="Arial" w:cs="Arial"/>
              </w:rPr>
              <w:t xml:space="preserve"> et al. (2021):</w:t>
            </w:r>
          </w:p>
          <w:p w14:paraId="0DB12829" w14:textId="77777777" w:rsidR="004F291C" w:rsidRPr="00782D77" w:rsidRDefault="004F291C" w:rsidP="005C31A3">
            <w:pPr>
              <w:spacing w:line="360" w:lineRule="auto"/>
              <w:jc w:val="both"/>
              <w:rPr>
                <w:rFonts w:ascii="Arial" w:hAnsi="Arial" w:cs="Arial"/>
              </w:rPr>
            </w:pPr>
            <w:r w:rsidRPr="00782D77">
              <w:rPr>
                <w:rFonts w:ascii="Arial" w:eastAsia="Times New Roman" w:hAnsi="Arial" w:cs="Arial"/>
                <w:kern w:val="0"/>
                <w:lang w:eastAsia="en-GB"/>
                <w14:ligatures w14:val="none"/>
              </w:rPr>
              <w:t>Fraud detection for credit card transactions using random forest algorithm</w:t>
            </w:r>
          </w:p>
          <w:p w14:paraId="605E6264" w14:textId="77777777" w:rsidR="004F291C" w:rsidRPr="00782D77" w:rsidRDefault="004F291C" w:rsidP="005C31A3">
            <w:pPr>
              <w:spacing w:line="360" w:lineRule="auto"/>
              <w:jc w:val="both"/>
              <w:rPr>
                <w:rFonts w:ascii="Arial" w:hAnsi="Arial" w:cs="Arial"/>
              </w:rPr>
            </w:pPr>
          </w:p>
        </w:tc>
        <w:tc>
          <w:tcPr>
            <w:tcW w:w="3492" w:type="dxa"/>
          </w:tcPr>
          <w:p w14:paraId="1FF18AB2" w14:textId="77777777" w:rsidR="004F291C" w:rsidRPr="00782D77" w:rsidRDefault="004F291C" w:rsidP="004F291C">
            <w:pPr>
              <w:pStyle w:val="ListParagraph"/>
              <w:numPr>
                <w:ilvl w:val="0"/>
                <w:numId w:val="13"/>
              </w:numPr>
              <w:spacing w:line="360" w:lineRule="auto"/>
              <w:ind w:left="118" w:hanging="176"/>
              <w:jc w:val="both"/>
              <w:rPr>
                <w:rFonts w:ascii="Arial" w:hAnsi="Arial" w:cs="Arial"/>
              </w:rPr>
            </w:pPr>
            <w:r w:rsidRPr="00782D77">
              <w:rPr>
                <w:rFonts w:ascii="Arial" w:hAnsi="Arial" w:cs="Arial"/>
              </w:rPr>
              <w:t xml:space="preserve">Used random forest as an ensemble method to detect fraudulent activities involving credit card transactions. </w:t>
            </w:r>
          </w:p>
          <w:p w14:paraId="10628584" w14:textId="77777777" w:rsidR="004F291C" w:rsidRPr="00782D77" w:rsidRDefault="004F291C" w:rsidP="004F291C">
            <w:pPr>
              <w:pStyle w:val="ListParagraph"/>
              <w:numPr>
                <w:ilvl w:val="0"/>
                <w:numId w:val="13"/>
              </w:numPr>
              <w:spacing w:line="360" w:lineRule="auto"/>
              <w:ind w:left="118" w:hanging="176"/>
              <w:jc w:val="both"/>
              <w:rPr>
                <w:rFonts w:ascii="Arial" w:hAnsi="Arial" w:cs="Arial"/>
              </w:rPr>
            </w:pPr>
            <w:r w:rsidRPr="00782D77">
              <w:rPr>
                <w:rFonts w:ascii="Arial" w:hAnsi="Arial" w:cs="Arial"/>
              </w:rPr>
              <w:t>Found that the random forest algorithm outperformed traditional rule-based systems in terms of accuracy, precision, and recall.</w:t>
            </w:r>
          </w:p>
        </w:tc>
      </w:tr>
      <w:tr w:rsidR="004F291C" w:rsidRPr="00782D77" w14:paraId="3CA561F8" w14:textId="77777777" w:rsidTr="004F291C">
        <w:tc>
          <w:tcPr>
            <w:tcW w:w="2282" w:type="dxa"/>
            <w:tcBorders>
              <w:top w:val="nil"/>
            </w:tcBorders>
          </w:tcPr>
          <w:p w14:paraId="1C7DEC39" w14:textId="77777777" w:rsidR="004F291C" w:rsidRPr="00782D77" w:rsidRDefault="004F291C" w:rsidP="005C31A3">
            <w:pPr>
              <w:spacing w:line="360" w:lineRule="auto"/>
              <w:jc w:val="both"/>
              <w:rPr>
                <w:rFonts w:ascii="Arial" w:hAnsi="Arial" w:cs="Arial"/>
              </w:rPr>
            </w:pPr>
          </w:p>
        </w:tc>
        <w:tc>
          <w:tcPr>
            <w:tcW w:w="3242" w:type="dxa"/>
          </w:tcPr>
          <w:p w14:paraId="25DBFF6E" w14:textId="77777777" w:rsidR="004F291C" w:rsidRPr="00782D77" w:rsidRDefault="004F291C" w:rsidP="005C31A3">
            <w:pPr>
              <w:spacing w:line="360" w:lineRule="auto"/>
              <w:jc w:val="both"/>
              <w:rPr>
                <w:rFonts w:ascii="Arial" w:hAnsi="Arial" w:cs="Arial"/>
              </w:rPr>
            </w:pPr>
            <w:r w:rsidRPr="00782D77">
              <w:rPr>
                <w:rFonts w:ascii="Arial" w:hAnsi="Arial" w:cs="Arial"/>
              </w:rPr>
              <w:t>Krishnan et al. (2022):</w:t>
            </w:r>
          </w:p>
          <w:p w14:paraId="03E2E5B2" w14:textId="77777777" w:rsidR="004F291C" w:rsidRPr="00782D77" w:rsidRDefault="004F291C" w:rsidP="005C31A3">
            <w:pPr>
              <w:spacing w:line="360" w:lineRule="auto"/>
              <w:jc w:val="both"/>
              <w:rPr>
                <w:rFonts w:ascii="Arial" w:hAnsi="Arial" w:cs="Arial"/>
              </w:rPr>
            </w:pPr>
            <w:r w:rsidRPr="00782D77">
              <w:rPr>
                <w:rFonts w:ascii="Arial" w:eastAsia="Times New Roman" w:hAnsi="Arial" w:cs="Arial"/>
                <w:kern w:val="0"/>
                <w:lang w:eastAsia="en-GB"/>
                <w14:ligatures w14:val="none"/>
              </w:rPr>
              <w:t>Development of Deep Learning based intelligent approach for credit card fraud detection</w:t>
            </w:r>
          </w:p>
          <w:p w14:paraId="3292A320" w14:textId="77777777" w:rsidR="004F291C" w:rsidRPr="00782D77" w:rsidRDefault="004F291C" w:rsidP="005C31A3">
            <w:pPr>
              <w:spacing w:line="360" w:lineRule="auto"/>
              <w:jc w:val="both"/>
              <w:rPr>
                <w:rFonts w:ascii="Arial" w:hAnsi="Arial" w:cs="Arial"/>
              </w:rPr>
            </w:pPr>
          </w:p>
        </w:tc>
        <w:tc>
          <w:tcPr>
            <w:tcW w:w="3492" w:type="dxa"/>
          </w:tcPr>
          <w:p w14:paraId="3E88C4B6" w14:textId="77777777" w:rsidR="004F291C" w:rsidRPr="00782D77" w:rsidRDefault="004F291C" w:rsidP="004F291C">
            <w:pPr>
              <w:pStyle w:val="ListParagraph"/>
              <w:numPr>
                <w:ilvl w:val="0"/>
                <w:numId w:val="14"/>
              </w:numPr>
              <w:spacing w:line="360" w:lineRule="auto"/>
              <w:ind w:left="118" w:hanging="176"/>
              <w:jc w:val="both"/>
              <w:rPr>
                <w:rFonts w:ascii="Arial" w:hAnsi="Arial" w:cs="Arial"/>
              </w:rPr>
            </w:pPr>
            <w:r w:rsidRPr="00782D77">
              <w:rPr>
                <w:rFonts w:ascii="Arial" w:hAnsi="Arial" w:cs="Arial"/>
              </w:rPr>
              <w:t xml:space="preserve">Investigated fraud detection using recurrent neural networks (RNNs) and convolutional neural networks (CNNs). </w:t>
            </w:r>
          </w:p>
          <w:p w14:paraId="1FEF5BE7" w14:textId="77777777" w:rsidR="004F291C" w:rsidRPr="00782D77" w:rsidRDefault="004F291C" w:rsidP="004F291C">
            <w:pPr>
              <w:pStyle w:val="ListParagraph"/>
              <w:numPr>
                <w:ilvl w:val="0"/>
                <w:numId w:val="14"/>
              </w:numPr>
              <w:spacing w:line="360" w:lineRule="auto"/>
              <w:ind w:left="118" w:hanging="176"/>
              <w:jc w:val="both"/>
              <w:rPr>
                <w:rFonts w:ascii="Arial" w:hAnsi="Arial" w:cs="Arial"/>
              </w:rPr>
            </w:pPr>
            <w:r w:rsidRPr="00782D77">
              <w:rPr>
                <w:rFonts w:ascii="Arial" w:hAnsi="Arial" w:cs="Arial"/>
              </w:rPr>
              <w:t>Found that CNNs and RNNs are effective at collecting sequential patterns and spatial relationships, resulting in improved fraud detection accuracy.</w:t>
            </w:r>
          </w:p>
        </w:tc>
      </w:tr>
    </w:tbl>
    <w:p w14:paraId="6C305B8B" w14:textId="1A833744" w:rsidR="004F291C" w:rsidRPr="004F291C" w:rsidRDefault="004F291C" w:rsidP="004F291C">
      <w:pPr>
        <w:pStyle w:val="Heading2"/>
        <w:spacing w:line="360" w:lineRule="auto"/>
        <w:jc w:val="both"/>
        <w:rPr>
          <w:rFonts w:ascii="Arial" w:hAnsi="Arial" w:cs="Arial"/>
          <w:bCs/>
          <w:color w:val="auto"/>
          <w:sz w:val="22"/>
          <w:szCs w:val="22"/>
        </w:rPr>
      </w:pPr>
      <w:r>
        <w:rPr>
          <w:rFonts w:ascii="Arial" w:hAnsi="Arial" w:cs="Arial"/>
          <w:bCs/>
          <w:color w:val="auto"/>
          <w:sz w:val="22"/>
          <w:szCs w:val="22"/>
        </w:rPr>
        <w:t>Table 1. Literature summary</w:t>
      </w:r>
    </w:p>
    <w:p w14:paraId="2B1A2192" w14:textId="77777777" w:rsidR="004F291C" w:rsidRDefault="004F291C" w:rsidP="00133B51">
      <w:pPr>
        <w:spacing w:line="360" w:lineRule="auto"/>
        <w:jc w:val="both"/>
        <w:rPr>
          <w:rFonts w:ascii="Arial" w:hAnsi="Arial" w:cs="Arial"/>
        </w:rPr>
      </w:pPr>
    </w:p>
    <w:p w14:paraId="5625254E" w14:textId="77777777" w:rsidR="00F101CB" w:rsidRDefault="00F101CB">
      <w:pPr>
        <w:rPr>
          <w:rFonts w:ascii="Arial" w:hAnsi="Arial" w:cs="Arial"/>
        </w:rPr>
      </w:pPr>
      <w:r>
        <w:rPr>
          <w:rFonts w:ascii="Arial" w:hAnsi="Arial" w:cs="Arial"/>
        </w:rPr>
        <w:br w:type="page"/>
      </w:r>
    </w:p>
    <w:p w14:paraId="40B5AD60" w14:textId="4BFCBD68" w:rsidR="00F101CB" w:rsidRPr="006B3040" w:rsidRDefault="006B3040" w:rsidP="008502E1">
      <w:pPr>
        <w:pStyle w:val="Heading1"/>
        <w:spacing w:line="360" w:lineRule="auto"/>
        <w:jc w:val="center"/>
        <w:rPr>
          <w:rFonts w:ascii="Arial" w:hAnsi="Arial" w:cs="Arial"/>
          <w:b/>
          <w:bCs/>
          <w:color w:val="auto"/>
          <w:sz w:val="22"/>
          <w:szCs w:val="22"/>
        </w:rPr>
      </w:pPr>
      <w:r w:rsidRPr="006B3040">
        <w:rPr>
          <w:rFonts w:ascii="Arial" w:hAnsi="Arial" w:cs="Arial"/>
          <w:b/>
          <w:bCs/>
          <w:color w:val="auto"/>
          <w:sz w:val="22"/>
          <w:szCs w:val="22"/>
        </w:rPr>
        <w:lastRenderedPageBreak/>
        <w:t>REFERENCES</w:t>
      </w:r>
    </w:p>
    <w:p w14:paraId="3044DC38" w14:textId="6D9843FD"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Abakarim</w:t>
      </w:r>
      <w:proofErr w:type="spellEnd"/>
      <w:r w:rsidRPr="0038687F">
        <w:rPr>
          <w:rFonts w:ascii="Arial" w:eastAsia="Times New Roman" w:hAnsi="Arial" w:cs="Arial"/>
          <w:kern w:val="0"/>
          <w:lang w:eastAsia="en-GB"/>
          <w14:ligatures w14:val="none"/>
        </w:rPr>
        <w:t xml:space="preserve">, Y., </w:t>
      </w:r>
      <w:proofErr w:type="spellStart"/>
      <w:r w:rsidRPr="0038687F">
        <w:rPr>
          <w:rFonts w:ascii="Arial" w:eastAsia="Times New Roman" w:hAnsi="Arial" w:cs="Arial"/>
          <w:kern w:val="0"/>
          <w:lang w:eastAsia="en-GB"/>
          <w14:ligatures w14:val="none"/>
        </w:rPr>
        <w:t>Lahby</w:t>
      </w:r>
      <w:proofErr w:type="spellEnd"/>
      <w:r w:rsidRPr="0038687F">
        <w:rPr>
          <w:rFonts w:ascii="Arial" w:eastAsia="Times New Roman" w:hAnsi="Arial" w:cs="Arial"/>
          <w:kern w:val="0"/>
          <w:lang w:eastAsia="en-GB"/>
          <w14:ligatures w14:val="none"/>
        </w:rPr>
        <w:t xml:space="preserve">, M. and </w:t>
      </w:r>
      <w:proofErr w:type="spellStart"/>
      <w:r w:rsidRPr="0038687F">
        <w:rPr>
          <w:rFonts w:ascii="Arial" w:eastAsia="Times New Roman" w:hAnsi="Arial" w:cs="Arial"/>
          <w:kern w:val="0"/>
          <w:lang w:eastAsia="en-GB"/>
          <w14:ligatures w14:val="none"/>
        </w:rPr>
        <w:t>Attioui</w:t>
      </w:r>
      <w:proofErr w:type="spellEnd"/>
      <w:r w:rsidRPr="0038687F">
        <w:rPr>
          <w:rFonts w:ascii="Arial" w:eastAsia="Times New Roman" w:hAnsi="Arial" w:cs="Arial"/>
          <w:kern w:val="0"/>
          <w:lang w:eastAsia="en-GB"/>
          <w14:ligatures w14:val="none"/>
        </w:rPr>
        <w:t>, A., 2023. A bagged ensemble convolutional neural networks approach to recognize insurance claim frauds. </w:t>
      </w:r>
      <w:r w:rsidRPr="0038687F">
        <w:rPr>
          <w:rFonts w:ascii="Arial" w:eastAsia="Times New Roman" w:hAnsi="Arial" w:cs="Arial"/>
          <w:i/>
          <w:iCs/>
          <w:kern w:val="0"/>
          <w:lang w:eastAsia="en-GB"/>
          <w14:ligatures w14:val="none"/>
        </w:rPr>
        <w:t>Applied system innovation</w:t>
      </w:r>
      <w:r w:rsidRPr="0038687F">
        <w:rPr>
          <w:rFonts w:ascii="Arial" w:eastAsia="Times New Roman" w:hAnsi="Arial" w:cs="Arial"/>
          <w:kern w:val="0"/>
          <w:lang w:eastAsia="en-GB"/>
          <w14:ligatures w14:val="none"/>
        </w:rPr>
        <w:t>, [online] 6(1), p.20. https://doi.org/10.3390/asi6010020.</w:t>
      </w:r>
    </w:p>
    <w:p w14:paraId="7A7073C0" w14:textId="324DCC02"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Afriyie, J.K., Tawiah, K., Pels, W.A., Addai-Henne, S., </w:t>
      </w:r>
      <w:proofErr w:type="spellStart"/>
      <w:r w:rsidRPr="0038687F">
        <w:rPr>
          <w:rFonts w:ascii="Arial" w:eastAsia="Times New Roman" w:hAnsi="Arial" w:cs="Arial"/>
          <w:kern w:val="0"/>
          <w:lang w:eastAsia="en-GB"/>
          <w14:ligatures w14:val="none"/>
        </w:rPr>
        <w:t>Dwamena</w:t>
      </w:r>
      <w:proofErr w:type="spellEnd"/>
      <w:r w:rsidRPr="0038687F">
        <w:rPr>
          <w:rFonts w:ascii="Arial" w:eastAsia="Times New Roman" w:hAnsi="Arial" w:cs="Arial"/>
          <w:kern w:val="0"/>
          <w:lang w:eastAsia="en-GB"/>
          <w14:ligatures w14:val="none"/>
        </w:rPr>
        <w:t xml:space="preserve">, H.A., </w:t>
      </w:r>
      <w:proofErr w:type="spellStart"/>
      <w:r w:rsidRPr="0038687F">
        <w:rPr>
          <w:rFonts w:ascii="Arial" w:eastAsia="Times New Roman" w:hAnsi="Arial" w:cs="Arial"/>
          <w:kern w:val="0"/>
          <w:lang w:eastAsia="en-GB"/>
          <w14:ligatures w14:val="none"/>
        </w:rPr>
        <w:t>Owiredu</w:t>
      </w:r>
      <w:proofErr w:type="spellEnd"/>
      <w:r w:rsidRPr="0038687F">
        <w:rPr>
          <w:rFonts w:ascii="Arial" w:eastAsia="Times New Roman" w:hAnsi="Arial" w:cs="Arial"/>
          <w:kern w:val="0"/>
          <w:lang w:eastAsia="en-GB"/>
          <w14:ligatures w14:val="none"/>
        </w:rPr>
        <w:t xml:space="preserve">, E.O., </w:t>
      </w:r>
      <w:proofErr w:type="spellStart"/>
      <w:r w:rsidRPr="0038687F">
        <w:rPr>
          <w:rFonts w:ascii="Arial" w:eastAsia="Times New Roman" w:hAnsi="Arial" w:cs="Arial"/>
          <w:kern w:val="0"/>
          <w:lang w:eastAsia="en-GB"/>
          <w14:ligatures w14:val="none"/>
        </w:rPr>
        <w:t>Ayeh</w:t>
      </w:r>
      <w:proofErr w:type="spellEnd"/>
      <w:r w:rsidRPr="0038687F">
        <w:rPr>
          <w:rFonts w:ascii="Arial" w:eastAsia="Times New Roman" w:hAnsi="Arial" w:cs="Arial"/>
          <w:kern w:val="0"/>
          <w:lang w:eastAsia="en-GB"/>
          <w14:ligatures w14:val="none"/>
        </w:rPr>
        <w:t>, S.A. and Eshun, J., 2023. A supervised machine learning algorithm for detecting and predicting fraud in credit card transactions. </w:t>
      </w:r>
      <w:r w:rsidRPr="0038687F">
        <w:rPr>
          <w:rFonts w:ascii="Arial" w:eastAsia="Times New Roman" w:hAnsi="Arial" w:cs="Arial"/>
          <w:i/>
          <w:iCs/>
          <w:kern w:val="0"/>
          <w:lang w:eastAsia="en-GB"/>
          <w14:ligatures w14:val="none"/>
        </w:rPr>
        <w:t>Decision Analytics Journal</w:t>
      </w:r>
      <w:r w:rsidRPr="0038687F">
        <w:rPr>
          <w:rFonts w:ascii="Arial" w:eastAsia="Times New Roman" w:hAnsi="Arial" w:cs="Arial"/>
          <w:kern w:val="0"/>
          <w:lang w:eastAsia="en-GB"/>
          <w14:ligatures w14:val="none"/>
        </w:rPr>
        <w:t>, [online] 6(100163), p.100163. https://doi.org/10.1016/j.dajour.2023.100163.</w:t>
      </w:r>
    </w:p>
    <w:p w14:paraId="1FFB67E8" w14:textId="2FFA59A5"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Alamri, M. and </w:t>
      </w:r>
      <w:proofErr w:type="spellStart"/>
      <w:r w:rsidRPr="0038687F">
        <w:rPr>
          <w:rFonts w:ascii="Arial" w:eastAsia="Times New Roman" w:hAnsi="Arial" w:cs="Arial"/>
          <w:kern w:val="0"/>
          <w:lang w:eastAsia="en-GB"/>
          <w14:ligatures w14:val="none"/>
        </w:rPr>
        <w:t>Ykhlef</w:t>
      </w:r>
      <w:proofErr w:type="spellEnd"/>
      <w:r w:rsidRPr="0038687F">
        <w:rPr>
          <w:rFonts w:ascii="Arial" w:eastAsia="Times New Roman" w:hAnsi="Arial" w:cs="Arial"/>
          <w:kern w:val="0"/>
          <w:lang w:eastAsia="en-GB"/>
          <w14:ligatures w14:val="none"/>
        </w:rPr>
        <w:t>, M., 2022. Survey of credit card anomaly and fraud detection using sampling techniques. </w:t>
      </w:r>
      <w:r w:rsidRPr="0038687F">
        <w:rPr>
          <w:rFonts w:ascii="Arial" w:eastAsia="Times New Roman" w:hAnsi="Arial" w:cs="Arial"/>
          <w:i/>
          <w:iCs/>
          <w:kern w:val="0"/>
          <w:lang w:eastAsia="en-GB"/>
          <w14:ligatures w14:val="none"/>
        </w:rPr>
        <w:t>Electronics</w:t>
      </w:r>
      <w:r w:rsidRPr="0038687F">
        <w:rPr>
          <w:rFonts w:ascii="Arial" w:eastAsia="Times New Roman" w:hAnsi="Arial" w:cs="Arial"/>
          <w:kern w:val="0"/>
          <w:lang w:eastAsia="en-GB"/>
          <w14:ligatures w14:val="none"/>
        </w:rPr>
        <w:t>, [online] 11(23), p.4003. https://doi.org/10.3390/electronics11234003.</w:t>
      </w:r>
    </w:p>
    <w:p w14:paraId="189D9159" w14:textId="66A0556E"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Al-</w:t>
      </w:r>
      <w:proofErr w:type="spellStart"/>
      <w:r w:rsidRPr="0038687F">
        <w:rPr>
          <w:rFonts w:ascii="Arial" w:eastAsia="Times New Roman" w:hAnsi="Arial" w:cs="Arial"/>
          <w:kern w:val="0"/>
          <w:lang w:eastAsia="en-GB"/>
          <w14:ligatures w14:val="none"/>
        </w:rPr>
        <w:t>Anazi</w:t>
      </w:r>
      <w:proofErr w:type="spellEnd"/>
      <w:r w:rsidRPr="0038687F">
        <w:rPr>
          <w:rFonts w:ascii="Arial" w:eastAsia="Times New Roman" w:hAnsi="Arial" w:cs="Arial"/>
          <w:kern w:val="0"/>
          <w:lang w:eastAsia="en-GB"/>
          <w14:ligatures w14:val="none"/>
        </w:rPr>
        <w:t xml:space="preserve">, S., </w:t>
      </w:r>
      <w:proofErr w:type="spellStart"/>
      <w:r w:rsidRPr="0038687F">
        <w:rPr>
          <w:rFonts w:ascii="Arial" w:eastAsia="Times New Roman" w:hAnsi="Arial" w:cs="Arial"/>
          <w:kern w:val="0"/>
          <w:lang w:eastAsia="en-GB"/>
          <w14:ligatures w14:val="none"/>
        </w:rPr>
        <w:t>AlMahmoud</w:t>
      </w:r>
      <w:proofErr w:type="spellEnd"/>
      <w:r w:rsidRPr="0038687F">
        <w:rPr>
          <w:rFonts w:ascii="Arial" w:eastAsia="Times New Roman" w:hAnsi="Arial" w:cs="Arial"/>
          <w:kern w:val="0"/>
          <w:lang w:eastAsia="en-GB"/>
          <w14:ligatures w14:val="none"/>
        </w:rPr>
        <w:t>, H. and Al-</w:t>
      </w:r>
      <w:proofErr w:type="spellStart"/>
      <w:r w:rsidRPr="0038687F">
        <w:rPr>
          <w:rFonts w:ascii="Arial" w:eastAsia="Times New Roman" w:hAnsi="Arial" w:cs="Arial"/>
          <w:kern w:val="0"/>
          <w:lang w:eastAsia="en-GB"/>
          <w14:ligatures w14:val="none"/>
        </w:rPr>
        <w:t>Turaiki</w:t>
      </w:r>
      <w:proofErr w:type="spellEnd"/>
      <w:r w:rsidRPr="0038687F">
        <w:rPr>
          <w:rFonts w:ascii="Arial" w:eastAsia="Times New Roman" w:hAnsi="Arial" w:cs="Arial"/>
          <w:kern w:val="0"/>
          <w:lang w:eastAsia="en-GB"/>
          <w14:ligatures w14:val="none"/>
        </w:rPr>
        <w:t>, I., 2016. Finding similar documents using different clustering techniques. </w:t>
      </w:r>
      <w:r w:rsidRPr="0038687F">
        <w:rPr>
          <w:rFonts w:ascii="Arial" w:eastAsia="Times New Roman" w:hAnsi="Arial" w:cs="Arial"/>
          <w:i/>
          <w:iCs/>
          <w:kern w:val="0"/>
          <w:lang w:eastAsia="en-GB"/>
          <w14:ligatures w14:val="none"/>
        </w:rPr>
        <w:t>Procedia computer science</w:t>
      </w:r>
      <w:r w:rsidRPr="0038687F">
        <w:rPr>
          <w:rFonts w:ascii="Arial" w:eastAsia="Times New Roman" w:hAnsi="Arial" w:cs="Arial"/>
          <w:kern w:val="0"/>
          <w:lang w:eastAsia="en-GB"/>
          <w14:ligatures w14:val="none"/>
        </w:rPr>
        <w:t>, [online] 82, pp.28–34. https://doi.org/10.1016/j.procs.2016.04.005.</w:t>
      </w:r>
    </w:p>
    <w:p w14:paraId="29C33D77" w14:textId="1297DA59"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Alejandro, C.B., </w:t>
      </w:r>
      <w:proofErr w:type="spellStart"/>
      <w:r w:rsidRPr="0038687F">
        <w:rPr>
          <w:rFonts w:ascii="Arial" w:eastAsia="Times New Roman" w:hAnsi="Arial" w:cs="Arial"/>
          <w:kern w:val="0"/>
          <w:lang w:eastAsia="en-GB"/>
          <w14:ligatures w14:val="none"/>
        </w:rPr>
        <w:t>Aouada</w:t>
      </w:r>
      <w:proofErr w:type="spellEnd"/>
      <w:r w:rsidRPr="0038687F">
        <w:rPr>
          <w:rFonts w:ascii="Arial" w:eastAsia="Times New Roman" w:hAnsi="Arial" w:cs="Arial"/>
          <w:kern w:val="0"/>
          <w:lang w:eastAsia="en-GB"/>
          <w14:ligatures w14:val="none"/>
        </w:rPr>
        <w:t xml:space="preserve">, D., Stojanovic, A. and </w:t>
      </w:r>
      <w:proofErr w:type="spellStart"/>
      <w:r w:rsidRPr="0038687F">
        <w:rPr>
          <w:rFonts w:ascii="Arial" w:eastAsia="Times New Roman" w:hAnsi="Arial" w:cs="Arial"/>
          <w:kern w:val="0"/>
          <w:lang w:eastAsia="en-GB"/>
          <w14:ligatures w14:val="none"/>
        </w:rPr>
        <w:t>Ottersten</w:t>
      </w:r>
      <w:proofErr w:type="spellEnd"/>
      <w:r w:rsidRPr="0038687F">
        <w:rPr>
          <w:rFonts w:ascii="Arial" w:eastAsia="Times New Roman" w:hAnsi="Arial" w:cs="Arial"/>
          <w:kern w:val="0"/>
          <w:lang w:eastAsia="en-GB"/>
          <w14:ligatures w14:val="none"/>
        </w:rPr>
        <w:t>, B., 2016. Feature engineering strategies for credit card fraud detection. </w:t>
      </w:r>
      <w:r w:rsidRPr="0038687F">
        <w:rPr>
          <w:rFonts w:ascii="Arial" w:eastAsia="Times New Roman" w:hAnsi="Arial" w:cs="Arial"/>
          <w:i/>
          <w:iCs/>
          <w:kern w:val="0"/>
          <w:lang w:eastAsia="en-GB"/>
          <w14:ligatures w14:val="none"/>
        </w:rPr>
        <w:t>Expert systems with applications</w:t>
      </w:r>
      <w:r w:rsidRPr="0038687F">
        <w:rPr>
          <w:rFonts w:ascii="Arial" w:eastAsia="Times New Roman" w:hAnsi="Arial" w:cs="Arial"/>
          <w:kern w:val="0"/>
          <w:lang w:eastAsia="en-GB"/>
          <w14:ligatures w14:val="none"/>
        </w:rPr>
        <w:t>, 51, pp.134–142.</w:t>
      </w:r>
    </w:p>
    <w:p w14:paraId="71E81A36" w14:textId="1EBB4D79"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Ali, A., Abd Razak, S., Othman, S.H., </w:t>
      </w:r>
      <w:proofErr w:type="spellStart"/>
      <w:r w:rsidRPr="0038687F">
        <w:rPr>
          <w:rFonts w:ascii="Arial" w:eastAsia="Times New Roman" w:hAnsi="Arial" w:cs="Arial"/>
          <w:kern w:val="0"/>
          <w:lang w:eastAsia="en-GB"/>
          <w14:ligatures w14:val="none"/>
        </w:rPr>
        <w:t>Eisa</w:t>
      </w:r>
      <w:proofErr w:type="spellEnd"/>
      <w:r w:rsidRPr="0038687F">
        <w:rPr>
          <w:rFonts w:ascii="Arial" w:eastAsia="Times New Roman" w:hAnsi="Arial" w:cs="Arial"/>
          <w:kern w:val="0"/>
          <w:lang w:eastAsia="en-GB"/>
          <w14:ligatures w14:val="none"/>
        </w:rPr>
        <w:t>, T.A.E., Al-</w:t>
      </w:r>
      <w:proofErr w:type="spellStart"/>
      <w:r w:rsidRPr="0038687F">
        <w:rPr>
          <w:rFonts w:ascii="Arial" w:eastAsia="Times New Roman" w:hAnsi="Arial" w:cs="Arial"/>
          <w:kern w:val="0"/>
          <w:lang w:eastAsia="en-GB"/>
          <w14:ligatures w14:val="none"/>
        </w:rPr>
        <w:t>Dhaqm</w:t>
      </w:r>
      <w:proofErr w:type="spellEnd"/>
      <w:r w:rsidRPr="0038687F">
        <w:rPr>
          <w:rFonts w:ascii="Arial" w:eastAsia="Times New Roman" w:hAnsi="Arial" w:cs="Arial"/>
          <w:kern w:val="0"/>
          <w:lang w:eastAsia="en-GB"/>
          <w14:ligatures w14:val="none"/>
        </w:rPr>
        <w:t xml:space="preserve">, A., Nasser, M., Elhassan, T., </w:t>
      </w:r>
      <w:proofErr w:type="spellStart"/>
      <w:r w:rsidRPr="0038687F">
        <w:rPr>
          <w:rFonts w:ascii="Arial" w:eastAsia="Times New Roman" w:hAnsi="Arial" w:cs="Arial"/>
          <w:kern w:val="0"/>
          <w:lang w:eastAsia="en-GB"/>
          <w14:ligatures w14:val="none"/>
        </w:rPr>
        <w:t>Elshafie</w:t>
      </w:r>
      <w:proofErr w:type="spellEnd"/>
      <w:r w:rsidRPr="0038687F">
        <w:rPr>
          <w:rFonts w:ascii="Arial" w:eastAsia="Times New Roman" w:hAnsi="Arial" w:cs="Arial"/>
          <w:kern w:val="0"/>
          <w:lang w:eastAsia="en-GB"/>
          <w14:ligatures w14:val="none"/>
        </w:rPr>
        <w:t>, H. and Saif, A., 2022. Financial fraud detection based on machine learning: A systematic literature review. </w:t>
      </w:r>
      <w:r w:rsidRPr="0038687F">
        <w:rPr>
          <w:rFonts w:ascii="Arial" w:eastAsia="Times New Roman" w:hAnsi="Arial" w:cs="Arial"/>
          <w:i/>
          <w:iCs/>
          <w:kern w:val="0"/>
          <w:lang w:eastAsia="en-GB"/>
          <w14:ligatures w14:val="none"/>
        </w:rPr>
        <w:t>Applied sciences (Basel, Switzerland)</w:t>
      </w:r>
      <w:r w:rsidRPr="0038687F">
        <w:rPr>
          <w:rFonts w:ascii="Arial" w:eastAsia="Times New Roman" w:hAnsi="Arial" w:cs="Arial"/>
          <w:kern w:val="0"/>
          <w:lang w:eastAsia="en-GB"/>
          <w14:ligatures w14:val="none"/>
        </w:rPr>
        <w:t>, [online] 12(19), p.9637. https://doi.org/10.3390/app12199637.</w:t>
      </w:r>
    </w:p>
    <w:p w14:paraId="4329D4FC" w14:textId="432FE043"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Ali, M.A., Azad, M.A., Parreno Centeno, M., Hao, F. and van </w:t>
      </w:r>
      <w:proofErr w:type="spellStart"/>
      <w:r w:rsidRPr="0038687F">
        <w:rPr>
          <w:rFonts w:ascii="Arial" w:eastAsia="Times New Roman" w:hAnsi="Arial" w:cs="Arial"/>
          <w:kern w:val="0"/>
          <w:lang w:eastAsia="en-GB"/>
          <w14:ligatures w14:val="none"/>
        </w:rPr>
        <w:t>Moorsel</w:t>
      </w:r>
      <w:proofErr w:type="spellEnd"/>
      <w:r w:rsidRPr="0038687F">
        <w:rPr>
          <w:rFonts w:ascii="Arial" w:eastAsia="Times New Roman" w:hAnsi="Arial" w:cs="Arial"/>
          <w:kern w:val="0"/>
          <w:lang w:eastAsia="en-GB"/>
          <w14:ligatures w14:val="none"/>
        </w:rPr>
        <w:t>, A., 2019. Consumer-facing technology fraud: Economics, attack methods and potential solutions. </w:t>
      </w:r>
      <w:r w:rsidRPr="0038687F">
        <w:rPr>
          <w:rFonts w:ascii="Arial" w:eastAsia="Times New Roman" w:hAnsi="Arial" w:cs="Arial"/>
          <w:i/>
          <w:iCs/>
          <w:kern w:val="0"/>
          <w:lang w:eastAsia="en-GB"/>
          <w14:ligatures w14:val="none"/>
        </w:rPr>
        <w:t>Future generations computer systems: FGCS</w:t>
      </w:r>
      <w:r w:rsidRPr="0038687F">
        <w:rPr>
          <w:rFonts w:ascii="Arial" w:eastAsia="Times New Roman" w:hAnsi="Arial" w:cs="Arial"/>
          <w:kern w:val="0"/>
          <w:lang w:eastAsia="en-GB"/>
          <w14:ligatures w14:val="none"/>
        </w:rPr>
        <w:t>, [online] 100, pp.408–427. https://doi.org/10.1016/j.future.2019.03.041.</w:t>
      </w:r>
    </w:p>
    <w:p w14:paraId="49CEDD23" w14:textId="5028AADE"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Anowar, F., Sadaoui, S. and Selim, B., 2021. Conceptual and empirical comparison of dimensionality reduction algorithms (PCA, KPCA, LDA, MDS, SVD, LLE, ISOMAP, LE, ICA, t-SNE). </w:t>
      </w:r>
      <w:r w:rsidRPr="0038687F">
        <w:rPr>
          <w:rFonts w:ascii="Arial" w:eastAsia="Times New Roman" w:hAnsi="Arial" w:cs="Arial"/>
          <w:i/>
          <w:iCs/>
          <w:kern w:val="0"/>
          <w:lang w:eastAsia="en-GB"/>
          <w14:ligatures w14:val="none"/>
        </w:rPr>
        <w:t>Computer science review</w:t>
      </w:r>
      <w:r w:rsidRPr="0038687F">
        <w:rPr>
          <w:rFonts w:ascii="Arial" w:eastAsia="Times New Roman" w:hAnsi="Arial" w:cs="Arial"/>
          <w:kern w:val="0"/>
          <w:lang w:eastAsia="en-GB"/>
          <w14:ligatures w14:val="none"/>
        </w:rPr>
        <w:t>, [online] 40(100378), p.100378. https://doi.org/10.1016/j.cosrev.2021.100378.</w:t>
      </w:r>
    </w:p>
    <w:p w14:paraId="2E74E64C" w14:textId="6296D9A6"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lastRenderedPageBreak/>
        <w:t>Aparício, D., Barata, R., Bravo, J., Ascensão, J.T. and Bizarro, P., 2020. </w:t>
      </w:r>
      <w:r w:rsidRPr="0038687F">
        <w:rPr>
          <w:rFonts w:ascii="Arial" w:eastAsia="Times New Roman" w:hAnsi="Arial" w:cs="Arial"/>
          <w:i/>
          <w:iCs/>
          <w:kern w:val="0"/>
          <w:lang w:eastAsia="en-GB"/>
          <w14:ligatures w14:val="none"/>
        </w:rPr>
        <w:t>ARMS: Automated rules management system for fraud detection</w:t>
      </w:r>
      <w:r w:rsidRPr="0038687F">
        <w:rPr>
          <w:rFonts w:ascii="Arial" w:eastAsia="Times New Roman" w:hAnsi="Arial" w:cs="Arial"/>
          <w:kern w:val="0"/>
          <w:lang w:eastAsia="en-GB"/>
          <w14:ligatures w14:val="none"/>
        </w:rPr>
        <w:t>. </w:t>
      </w:r>
      <w:proofErr w:type="spellStart"/>
      <w:r w:rsidRPr="0038687F">
        <w:rPr>
          <w:rFonts w:ascii="Arial" w:eastAsia="Times New Roman" w:hAnsi="Arial" w:cs="Arial"/>
          <w:i/>
          <w:iCs/>
          <w:kern w:val="0"/>
          <w:lang w:eastAsia="en-GB"/>
          <w14:ligatures w14:val="none"/>
        </w:rPr>
        <w:t>arXiv</w:t>
      </w:r>
      <w:proofErr w:type="spellEnd"/>
      <w:r w:rsidRPr="0038687F">
        <w:rPr>
          <w:rFonts w:ascii="Arial" w:eastAsia="Times New Roman" w:hAnsi="Arial" w:cs="Arial"/>
          <w:i/>
          <w:iCs/>
          <w:kern w:val="0"/>
          <w:lang w:eastAsia="en-GB"/>
          <w14:ligatures w14:val="none"/>
        </w:rPr>
        <w:t xml:space="preserve"> [</w:t>
      </w:r>
      <w:proofErr w:type="spellStart"/>
      <w:proofErr w:type="gramStart"/>
      <w:r w:rsidRPr="0038687F">
        <w:rPr>
          <w:rFonts w:ascii="Arial" w:eastAsia="Times New Roman" w:hAnsi="Arial" w:cs="Arial"/>
          <w:i/>
          <w:iCs/>
          <w:kern w:val="0"/>
          <w:lang w:eastAsia="en-GB"/>
          <w14:ligatures w14:val="none"/>
        </w:rPr>
        <w:t>cs.LG</w:t>
      </w:r>
      <w:proofErr w:type="spellEnd"/>
      <w:proofErr w:type="gramEnd"/>
      <w:r w:rsidRPr="0038687F">
        <w:rPr>
          <w:rFonts w:ascii="Arial" w:eastAsia="Times New Roman" w:hAnsi="Arial" w:cs="Arial"/>
          <w:i/>
          <w:iCs/>
          <w:kern w:val="0"/>
          <w:lang w:eastAsia="en-GB"/>
          <w14:ligatures w14:val="none"/>
        </w:rPr>
        <w:t>]</w:t>
      </w:r>
      <w:r w:rsidRPr="0038687F">
        <w:rPr>
          <w:rFonts w:ascii="Arial" w:eastAsia="Times New Roman" w:hAnsi="Arial" w:cs="Arial"/>
          <w:kern w:val="0"/>
          <w:lang w:eastAsia="en-GB"/>
          <w14:ligatures w14:val="none"/>
        </w:rPr>
        <w:t>. Available at: &lt;http://arxiv.org/abs/2002.06075&gt;.</w:t>
      </w:r>
    </w:p>
    <w:p w14:paraId="69973A3A" w14:textId="56505341"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Aschi</w:t>
      </w:r>
      <w:proofErr w:type="spellEnd"/>
      <w:r w:rsidRPr="0038687F">
        <w:rPr>
          <w:rFonts w:ascii="Arial" w:eastAsia="Times New Roman" w:hAnsi="Arial" w:cs="Arial"/>
          <w:kern w:val="0"/>
          <w:lang w:eastAsia="en-GB"/>
          <w14:ligatures w14:val="none"/>
        </w:rPr>
        <w:t>, M., Bonura, S., Masi, N., Messina, D. and Profeta, D., 2022. Cybersecurity and fraud detection in financial transactions. In: </w:t>
      </w:r>
      <w:r w:rsidRPr="0038687F">
        <w:rPr>
          <w:rFonts w:ascii="Arial" w:eastAsia="Times New Roman" w:hAnsi="Arial" w:cs="Arial"/>
          <w:i/>
          <w:iCs/>
          <w:kern w:val="0"/>
          <w:lang w:eastAsia="en-GB"/>
          <w14:ligatures w14:val="none"/>
        </w:rPr>
        <w:t>Big Data and Artificial Intelligence in Digital Finance: Increasing Personalization and Trust in Digital Finance using Big Data and AI</w:t>
      </w:r>
      <w:r w:rsidRPr="0038687F">
        <w:rPr>
          <w:rFonts w:ascii="Arial" w:eastAsia="Times New Roman" w:hAnsi="Arial" w:cs="Arial"/>
          <w:kern w:val="0"/>
          <w:lang w:eastAsia="en-GB"/>
          <w14:ligatures w14:val="none"/>
        </w:rPr>
        <w:t>. Cham: Springer International Publishing. pp.269–278.</w:t>
      </w:r>
    </w:p>
    <w:p w14:paraId="7DE42510" w14:textId="60E1ED0F"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Ashfaq, T., Khalid, R., Yahaya, A.S., Aslam, S., Azar, A.T., </w:t>
      </w:r>
      <w:proofErr w:type="spellStart"/>
      <w:r w:rsidRPr="0038687F">
        <w:rPr>
          <w:rFonts w:ascii="Arial" w:eastAsia="Times New Roman" w:hAnsi="Arial" w:cs="Arial"/>
          <w:kern w:val="0"/>
          <w:lang w:eastAsia="en-GB"/>
          <w14:ligatures w14:val="none"/>
        </w:rPr>
        <w:t>Alsafari</w:t>
      </w:r>
      <w:proofErr w:type="spellEnd"/>
      <w:r w:rsidRPr="0038687F">
        <w:rPr>
          <w:rFonts w:ascii="Arial" w:eastAsia="Times New Roman" w:hAnsi="Arial" w:cs="Arial"/>
          <w:kern w:val="0"/>
          <w:lang w:eastAsia="en-GB"/>
          <w14:ligatures w14:val="none"/>
        </w:rPr>
        <w:t>, S. and Hameed, I.A., 2022. A machine learning and blockchain based efficient fraud detection mechanism. </w:t>
      </w:r>
      <w:r w:rsidRPr="0038687F">
        <w:rPr>
          <w:rFonts w:ascii="Arial" w:eastAsia="Times New Roman" w:hAnsi="Arial" w:cs="Arial"/>
          <w:i/>
          <w:iCs/>
          <w:kern w:val="0"/>
          <w:lang w:eastAsia="en-GB"/>
          <w14:ligatures w14:val="none"/>
        </w:rPr>
        <w:t>Sensors (Basel, Switzerland)</w:t>
      </w:r>
      <w:r w:rsidRPr="0038687F">
        <w:rPr>
          <w:rFonts w:ascii="Arial" w:eastAsia="Times New Roman" w:hAnsi="Arial" w:cs="Arial"/>
          <w:kern w:val="0"/>
          <w:lang w:eastAsia="en-GB"/>
          <w14:ligatures w14:val="none"/>
        </w:rPr>
        <w:t>, [online] 22(19), p.7162. https://doi.org/10.3390/s22197162.</w:t>
      </w:r>
    </w:p>
    <w:p w14:paraId="1BF93DAB" w14:textId="75588B39"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Ashiru, A., 2021. Identifying phishing as a form of cybercrime in Nigeria. </w:t>
      </w:r>
      <w:r w:rsidRPr="0038687F">
        <w:rPr>
          <w:rFonts w:ascii="Arial" w:eastAsia="Times New Roman" w:hAnsi="Arial" w:cs="Arial"/>
          <w:i/>
          <w:iCs/>
          <w:kern w:val="0"/>
          <w:lang w:eastAsia="en-GB"/>
          <w14:ligatures w14:val="none"/>
        </w:rPr>
        <w:t>Nnamdi Azikiwe University Journal of International Law and Jurisprudence</w:t>
      </w:r>
      <w:r w:rsidRPr="0038687F">
        <w:rPr>
          <w:rFonts w:ascii="Arial" w:eastAsia="Times New Roman" w:hAnsi="Arial" w:cs="Arial"/>
          <w:kern w:val="0"/>
          <w:lang w:eastAsia="en-GB"/>
          <w14:ligatures w14:val="none"/>
        </w:rPr>
        <w:t>, 12(2), pp.176–186.</w:t>
      </w:r>
    </w:p>
    <w:p w14:paraId="2491A5F4" w14:textId="5A5E7919"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Aziz, A., Azar, A., Ahmad, A., Mostafa and Hanafy, S.E., 2013. Genetic algorithm with different feature selection techniques for anomaly detectors generation. </w:t>
      </w:r>
      <w:r w:rsidRPr="0038687F">
        <w:rPr>
          <w:rFonts w:ascii="Arial" w:eastAsia="Times New Roman" w:hAnsi="Arial" w:cs="Arial"/>
          <w:i/>
          <w:iCs/>
          <w:kern w:val="0"/>
          <w:lang w:eastAsia="en-GB"/>
          <w14:ligatures w14:val="none"/>
        </w:rPr>
        <w:t>Federated Conference on Computer Science and Information Systems</w:t>
      </w:r>
      <w:r w:rsidRPr="0038687F">
        <w:rPr>
          <w:rFonts w:ascii="Arial" w:eastAsia="Times New Roman" w:hAnsi="Arial" w:cs="Arial"/>
          <w:kern w:val="0"/>
          <w:lang w:eastAsia="en-GB"/>
          <w14:ligatures w14:val="none"/>
        </w:rPr>
        <w:t>, pp.769–774.</w:t>
      </w:r>
    </w:p>
    <w:p w14:paraId="27960AE7" w14:textId="7591184F"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Barkved, K., 2022. </w:t>
      </w:r>
      <w:r w:rsidRPr="0038687F">
        <w:rPr>
          <w:rFonts w:ascii="Arial" w:eastAsia="Times New Roman" w:hAnsi="Arial" w:cs="Arial"/>
          <w:i/>
          <w:iCs/>
          <w:kern w:val="0"/>
          <w:lang w:eastAsia="en-GB"/>
          <w14:ligatures w14:val="none"/>
        </w:rPr>
        <w:t>Credit card fraud detection and AI</w:t>
      </w:r>
      <w:r w:rsidRPr="0038687F">
        <w:rPr>
          <w:rFonts w:ascii="Arial" w:eastAsia="Times New Roman" w:hAnsi="Arial" w:cs="Arial"/>
          <w:kern w:val="0"/>
          <w:lang w:eastAsia="en-GB"/>
          <w14:ligatures w14:val="none"/>
        </w:rPr>
        <w:t>. [online] Obviously.ai. Available at: &lt;https://www.obviously.ai/post/credit-card-fraud-detection-with-machine-learning&gt; [Accessed 13 July 2023].</w:t>
      </w:r>
    </w:p>
    <w:p w14:paraId="568178D1" w14:textId="69F4F613"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Baumann, M., 2021. </w:t>
      </w:r>
      <w:r w:rsidRPr="0038687F">
        <w:rPr>
          <w:rFonts w:ascii="Arial" w:eastAsia="Times New Roman" w:hAnsi="Arial" w:cs="Arial"/>
          <w:i/>
          <w:iCs/>
          <w:kern w:val="0"/>
          <w:lang w:eastAsia="en-GB"/>
          <w14:ligatures w14:val="none"/>
        </w:rPr>
        <w:t>Improving a rule-based fraud detection system with classification based on association rule mining</w:t>
      </w:r>
      <w:r w:rsidRPr="0038687F">
        <w:rPr>
          <w:rFonts w:ascii="Arial" w:eastAsia="Times New Roman" w:hAnsi="Arial" w:cs="Arial"/>
          <w:kern w:val="0"/>
          <w:lang w:eastAsia="en-GB"/>
          <w14:ligatures w14:val="none"/>
        </w:rPr>
        <w:t>. https://doi.org/10.13140/RG.2.2.29906.68808.</w:t>
      </w:r>
    </w:p>
    <w:p w14:paraId="118C4B3E" w14:textId="01A67577"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Behravan</w:t>
      </w:r>
      <w:proofErr w:type="spellEnd"/>
      <w:r w:rsidRPr="0038687F">
        <w:rPr>
          <w:rFonts w:ascii="Arial" w:eastAsia="Times New Roman" w:hAnsi="Arial" w:cs="Arial"/>
          <w:kern w:val="0"/>
          <w:lang w:eastAsia="en-GB"/>
          <w14:ligatures w14:val="none"/>
        </w:rPr>
        <w:t xml:space="preserve">, I., </w:t>
      </w:r>
      <w:proofErr w:type="spellStart"/>
      <w:r w:rsidRPr="0038687F">
        <w:rPr>
          <w:rFonts w:ascii="Arial" w:eastAsia="Times New Roman" w:hAnsi="Arial" w:cs="Arial"/>
          <w:kern w:val="0"/>
          <w:lang w:eastAsia="en-GB"/>
          <w14:ligatures w14:val="none"/>
        </w:rPr>
        <w:t>Dehghantanha</w:t>
      </w:r>
      <w:proofErr w:type="spellEnd"/>
      <w:r w:rsidRPr="0038687F">
        <w:rPr>
          <w:rFonts w:ascii="Arial" w:eastAsia="Times New Roman" w:hAnsi="Arial" w:cs="Arial"/>
          <w:kern w:val="0"/>
          <w:lang w:eastAsia="en-GB"/>
          <w14:ligatures w14:val="none"/>
        </w:rPr>
        <w:t xml:space="preserve">, O., Zahiri, S.H. and Mehrshad, N., 2016. An optimal SVM with feature selection using </w:t>
      </w:r>
      <w:proofErr w:type="spellStart"/>
      <w:r w:rsidRPr="0038687F">
        <w:rPr>
          <w:rFonts w:ascii="Arial" w:eastAsia="Times New Roman" w:hAnsi="Arial" w:cs="Arial"/>
          <w:kern w:val="0"/>
          <w:lang w:eastAsia="en-GB"/>
          <w14:ligatures w14:val="none"/>
        </w:rPr>
        <w:t>multiobjective</w:t>
      </w:r>
      <w:proofErr w:type="spellEnd"/>
      <w:r w:rsidRPr="0038687F">
        <w:rPr>
          <w:rFonts w:ascii="Arial" w:eastAsia="Times New Roman" w:hAnsi="Arial" w:cs="Arial"/>
          <w:kern w:val="0"/>
          <w:lang w:eastAsia="en-GB"/>
          <w14:ligatures w14:val="none"/>
        </w:rPr>
        <w:t xml:space="preserve"> PSO. </w:t>
      </w:r>
      <w:r w:rsidRPr="0038687F">
        <w:rPr>
          <w:rFonts w:ascii="Arial" w:eastAsia="Times New Roman" w:hAnsi="Arial" w:cs="Arial"/>
          <w:i/>
          <w:iCs/>
          <w:kern w:val="0"/>
          <w:lang w:eastAsia="en-GB"/>
          <w14:ligatures w14:val="none"/>
        </w:rPr>
        <w:t>Journal of optimization</w:t>
      </w:r>
      <w:r w:rsidRPr="0038687F">
        <w:rPr>
          <w:rFonts w:ascii="Arial" w:eastAsia="Times New Roman" w:hAnsi="Arial" w:cs="Arial"/>
          <w:kern w:val="0"/>
          <w:lang w:eastAsia="en-GB"/>
          <w14:ligatures w14:val="none"/>
        </w:rPr>
        <w:t>, [online] 2016, pp.1–8. https://doi.org/10.1155/2016/6305043.</w:t>
      </w:r>
    </w:p>
    <w:p w14:paraId="04020929" w14:textId="1C083358"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Berhane, T., Melese, T., </w:t>
      </w:r>
      <w:proofErr w:type="spellStart"/>
      <w:r w:rsidRPr="0038687F">
        <w:rPr>
          <w:rFonts w:ascii="Arial" w:eastAsia="Times New Roman" w:hAnsi="Arial" w:cs="Arial"/>
          <w:kern w:val="0"/>
          <w:lang w:eastAsia="en-GB"/>
          <w14:ligatures w14:val="none"/>
        </w:rPr>
        <w:t>Walelign</w:t>
      </w:r>
      <w:proofErr w:type="spellEnd"/>
      <w:r w:rsidRPr="0038687F">
        <w:rPr>
          <w:rFonts w:ascii="Arial" w:eastAsia="Times New Roman" w:hAnsi="Arial" w:cs="Arial"/>
          <w:kern w:val="0"/>
          <w:lang w:eastAsia="en-GB"/>
          <w14:ligatures w14:val="none"/>
        </w:rPr>
        <w:t>, A. and Mohammed, A., 2023. A hybrid convolutional neural network and support vector machine-based credit card fraud detection model. </w:t>
      </w:r>
      <w:r w:rsidRPr="0038687F">
        <w:rPr>
          <w:rFonts w:ascii="Arial" w:eastAsia="Times New Roman" w:hAnsi="Arial" w:cs="Arial"/>
          <w:i/>
          <w:iCs/>
          <w:kern w:val="0"/>
          <w:lang w:eastAsia="en-GB"/>
          <w14:ligatures w14:val="none"/>
        </w:rPr>
        <w:t>Mathematical problems in engineering</w:t>
      </w:r>
      <w:r w:rsidRPr="0038687F">
        <w:rPr>
          <w:rFonts w:ascii="Arial" w:eastAsia="Times New Roman" w:hAnsi="Arial" w:cs="Arial"/>
          <w:kern w:val="0"/>
          <w:lang w:eastAsia="en-GB"/>
          <w14:ligatures w14:val="none"/>
        </w:rPr>
        <w:t>, [online] 2023, pp.1–10. https://doi.org/10.1155/2023/8134627.</w:t>
      </w:r>
    </w:p>
    <w:p w14:paraId="1A5E55E5" w14:textId="4041167B"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Berrada, G., Cheney, J., Benabderrahmane, S., Maxwell, W., </w:t>
      </w:r>
      <w:proofErr w:type="spellStart"/>
      <w:r w:rsidRPr="0038687F">
        <w:rPr>
          <w:rFonts w:ascii="Arial" w:eastAsia="Times New Roman" w:hAnsi="Arial" w:cs="Arial"/>
          <w:kern w:val="0"/>
          <w:lang w:eastAsia="en-GB"/>
          <w14:ligatures w14:val="none"/>
        </w:rPr>
        <w:t>Mookherjee</w:t>
      </w:r>
      <w:proofErr w:type="spellEnd"/>
      <w:r w:rsidRPr="0038687F">
        <w:rPr>
          <w:rFonts w:ascii="Arial" w:eastAsia="Times New Roman" w:hAnsi="Arial" w:cs="Arial"/>
          <w:kern w:val="0"/>
          <w:lang w:eastAsia="en-GB"/>
          <w14:ligatures w14:val="none"/>
        </w:rPr>
        <w:t>, H., Theriault, A. and Wright, R., 2020. A baseline for unsupervised advanced persistent threat detection in system-level provenance. </w:t>
      </w:r>
      <w:r w:rsidRPr="0038687F">
        <w:rPr>
          <w:rFonts w:ascii="Arial" w:eastAsia="Times New Roman" w:hAnsi="Arial" w:cs="Arial"/>
          <w:i/>
          <w:iCs/>
          <w:kern w:val="0"/>
          <w:lang w:eastAsia="en-GB"/>
          <w14:ligatures w14:val="none"/>
        </w:rPr>
        <w:t>Future generations computer systems: FGCS</w:t>
      </w:r>
      <w:r w:rsidRPr="0038687F">
        <w:rPr>
          <w:rFonts w:ascii="Arial" w:eastAsia="Times New Roman" w:hAnsi="Arial" w:cs="Arial"/>
          <w:kern w:val="0"/>
          <w:lang w:eastAsia="en-GB"/>
          <w14:ligatures w14:val="none"/>
        </w:rPr>
        <w:t>, [online] 108, pp.401–413. https://doi.org/10.1016/j.future.2020.02.015.</w:t>
      </w:r>
    </w:p>
    <w:p w14:paraId="3926287C" w14:textId="7A6643B9"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lastRenderedPageBreak/>
        <w:t>Bezovski</w:t>
      </w:r>
      <w:proofErr w:type="spellEnd"/>
      <w:r w:rsidRPr="0038687F">
        <w:rPr>
          <w:rFonts w:ascii="Arial" w:eastAsia="Times New Roman" w:hAnsi="Arial" w:cs="Arial"/>
          <w:kern w:val="0"/>
          <w:lang w:eastAsia="en-GB"/>
          <w14:ligatures w14:val="none"/>
        </w:rPr>
        <w:t>, Z., 2016. The future of the mobile payment as electronic payment system. </w:t>
      </w:r>
      <w:r w:rsidRPr="0038687F">
        <w:rPr>
          <w:rFonts w:ascii="Arial" w:eastAsia="Times New Roman" w:hAnsi="Arial" w:cs="Arial"/>
          <w:i/>
          <w:iCs/>
          <w:kern w:val="0"/>
          <w:lang w:eastAsia="en-GB"/>
          <w14:ligatures w14:val="none"/>
        </w:rPr>
        <w:t>European Journal of Business and Management</w:t>
      </w:r>
      <w:r w:rsidRPr="0038687F">
        <w:rPr>
          <w:rFonts w:ascii="Arial" w:eastAsia="Times New Roman" w:hAnsi="Arial" w:cs="Arial"/>
          <w:kern w:val="0"/>
          <w:lang w:eastAsia="en-GB"/>
          <w14:ligatures w14:val="none"/>
        </w:rPr>
        <w:t>, 8(8), pp.127–132.</w:t>
      </w:r>
    </w:p>
    <w:p w14:paraId="00C78706" w14:textId="339F1E9D"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Bin Sulaiman, R., </w:t>
      </w:r>
      <w:proofErr w:type="spellStart"/>
      <w:r w:rsidRPr="0038687F">
        <w:rPr>
          <w:rFonts w:ascii="Arial" w:eastAsia="Times New Roman" w:hAnsi="Arial" w:cs="Arial"/>
          <w:kern w:val="0"/>
          <w:lang w:eastAsia="en-GB"/>
          <w14:ligatures w14:val="none"/>
        </w:rPr>
        <w:t>Schetinin</w:t>
      </w:r>
      <w:proofErr w:type="spellEnd"/>
      <w:r w:rsidRPr="0038687F">
        <w:rPr>
          <w:rFonts w:ascii="Arial" w:eastAsia="Times New Roman" w:hAnsi="Arial" w:cs="Arial"/>
          <w:kern w:val="0"/>
          <w:lang w:eastAsia="en-GB"/>
          <w14:ligatures w14:val="none"/>
        </w:rPr>
        <w:t>, V. and Sant, P., 2022. Review of machine learning approach on credit card fraud detection. </w:t>
      </w:r>
      <w:r w:rsidRPr="0038687F">
        <w:rPr>
          <w:rFonts w:ascii="Arial" w:eastAsia="Times New Roman" w:hAnsi="Arial" w:cs="Arial"/>
          <w:i/>
          <w:iCs/>
          <w:kern w:val="0"/>
          <w:lang w:eastAsia="en-GB"/>
          <w14:ligatures w14:val="none"/>
        </w:rPr>
        <w:t>Human-Centric Intelligent Systems</w:t>
      </w:r>
      <w:r w:rsidRPr="0038687F">
        <w:rPr>
          <w:rFonts w:ascii="Arial" w:eastAsia="Times New Roman" w:hAnsi="Arial" w:cs="Arial"/>
          <w:kern w:val="0"/>
          <w:lang w:eastAsia="en-GB"/>
          <w14:ligatures w14:val="none"/>
        </w:rPr>
        <w:t>, [online] 2(1–2), pp.55–68. https://doi.org/10.1007/s44230-022-00004-0.</w:t>
      </w:r>
    </w:p>
    <w:p w14:paraId="163DA86F" w14:textId="215ACE0A"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Bynagari</w:t>
      </w:r>
      <w:proofErr w:type="spellEnd"/>
      <w:r w:rsidRPr="0038687F">
        <w:rPr>
          <w:rFonts w:ascii="Arial" w:eastAsia="Times New Roman" w:hAnsi="Arial" w:cs="Arial"/>
          <w:kern w:val="0"/>
          <w:lang w:eastAsia="en-GB"/>
          <w14:ligatures w14:val="none"/>
        </w:rPr>
        <w:t>, N.B., 2015. Machine learning and artificial Intelligence in online fake transaction alerting. </w:t>
      </w:r>
      <w:r w:rsidRPr="0038687F">
        <w:rPr>
          <w:rFonts w:ascii="Arial" w:eastAsia="Times New Roman" w:hAnsi="Arial" w:cs="Arial"/>
          <w:i/>
          <w:iCs/>
          <w:kern w:val="0"/>
          <w:lang w:eastAsia="en-GB"/>
          <w14:ligatures w14:val="none"/>
        </w:rPr>
        <w:t>Engineering international</w:t>
      </w:r>
      <w:r w:rsidRPr="0038687F">
        <w:rPr>
          <w:rFonts w:ascii="Arial" w:eastAsia="Times New Roman" w:hAnsi="Arial" w:cs="Arial"/>
          <w:kern w:val="0"/>
          <w:lang w:eastAsia="en-GB"/>
          <w14:ligatures w14:val="none"/>
        </w:rPr>
        <w:t>, [online] 3(2), pp.115–126. https://doi.org/10.18034/ei.v3i2.566.</w:t>
      </w:r>
    </w:p>
    <w:p w14:paraId="24CF35F7" w14:textId="0F3C8F86"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Carcillo</w:t>
      </w:r>
      <w:proofErr w:type="spellEnd"/>
      <w:r w:rsidRPr="0038687F">
        <w:rPr>
          <w:rFonts w:ascii="Arial" w:eastAsia="Times New Roman" w:hAnsi="Arial" w:cs="Arial"/>
          <w:kern w:val="0"/>
          <w:lang w:eastAsia="en-GB"/>
          <w14:ligatures w14:val="none"/>
        </w:rPr>
        <w:t xml:space="preserve">, F., Le Borgne, Y.-A., Caelen, O., </w:t>
      </w:r>
      <w:proofErr w:type="spellStart"/>
      <w:r w:rsidRPr="0038687F">
        <w:rPr>
          <w:rFonts w:ascii="Arial" w:eastAsia="Times New Roman" w:hAnsi="Arial" w:cs="Arial"/>
          <w:kern w:val="0"/>
          <w:lang w:eastAsia="en-GB"/>
          <w14:ligatures w14:val="none"/>
        </w:rPr>
        <w:t>Kessaci</w:t>
      </w:r>
      <w:proofErr w:type="spellEnd"/>
      <w:r w:rsidRPr="0038687F">
        <w:rPr>
          <w:rFonts w:ascii="Arial" w:eastAsia="Times New Roman" w:hAnsi="Arial" w:cs="Arial"/>
          <w:kern w:val="0"/>
          <w:lang w:eastAsia="en-GB"/>
          <w14:ligatures w14:val="none"/>
        </w:rPr>
        <w:t xml:space="preserve">, Y., </w:t>
      </w:r>
      <w:proofErr w:type="spellStart"/>
      <w:r w:rsidRPr="0038687F">
        <w:rPr>
          <w:rFonts w:ascii="Arial" w:eastAsia="Times New Roman" w:hAnsi="Arial" w:cs="Arial"/>
          <w:kern w:val="0"/>
          <w:lang w:eastAsia="en-GB"/>
          <w14:ligatures w14:val="none"/>
        </w:rPr>
        <w:t>Oblé</w:t>
      </w:r>
      <w:proofErr w:type="spellEnd"/>
      <w:r w:rsidRPr="0038687F">
        <w:rPr>
          <w:rFonts w:ascii="Arial" w:eastAsia="Times New Roman" w:hAnsi="Arial" w:cs="Arial"/>
          <w:kern w:val="0"/>
          <w:lang w:eastAsia="en-GB"/>
          <w14:ligatures w14:val="none"/>
        </w:rPr>
        <w:t>, F. and Bontempi, G., 2021. Combining unsupervised and supervised learning in credit card fraud detection. </w:t>
      </w:r>
      <w:r w:rsidRPr="0038687F">
        <w:rPr>
          <w:rFonts w:ascii="Arial" w:eastAsia="Times New Roman" w:hAnsi="Arial" w:cs="Arial"/>
          <w:i/>
          <w:iCs/>
          <w:kern w:val="0"/>
          <w:lang w:eastAsia="en-GB"/>
          <w14:ligatures w14:val="none"/>
        </w:rPr>
        <w:t>Information sciences</w:t>
      </w:r>
      <w:r w:rsidRPr="0038687F">
        <w:rPr>
          <w:rFonts w:ascii="Arial" w:eastAsia="Times New Roman" w:hAnsi="Arial" w:cs="Arial"/>
          <w:kern w:val="0"/>
          <w:lang w:eastAsia="en-GB"/>
          <w14:ligatures w14:val="none"/>
        </w:rPr>
        <w:t>, [online] 557, pp.317–331. https://doi.org/10.1016/j.ins.2019.05.042.</w:t>
      </w:r>
    </w:p>
    <w:p w14:paraId="4ADD66E1" w14:textId="0F92D686"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Chen, J., 2015. </w:t>
      </w:r>
      <w:r w:rsidRPr="0038687F">
        <w:rPr>
          <w:rFonts w:ascii="Arial" w:eastAsia="Times New Roman" w:hAnsi="Arial" w:cs="Arial"/>
          <w:i/>
          <w:iCs/>
          <w:kern w:val="0"/>
          <w:lang w:eastAsia="en-GB"/>
          <w14:ligatures w14:val="none"/>
        </w:rPr>
        <w:t>What is carding? How it works, prevention methods, and examples</w:t>
      </w:r>
      <w:r w:rsidRPr="0038687F">
        <w:rPr>
          <w:rFonts w:ascii="Arial" w:eastAsia="Times New Roman" w:hAnsi="Arial" w:cs="Arial"/>
          <w:kern w:val="0"/>
          <w:lang w:eastAsia="en-GB"/>
          <w14:ligatures w14:val="none"/>
        </w:rPr>
        <w:t>. [online] Investopedia. Available at: &lt;https://www.investopedia.com/terms/c/carding.asp&gt; [Accessed 1 August 2023].</w:t>
      </w:r>
    </w:p>
    <w:p w14:paraId="3CA80C11" w14:textId="52A142F7"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Cherif, A., </w:t>
      </w:r>
      <w:proofErr w:type="spellStart"/>
      <w:r w:rsidRPr="0038687F">
        <w:rPr>
          <w:rFonts w:ascii="Arial" w:eastAsia="Times New Roman" w:hAnsi="Arial" w:cs="Arial"/>
          <w:kern w:val="0"/>
          <w:lang w:eastAsia="en-GB"/>
          <w14:ligatures w14:val="none"/>
        </w:rPr>
        <w:t>Badhib</w:t>
      </w:r>
      <w:proofErr w:type="spellEnd"/>
      <w:r w:rsidRPr="0038687F">
        <w:rPr>
          <w:rFonts w:ascii="Arial" w:eastAsia="Times New Roman" w:hAnsi="Arial" w:cs="Arial"/>
          <w:kern w:val="0"/>
          <w:lang w:eastAsia="en-GB"/>
          <w14:ligatures w14:val="none"/>
        </w:rPr>
        <w:t xml:space="preserve">, A., Ammar, H., Alshehri, S., </w:t>
      </w:r>
      <w:proofErr w:type="spellStart"/>
      <w:r w:rsidRPr="0038687F">
        <w:rPr>
          <w:rFonts w:ascii="Arial" w:eastAsia="Times New Roman" w:hAnsi="Arial" w:cs="Arial"/>
          <w:kern w:val="0"/>
          <w:lang w:eastAsia="en-GB"/>
          <w14:ligatures w14:val="none"/>
        </w:rPr>
        <w:t>Kalkatawi</w:t>
      </w:r>
      <w:proofErr w:type="spellEnd"/>
      <w:r w:rsidRPr="0038687F">
        <w:rPr>
          <w:rFonts w:ascii="Arial" w:eastAsia="Times New Roman" w:hAnsi="Arial" w:cs="Arial"/>
          <w:kern w:val="0"/>
          <w:lang w:eastAsia="en-GB"/>
          <w14:ligatures w14:val="none"/>
        </w:rPr>
        <w:t>, M. and Imine, A., 2023. Credit card fraud detection in the era of disruptive technologies: A systematic review. </w:t>
      </w:r>
      <w:r w:rsidRPr="0038687F">
        <w:rPr>
          <w:rFonts w:ascii="Arial" w:eastAsia="Times New Roman" w:hAnsi="Arial" w:cs="Arial"/>
          <w:i/>
          <w:iCs/>
          <w:kern w:val="0"/>
          <w:lang w:eastAsia="en-GB"/>
          <w14:ligatures w14:val="none"/>
        </w:rPr>
        <w:t>Journal of King Saud University - Computer and Information Sciences</w:t>
      </w:r>
      <w:r w:rsidRPr="0038687F">
        <w:rPr>
          <w:rFonts w:ascii="Arial" w:eastAsia="Times New Roman" w:hAnsi="Arial" w:cs="Arial"/>
          <w:kern w:val="0"/>
          <w:lang w:eastAsia="en-GB"/>
          <w14:ligatures w14:val="none"/>
        </w:rPr>
        <w:t>, [online] 35(1), pp.145–174. https://doi.org/10.1016/j.jksuci.2022.11.008.</w:t>
      </w:r>
    </w:p>
    <w:p w14:paraId="5A2A2C91" w14:textId="7E4FB35F"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Cox, M., 2023. </w:t>
      </w:r>
      <w:r w:rsidRPr="0038687F">
        <w:rPr>
          <w:rFonts w:ascii="Arial" w:eastAsia="Times New Roman" w:hAnsi="Arial" w:cs="Arial"/>
          <w:i/>
          <w:iCs/>
          <w:kern w:val="0"/>
          <w:lang w:eastAsia="en-GB"/>
          <w14:ligatures w14:val="none"/>
        </w:rPr>
        <w:t>What is first-party fraud?</w:t>
      </w:r>
      <w:r w:rsidRPr="0038687F">
        <w:rPr>
          <w:rFonts w:ascii="Arial" w:eastAsia="Times New Roman" w:hAnsi="Arial" w:cs="Arial"/>
          <w:kern w:val="0"/>
          <w:lang w:eastAsia="en-GB"/>
          <w14:ligatures w14:val="none"/>
        </w:rPr>
        <w:t> [online] FICO Decisions Blog. Available at: &lt;https://www.fico.com/blogs/what-first-party-fraud&gt; [Accessed 1 August 2023].</w:t>
      </w:r>
    </w:p>
    <w:p w14:paraId="5E9397D5" w14:textId="6A66A187"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Crail, C., 2023. </w:t>
      </w:r>
      <w:r w:rsidRPr="0038687F">
        <w:rPr>
          <w:rFonts w:ascii="Arial" w:eastAsia="Times New Roman" w:hAnsi="Arial" w:cs="Arial"/>
          <w:i/>
          <w:iCs/>
          <w:kern w:val="0"/>
          <w:lang w:eastAsia="en-GB"/>
          <w14:ligatures w14:val="none"/>
        </w:rPr>
        <w:t>How credit card information is stolen and what to do about it</w:t>
      </w:r>
      <w:r w:rsidRPr="0038687F">
        <w:rPr>
          <w:rFonts w:ascii="Arial" w:eastAsia="Times New Roman" w:hAnsi="Arial" w:cs="Arial"/>
          <w:kern w:val="0"/>
          <w:lang w:eastAsia="en-GB"/>
          <w14:ligatures w14:val="none"/>
        </w:rPr>
        <w:t>. [online] Forbes. Available at: &lt;https://www.forbes.com/advisor/credit-cards/how-credit-card-information-is-stolen-and-what-to-do-about-it/&gt; [Accessed 1 August 2023].</w:t>
      </w:r>
    </w:p>
    <w:p w14:paraId="0493CC3F" w14:textId="63165278"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DAngelo</w:t>
      </w:r>
      <w:proofErr w:type="spellEnd"/>
      <w:r w:rsidRPr="0038687F">
        <w:rPr>
          <w:rFonts w:ascii="Arial" w:eastAsia="Times New Roman" w:hAnsi="Arial" w:cs="Arial"/>
          <w:kern w:val="0"/>
          <w:lang w:eastAsia="en-GB"/>
          <w14:ligatures w14:val="none"/>
        </w:rPr>
        <w:t>, C., 2023. </w:t>
      </w:r>
      <w:r w:rsidRPr="0038687F">
        <w:rPr>
          <w:rFonts w:ascii="Arial" w:eastAsia="Times New Roman" w:hAnsi="Arial" w:cs="Arial"/>
          <w:i/>
          <w:iCs/>
          <w:kern w:val="0"/>
          <w:lang w:eastAsia="en-GB"/>
          <w14:ligatures w14:val="none"/>
        </w:rPr>
        <w:t>Account takeover fraud (ATO): Top signs and how to prevent it</w:t>
      </w:r>
      <w:r w:rsidRPr="0038687F">
        <w:rPr>
          <w:rFonts w:ascii="Arial" w:eastAsia="Times New Roman" w:hAnsi="Arial" w:cs="Arial"/>
          <w:kern w:val="0"/>
          <w:lang w:eastAsia="en-GB"/>
          <w14:ligatures w14:val="none"/>
        </w:rPr>
        <w:t>. [online] Alessa. Available at: &lt;https://alessa.com/blog/account-takeover-fraud/&gt; [Accessed 1 August 2023].</w:t>
      </w:r>
    </w:p>
    <w:p w14:paraId="26D14E30" w14:textId="28265EFA"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DeLiema</w:t>
      </w:r>
      <w:proofErr w:type="spellEnd"/>
      <w:r w:rsidRPr="0038687F">
        <w:rPr>
          <w:rFonts w:ascii="Arial" w:eastAsia="Times New Roman" w:hAnsi="Arial" w:cs="Arial"/>
          <w:kern w:val="0"/>
          <w:lang w:eastAsia="en-GB"/>
          <w14:ligatures w14:val="none"/>
        </w:rPr>
        <w:t>, M., Burnes, D. and Langton, L., 2021. The financial and psychological impact of identity theft among older adults. </w:t>
      </w:r>
      <w:r w:rsidRPr="0038687F">
        <w:rPr>
          <w:rFonts w:ascii="Arial" w:eastAsia="Times New Roman" w:hAnsi="Arial" w:cs="Arial"/>
          <w:i/>
          <w:iCs/>
          <w:kern w:val="0"/>
          <w:lang w:eastAsia="en-GB"/>
          <w14:ligatures w14:val="none"/>
        </w:rPr>
        <w:t>Innovation in aging</w:t>
      </w:r>
      <w:r w:rsidRPr="0038687F">
        <w:rPr>
          <w:rFonts w:ascii="Arial" w:eastAsia="Times New Roman" w:hAnsi="Arial" w:cs="Arial"/>
          <w:kern w:val="0"/>
          <w:lang w:eastAsia="en-GB"/>
          <w14:ligatures w14:val="none"/>
        </w:rPr>
        <w:t>, [online] 5(4). https://doi.org/10.1093/geroni/igab043.</w:t>
      </w:r>
    </w:p>
    <w:p w14:paraId="1DD3D3A2" w14:textId="0ED8A45E"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lastRenderedPageBreak/>
        <w:t>Diadiushkin</w:t>
      </w:r>
      <w:proofErr w:type="spellEnd"/>
      <w:r w:rsidRPr="0038687F">
        <w:rPr>
          <w:rFonts w:ascii="Arial" w:eastAsia="Times New Roman" w:hAnsi="Arial" w:cs="Arial"/>
          <w:kern w:val="0"/>
          <w:lang w:eastAsia="en-GB"/>
          <w14:ligatures w14:val="none"/>
        </w:rPr>
        <w:t xml:space="preserve">, A., </w:t>
      </w:r>
      <w:proofErr w:type="spellStart"/>
      <w:r w:rsidRPr="0038687F">
        <w:rPr>
          <w:rFonts w:ascii="Arial" w:eastAsia="Times New Roman" w:hAnsi="Arial" w:cs="Arial"/>
          <w:kern w:val="0"/>
          <w:lang w:eastAsia="en-GB"/>
          <w14:ligatures w14:val="none"/>
        </w:rPr>
        <w:t>Sandkuhl</w:t>
      </w:r>
      <w:proofErr w:type="spellEnd"/>
      <w:r w:rsidRPr="0038687F">
        <w:rPr>
          <w:rFonts w:ascii="Arial" w:eastAsia="Times New Roman" w:hAnsi="Arial" w:cs="Arial"/>
          <w:kern w:val="0"/>
          <w:lang w:eastAsia="en-GB"/>
          <w14:ligatures w14:val="none"/>
        </w:rPr>
        <w:t xml:space="preserve">, K. and </w:t>
      </w:r>
      <w:proofErr w:type="spellStart"/>
      <w:r w:rsidRPr="0038687F">
        <w:rPr>
          <w:rFonts w:ascii="Arial" w:eastAsia="Times New Roman" w:hAnsi="Arial" w:cs="Arial"/>
          <w:kern w:val="0"/>
          <w:lang w:eastAsia="en-GB"/>
          <w14:ligatures w14:val="none"/>
        </w:rPr>
        <w:t>Maiatin</w:t>
      </w:r>
      <w:proofErr w:type="spellEnd"/>
      <w:r w:rsidRPr="0038687F">
        <w:rPr>
          <w:rFonts w:ascii="Arial" w:eastAsia="Times New Roman" w:hAnsi="Arial" w:cs="Arial"/>
          <w:kern w:val="0"/>
          <w:lang w:eastAsia="en-GB"/>
          <w14:ligatures w14:val="none"/>
        </w:rPr>
        <w:t>, A., 2019. Fraud detection in payments transactions: Overview of existing approaches and usage for instant payments. </w:t>
      </w:r>
      <w:r w:rsidRPr="0038687F">
        <w:rPr>
          <w:rFonts w:ascii="Arial" w:eastAsia="Times New Roman" w:hAnsi="Arial" w:cs="Arial"/>
          <w:i/>
          <w:iCs/>
          <w:kern w:val="0"/>
          <w:lang w:eastAsia="en-GB"/>
          <w14:ligatures w14:val="none"/>
        </w:rPr>
        <w:t xml:space="preserve">Complex Systems Informatics and </w:t>
      </w:r>
      <w:proofErr w:type="spellStart"/>
      <w:r w:rsidRPr="0038687F">
        <w:rPr>
          <w:rFonts w:ascii="Arial" w:eastAsia="Times New Roman" w:hAnsi="Arial" w:cs="Arial"/>
          <w:i/>
          <w:iCs/>
          <w:kern w:val="0"/>
          <w:lang w:eastAsia="en-GB"/>
          <w14:ligatures w14:val="none"/>
        </w:rPr>
        <w:t>Modeling</w:t>
      </w:r>
      <w:proofErr w:type="spellEnd"/>
      <w:r w:rsidRPr="0038687F">
        <w:rPr>
          <w:rFonts w:ascii="Arial" w:eastAsia="Times New Roman" w:hAnsi="Arial" w:cs="Arial"/>
          <w:i/>
          <w:iCs/>
          <w:kern w:val="0"/>
          <w:lang w:eastAsia="en-GB"/>
          <w14:ligatures w14:val="none"/>
        </w:rPr>
        <w:t xml:space="preserve"> Quarterly</w:t>
      </w:r>
      <w:r w:rsidRPr="0038687F">
        <w:rPr>
          <w:rFonts w:ascii="Arial" w:eastAsia="Times New Roman" w:hAnsi="Arial" w:cs="Arial"/>
          <w:kern w:val="0"/>
          <w:lang w:eastAsia="en-GB"/>
          <w14:ligatures w14:val="none"/>
        </w:rPr>
        <w:t>, [online] (20), pp.72–88. https://doi.org/10.7250/csimq.2019-20.04.</w:t>
      </w:r>
    </w:p>
    <w:p w14:paraId="2F79C82A" w14:textId="237306CD"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van Dongen, G. and Van den Poel, D., 2020. Evaluation of stream processing frameworks. </w:t>
      </w:r>
      <w:r w:rsidRPr="0038687F">
        <w:rPr>
          <w:rFonts w:ascii="Arial" w:eastAsia="Times New Roman" w:hAnsi="Arial" w:cs="Arial"/>
          <w:i/>
          <w:iCs/>
          <w:kern w:val="0"/>
          <w:lang w:eastAsia="en-GB"/>
          <w14:ligatures w14:val="none"/>
        </w:rPr>
        <w:t>IEEE transactions on parallel and distributed systems: a publication of the IEEE Computer Society</w:t>
      </w:r>
      <w:r w:rsidRPr="0038687F">
        <w:rPr>
          <w:rFonts w:ascii="Arial" w:eastAsia="Times New Roman" w:hAnsi="Arial" w:cs="Arial"/>
          <w:kern w:val="0"/>
          <w:lang w:eastAsia="en-GB"/>
          <w14:ligatures w14:val="none"/>
        </w:rPr>
        <w:t>, [online] 31(8), pp.1845–1858. https://doi.org/10.1109/tpds.2020.2978480.</w:t>
      </w:r>
    </w:p>
    <w:p w14:paraId="2CACCD94" w14:textId="7D6FB565"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Douzas</w:t>
      </w:r>
      <w:proofErr w:type="spellEnd"/>
      <w:r w:rsidRPr="0038687F">
        <w:rPr>
          <w:rFonts w:ascii="Arial" w:eastAsia="Times New Roman" w:hAnsi="Arial" w:cs="Arial"/>
          <w:kern w:val="0"/>
          <w:lang w:eastAsia="en-GB"/>
          <w14:ligatures w14:val="none"/>
        </w:rPr>
        <w:t xml:space="preserve">, G., </w:t>
      </w:r>
      <w:proofErr w:type="spellStart"/>
      <w:r w:rsidRPr="0038687F">
        <w:rPr>
          <w:rFonts w:ascii="Arial" w:eastAsia="Times New Roman" w:hAnsi="Arial" w:cs="Arial"/>
          <w:kern w:val="0"/>
          <w:lang w:eastAsia="en-GB"/>
          <w14:ligatures w14:val="none"/>
        </w:rPr>
        <w:t>Bacao</w:t>
      </w:r>
      <w:proofErr w:type="spellEnd"/>
      <w:r w:rsidRPr="0038687F">
        <w:rPr>
          <w:rFonts w:ascii="Arial" w:eastAsia="Times New Roman" w:hAnsi="Arial" w:cs="Arial"/>
          <w:kern w:val="0"/>
          <w:lang w:eastAsia="en-GB"/>
          <w14:ligatures w14:val="none"/>
        </w:rPr>
        <w:t>, F. and Last, F., 2018. Improving imbalanced learning through a heuristic oversampling method based on k-means and SMOTE. </w:t>
      </w:r>
      <w:r w:rsidRPr="0038687F">
        <w:rPr>
          <w:rFonts w:ascii="Arial" w:eastAsia="Times New Roman" w:hAnsi="Arial" w:cs="Arial"/>
          <w:i/>
          <w:iCs/>
          <w:kern w:val="0"/>
          <w:lang w:eastAsia="en-GB"/>
          <w14:ligatures w14:val="none"/>
        </w:rPr>
        <w:t>Information sciences</w:t>
      </w:r>
      <w:r w:rsidRPr="0038687F">
        <w:rPr>
          <w:rFonts w:ascii="Arial" w:eastAsia="Times New Roman" w:hAnsi="Arial" w:cs="Arial"/>
          <w:kern w:val="0"/>
          <w:lang w:eastAsia="en-GB"/>
          <w14:ligatures w14:val="none"/>
        </w:rPr>
        <w:t>, [online] 465, pp.1–20. https://doi.org/10.1016/j.ins.2018.06.056.</w:t>
      </w:r>
    </w:p>
    <w:p w14:paraId="4277DCCB" w14:textId="418EEEFC"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Dubey, R., Zhou, J., Wang, Y., Thompson, P.M., Ye, J. and Alzheimer’s Disease Neuroimaging Initiative, 2014. Analysis of sampling techniques for imbalanced data: An n = 648 ADNI study. </w:t>
      </w:r>
      <w:proofErr w:type="spellStart"/>
      <w:r w:rsidRPr="0038687F">
        <w:rPr>
          <w:rFonts w:ascii="Arial" w:eastAsia="Times New Roman" w:hAnsi="Arial" w:cs="Arial"/>
          <w:i/>
          <w:iCs/>
          <w:kern w:val="0"/>
          <w:lang w:eastAsia="en-GB"/>
          <w14:ligatures w14:val="none"/>
        </w:rPr>
        <w:t>NeuroImage</w:t>
      </w:r>
      <w:proofErr w:type="spellEnd"/>
      <w:r w:rsidRPr="0038687F">
        <w:rPr>
          <w:rFonts w:ascii="Arial" w:eastAsia="Times New Roman" w:hAnsi="Arial" w:cs="Arial"/>
          <w:kern w:val="0"/>
          <w:lang w:eastAsia="en-GB"/>
          <w14:ligatures w14:val="none"/>
        </w:rPr>
        <w:t>, [online] 87, pp.220–241. https://doi.org/10.1016/j.neuroimage.2013.10.005.</w:t>
      </w:r>
    </w:p>
    <w:p w14:paraId="375C1C45" w14:textId="5CE4C0A0"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EU CYBERSECURITY AGENCY, 2018. </w:t>
      </w:r>
      <w:r w:rsidRPr="0038687F">
        <w:rPr>
          <w:rFonts w:ascii="Arial" w:eastAsia="Times New Roman" w:hAnsi="Arial" w:cs="Arial"/>
          <w:i/>
          <w:iCs/>
          <w:kern w:val="0"/>
          <w:lang w:eastAsia="en-GB"/>
          <w14:ligatures w14:val="none"/>
        </w:rPr>
        <w:t>European and global perspective on online fraud</w:t>
      </w:r>
      <w:r w:rsidRPr="0038687F">
        <w:rPr>
          <w:rFonts w:ascii="Arial" w:eastAsia="Times New Roman" w:hAnsi="Arial" w:cs="Arial"/>
          <w:kern w:val="0"/>
          <w:lang w:eastAsia="en-GB"/>
          <w14:ligatures w14:val="none"/>
        </w:rPr>
        <w:t>. [online] Europa.eu. Available at: &lt;https://www.enisa.europa.eu/publications/enisa-position-papers-and-opinions/financial-fraud-in-the-digital-space&gt; [Accessed 1 August 2023].</w:t>
      </w:r>
    </w:p>
    <w:p w14:paraId="3D3BDEAA" w14:textId="1B7E71E9"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Evans, P., 2022. </w:t>
      </w:r>
      <w:r w:rsidRPr="0038687F">
        <w:rPr>
          <w:rFonts w:ascii="Arial" w:eastAsia="Times New Roman" w:hAnsi="Arial" w:cs="Arial"/>
          <w:i/>
          <w:iCs/>
          <w:kern w:val="0"/>
          <w:lang w:eastAsia="en-GB"/>
          <w14:ligatures w14:val="none"/>
        </w:rPr>
        <w:t>What is first-party fraud? [everything you need to know]</w:t>
      </w:r>
      <w:r w:rsidRPr="0038687F">
        <w:rPr>
          <w:rFonts w:ascii="Arial" w:eastAsia="Times New Roman" w:hAnsi="Arial" w:cs="Arial"/>
          <w:kern w:val="0"/>
          <w:lang w:eastAsia="en-GB"/>
          <w14:ligatures w14:val="none"/>
        </w:rPr>
        <w:t xml:space="preserve">. [online] </w:t>
      </w:r>
      <w:proofErr w:type="spellStart"/>
      <w:r w:rsidRPr="0038687F">
        <w:rPr>
          <w:rFonts w:ascii="Arial" w:eastAsia="Times New Roman" w:hAnsi="Arial" w:cs="Arial"/>
          <w:kern w:val="0"/>
          <w:lang w:eastAsia="en-GB"/>
          <w14:ligatures w14:val="none"/>
        </w:rPr>
        <w:t>Featurespace</w:t>
      </w:r>
      <w:proofErr w:type="spellEnd"/>
      <w:r w:rsidRPr="0038687F">
        <w:rPr>
          <w:rFonts w:ascii="Arial" w:eastAsia="Times New Roman" w:hAnsi="Arial" w:cs="Arial"/>
          <w:kern w:val="0"/>
          <w:lang w:eastAsia="en-GB"/>
          <w14:ligatures w14:val="none"/>
        </w:rPr>
        <w:t>. Available at: &lt;https://www.featurespace.com/newsroom/what-is-first-party-fraud-heres-everything-you-need-to-know/&gt; [Accessed 1 August 2023].</w:t>
      </w:r>
    </w:p>
    <w:p w14:paraId="1057BF1F" w14:textId="0BCEE6F1"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Fernandes, L., 2013. Fraud in electronic payment transactions: Threats and countermeasures. </w:t>
      </w:r>
      <w:r w:rsidRPr="0038687F">
        <w:rPr>
          <w:rFonts w:ascii="Arial" w:eastAsia="Times New Roman" w:hAnsi="Arial" w:cs="Arial"/>
          <w:i/>
          <w:iCs/>
          <w:kern w:val="0"/>
          <w:lang w:eastAsia="en-GB"/>
          <w14:ligatures w14:val="none"/>
        </w:rPr>
        <w:t>Asia Pacific Journal of Marketing &amp; Management Review</w:t>
      </w:r>
      <w:r w:rsidRPr="0038687F">
        <w:rPr>
          <w:rFonts w:ascii="Arial" w:eastAsia="Times New Roman" w:hAnsi="Arial" w:cs="Arial"/>
          <w:kern w:val="0"/>
          <w:lang w:eastAsia="en-GB"/>
          <w14:ligatures w14:val="none"/>
        </w:rPr>
        <w:t>.</w:t>
      </w:r>
    </w:p>
    <w:p w14:paraId="217F528F" w14:textId="2322DEED"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Fontinelle</w:t>
      </w:r>
      <w:proofErr w:type="spellEnd"/>
      <w:r w:rsidRPr="0038687F">
        <w:rPr>
          <w:rFonts w:ascii="Arial" w:eastAsia="Times New Roman" w:hAnsi="Arial" w:cs="Arial"/>
          <w:kern w:val="0"/>
          <w:lang w:eastAsia="en-GB"/>
          <w14:ligatures w14:val="none"/>
        </w:rPr>
        <w:t>, A., 2012. </w:t>
      </w:r>
      <w:r w:rsidRPr="0038687F">
        <w:rPr>
          <w:rFonts w:ascii="Arial" w:eastAsia="Times New Roman" w:hAnsi="Arial" w:cs="Arial"/>
          <w:i/>
          <w:iCs/>
          <w:kern w:val="0"/>
          <w:lang w:eastAsia="en-GB"/>
          <w14:ligatures w14:val="none"/>
        </w:rPr>
        <w:t>The most common types of consumer fraud</w:t>
      </w:r>
      <w:r w:rsidRPr="0038687F">
        <w:rPr>
          <w:rFonts w:ascii="Arial" w:eastAsia="Times New Roman" w:hAnsi="Arial" w:cs="Arial"/>
          <w:kern w:val="0"/>
          <w:lang w:eastAsia="en-GB"/>
          <w14:ligatures w14:val="none"/>
        </w:rPr>
        <w:t>. [online] Investopedia. Available at: &lt;https://www.investopedia.com/financial-edge/0512/the-most-common-types-of-consumer-fraud.aspx&gt; [Accessed 1 August 2023].</w:t>
      </w:r>
    </w:p>
    <w:p w14:paraId="03E46F83" w14:textId="2A41388A"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Goldstein, M. and Uchida, S., 2016. A comparative evaluation of unsupervised anomaly detection algorithms for multivariate data. </w:t>
      </w:r>
      <w:proofErr w:type="spellStart"/>
      <w:r w:rsidRPr="0038687F">
        <w:rPr>
          <w:rFonts w:ascii="Arial" w:eastAsia="Times New Roman" w:hAnsi="Arial" w:cs="Arial"/>
          <w:i/>
          <w:iCs/>
          <w:kern w:val="0"/>
          <w:lang w:eastAsia="en-GB"/>
          <w14:ligatures w14:val="none"/>
        </w:rPr>
        <w:t>PloS</w:t>
      </w:r>
      <w:proofErr w:type="spellEnd"/>
      <w:r w:rsidRPr="0038687F">
        <w:rPr>
          <w:rFonts w:ascii="Arial" w:eastAsia="Times New Roman" w:hAnsi="Arial" w:cs="Arial"/>
          <w:i/>
          <w:iCs/>
          <w:kern w:val="0"/>
          <w:lang w:eastAsia="en-GB"/>
          <w14:ligatures w14:val="none"/>
        </w:rPr>
        <w:t xml:space="preserve"> one</w:t>
      </w:r>
      <w:r w:rsidRPr="0038687F">
        <w:rPr>
          <w:rFonts w:ascii="Arial" w:eastAsia="Times New Roman" w:hAnsi="Arial" w:cs="Arial"/>
          <w:kern w:val="0"/>
          <w:lang w:eastAsia="en-GB"/>
          <w14:ligatures w14:val="none"/>
        </w:rPr>
        <w:t xml:space="preserve">, [online] 11(4), </w:t>
      </w:r>
      <w:proofErr w:type="gramStart"/>
      <w:r w:rsidRPr="0038687F">
        <w:rPr>
          <w:rFonts w:ascii="Arial" w:eastAsia="Times New Roman" w:hAnsi="Arial" w:cs="Arial"/>
          <w:kern w:val="0"/>
          <w:lang w:eastAsia="en-GB"/>
          <w14:ligatures w14:val="none"/>
        </w:rPr>
        <w:t>p.e</w:t>
      </w:r>
      <w:proofErr w:type="gramEnd"/>
      <w:r w:rsidRPr="0038687F">
        <w:rPr>
          <w:rFonts w:ascii="Arial" w:eastAsia="Times New Roman" w:hAnsi="Arial" w:cs="Arial"/>
          <w:kern w:val="0"/>
          <w:lang w:eastAsia="en-GB"/>
          <w14:ligatures w14:val="none"/>
        </w:rPr>
        <w:t>0152173. https://doi.org/10.1371/journal.pone.0152173.</w:t>
      </w:r>
    </w:p>
    <w:p w14:paraId="4833206A" w14:textId="13C290FF"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lastRenderedPageBreak/>
        <w:t>Gui, X., Lu, X. and Yu, G., 2021. Cost-effective batch-mode multi-label active learning. </w:t>
      </w:r>
      <w:r w:rsidRPr="0038687F">
        <w:rPr>
          <w:rFonts w:ascii="Arial" w:eastAsia="Times New Roman" w:hAnsi="Arial" w:cs="Arial"/>
          <w:i/>
          <w:iCs/>
          <w:kern w:val="0"/>
          <w:lang w:eastAsia="en-GB"/>
          <w14:ligatures w14:val="none"/>
        </w:rPr>
        <w:t>Neurocomputing</w:t>
      </w:r>
      <w:r w:rsidRPr="0038687F">
        <w:rPr>
          <w:rFonts w:ascii="Arial" w:eastAsia="Times New Roman" w:hAnsi="Arial" w:cs="Arial"/>
          <w:kern w:val="0"/>
          <w:lang w:eastAsia="en-GB"/>
          <w14:ligatures w14:val="none"/>
        </w:rPr>
        <w:t>, [online] 463, pp.355–367. https://doi.org/10.1016/j.neucom.2021.08.063.</w:t>
      </w:r>
    </w:p>
    <w:p w14:paraId="09F3F474" w14:textId="19B6C57A"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Gupta, P., 2023. Leveraging machine learning and artificial intelligence for fraud prevention. </w:t>
      </w:r>
      <w:r w:rsidRPr="0038687F">
        <w:rPr>
          <w:rFonts w:ascii="Arial" w:eastAsia="Times New Roman" w:hAnsi="Arial" w:cs="Arial"/>
          <w:i/>
          <w:iCs/>
          <w:kern w:val="0"/>
          <w:lang w:eastAsia="en-GB"/>
          <w14:ligatures w14:val="none"/>
        </w:rPr>
        <w:t>International Journal of Computer Science and Engineering</w:t>
      </w:r>
      <w:r w:rsidRPr="0038687F">
        <w:rPr>
          <w:rFonts w:ascii="Arial" w:eastAsia="Times New Roman" w:hAnsi="Arial" w:cs="Arial"/>
          <w:kern w:val="0"/>
          <w:lang w:eastAsia="en-GB"/>
          <w14:ligatures w14:val="none"/>
        </w:rPr>
        <w:t>, [online] 10(5), pp.47–52. https://doi.org/10.14445/23488387/ijcse-v10i5p107.</w:t>
      </w:r>
    </w:p>
    <w:p w14:paraId="629CC28E" w14:textId="6C1FC433"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Hajek, P., Abedin, M.Z. and Sivarajah, U., 2022. Fraud detection in mobile payment systems using an </w:t>
      </w:r>
      <w:proofErr w:type="spellStart"/>
      <w:r w:rsidRPr="0038687F">
        <w:rPr>
          <w:rFonts w:ascii="Arial" w:eastAsia="Times New Roman" w:hAnsi="Arial" w:cs="Arial"/>
          <w:kern w:val="0"/>
          <w:lang w:eastAsia="en-GB"/>
          <w14:ligatures w14:val="none"/>
        </w:rPr>
        <w:t>XGBoost</w:t>
      </w:r>
      <w:proofErr w:type="spellEnd"/>
      <w:r w:rsidRPr="0038687F">
        <w:rPr>
          <w:rFonts w:ascii="Arial" w:eastAsia="Times New Roman" w:hAnsi="Arial" w:cs="Arial"/>
          <w:kern w:val="0"/>
          <w:lang w:eastAsia="en-GB"/>
          <w14:ligatures w14:val="none"/>
        </w:rPr>
        <w:t>-based framework. </w:t>
      </w:r>
      <w:r w:rsidRPr="0038687F">
        <w:rPr>
          <w:rFonts w:ascii="Arial" w:eastAsia="Times New Roman" w:hAnsi="Arial" w:cs="Arial"/>
          <w:i/>
          <w:iCs/>
          <w:kern w:val="0"/>
          <w:lang w:eastAsia="en-GB"/>
          <w14:ligatures w14:val="none"/>
        </w:rPr>
        <w:t>Information systems frontiers: a journal of research and innovation</w:t>
      </w:r>
      <w:r w:rsidRPr="0038687F">
        <w:rPr>
          <w:rFonts w:ascii="Arial" w:eastAsia="Times New Roman" w:hAnsi="Arial" w:cs="Arial"/>
          <w:kern w:val="0"/>
          <w:lang w:eastAsia="en-GB"/>
          <w14:ligatures w14:val="none"/>
        </w:rPr>
        <w:t>. [online] https://doi.org/10.1007/s10796-022-10346-6.</w:t>
      </w:r>
    </w:p>
    <w:p w14:paraId="6DD9F4B7" w14:textId="39EA49D8"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Haponik</w:t>
      </w:r>
      <w:proofErr w:type="spellEnd"/>
      <w:r w:rsidRPr="0038687F">
        <w:rPr>
          <w:rFonts w:ascii="Arial" w:eastAsia="Times New Roman" w:hAnsi="Arial" w:cs="Arial"/>
          <w:kern w:val="0"/>
          <w:lang w:eastAsia="en-GB"/>
          <w14:ligatures w14:val="none"/>
        </w:rPr>
        <w:t>, A., 2023. </w:t>
      </w:r>
      <w:r w:rsidRPr="0038687F">
        <w:rPr>
          <w:rFonts w:ascii="Arial" w:eastAsia="Times New Roman" w:hAnsi="Arial" w:cs="Arial"/>
          <w:i/>
          <w:iCs/>
          <w:kern w:val="0"/>
          <w:lang w:eastAsia="en-GB"/>
          <w14:ligatures w14:val="none"/>
        </w:rPr>
        <w:t>Generative AI removes limitations of traditional rule-based automation</w:t>
      </w:r>
      <w:r w:rsidRPr="0038687F">
        <w:rPr>
          <w:rFonts w:ascii="Arial" w:eastAsia="Times New Roman" w:hAnsi="Arial" w:cs="Arial"/>
          <w:kern w:val="0"/>
          <w:lang w:eastAsia="en-GB"/>
          <w14:ligatures w14:val="none"/>
        </w:rPr>
        <w:t xml:space="preserve">. [online] </w:t>
      </w:r>
      <w:proofErr w:type="spellStart"/>
      <w:r w:rsidRPr="0038687F">
        <w:rPr>
          <w:rFonts w:ascii="Arial" w:eastAsia="Times New Roman" w:hAnsi="Arial" w:cs="Arial"/>
          <w:kern w:val="0"/>
          <w:lang w:eastAsia="en-GB"/>
          <w14:ligatures w14:val="none"/>
        </w:rPr>
        <w:t>Addepto</w:t>
      </w:r>
      <w:proofErr w:type="spellEnd"/>
      <w:r w:rsidRPr="0038687F">
        <w:rPr>
          <w:rFonts w:ascii="Arial" w:eastAsia="Times New Roman" w:hAnsi="Arial" w:cs="Arial"/>
          <w:kern w:val="0"/>
          <w:lang w:eastAsia="en-GB"/>
          <w14:ligatures w14:val="none"/>
        </w:rPr>
        <w:t>. Available at: &lt;https://addepto.com/blog/generative-ai-removes-limitations-of-traditional-rule-based-automation/&gt; [Accessed 1 August 2023].</w:t>
      </w:r>
    </w:p>
    <w:p w14:paraId="2C682F3D" w14:textId="136C3998"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He, J., Gu, J., Shen, J. and </w:t>
      </w:r>
      <w:proofErr w:type="spellStart"/>
      <w:r w:rsidRPr="0038687F">
        <w:rPr>
          <w:rFonts w:ascii="Arial" w:eastAsia="Times New Roman" w:hAnsi="Arial" w:cs="Arial"/>
          <w:kern w:val="0"/>
          <w:lang w:eastAsia="en-GB"/>
          <w14:ligatures w14:val="none"/>
        </w:rPr>
        <w:t>Ranzato</w:t>
      </w:r>
      <w:proofErr w:type="spellEnd"/>
      <w:r w:rsidRPr="0038687F">
        <w:rPr>
          <w:rFonts w:ascii="Arial" w:eastAsia="Times New Roman" w:hAnsi="Arial" w:cs="Arial"/>
          <w:kern w:val="0"/>
          <w:lang w:eastAsia="en-GB"/>
          <w14:ligatures w14:val="none"/>
        </w:rPr>
        <w:t>, M., 2019. </w:t>
      </w:r>
      <w:r w:rsidRPr="0038687F">
        <w:rPr>
          <w:rFonts w:ascii="Arial" w:eastAsia="Times New Roman" w:hAnsi="Arial" w:cs="Arial"/>
          <w:i/>
          <w:iCs/>
          <w:kern w:val="0"/>
          <w:lang w:eastAsia="en-GB"/>
          <w14:ligatures w14:val="none"/>
        </w:rPr>
        <w:t>Revisiting self-training for neural sequence generation</w:t>
      </w:r>
      <w:r w:rsidRPr="0038687F">
        <w:rPr>
          <w:rFonts w:ascii="Arial" w:eastAsia="Times New Roman" w:hAnsi="Arial" w:cs="Arial"/>
          <w:kern w:val="0"/>
          <w:lang w:eastAsia="en-GB"/>
          <w14:ligatures w14:val="none"/>
        </w:rPr>
        <w:t>. </w:t>
      </w:r>
      <w:proofErr w:type="spellStart"/>
      <w:r w:rsidRPr="0038687F">
        <w:rPr>
          <w:rFonts w:ascii="Arial" w:eastAsia="Times New Roman" w:hAnsi="Arial" w:cs="Arial"/>
          <w:i/>
          <w:iCs/>
          <w:kern w:val="0"/>
          <w:lang w:eastAsia="en-GB"/>
          <w14:ligatures w14:val="none"/>
        </w:rPr>
        <w:t>arXiv</w:t>
      </w:r>
      <w:proofErr w:type="spellEnd"/>
      <w:r w:rsidRPr="0038687F">
        <w:rPr>
          <w:rFonts w:ascii="Arial" w:eastAsia="Times New Roman" w:hAnsi="Arial" w:cs="Arial"/>
          <w:i/>
          <w:iCs/>
          <w:kern w:val="0"/>
          <w:lang w:eastAsia="en-GB"/>
          <w14:ligatures w14:val="none"/>
        </w:rPr>
        <w:t xml:space="preserve"> [</w:t>
      </w:r>
      <w:proofErr w:type="spellStart"/>
      <w:proofErr w:type="gramStart"/>
      <w:r w:rsidRPr="0038687F">
        <w:rPr>
          <w:rFonts w:ascii="Arial" w:eastAsia="Times New Roman" w:hAnsi="Arial" w:cs="Arial"/>
          <w:i/>
          <w:iCs/>
          <w:kern w:val="0"/>
          <w:lang w:eastAsia="en-GB"/>
          <w14:ligatures w14:val="none"/>
        </w:rPr>
        <w:t>cs.LG</w:t>
      </w:r>
      <w:proofErr w:type="spellEnd"/>
      <w:proofErr w:type="gramEnd"/>
      <w:r w:rsidRPr="0038687F">
        <w:rPr>
          <w:rFonts w:ascii="Arial" w:eastAsia="Times New Roman" w:hAnsi="Arial" w:cs="Arial"/>
          <w:i/>
          <w:iCs/>
          <w:kern w:val="0"/>
          <w:lang w:eastAsia="en-GB"/>
          <w14:ligatures w14:val="none"/>
        </w:rPr>
        <w:t>]</w:t>
      </w:r>
      <w:r w:rsidRPr="0038687F">
        <w:rPr>
          <w:rFonts w:ascii="Arial" w:eastAsia="Times New Roman" w:hAnsi="Arial" w:cs="Arial"/>
          <w:kern w:val="0"/>
          <w:lang w:eastAsia="en-GB"/>
          <w14:ligatures w14:val="none"/>
        </w:rPr>
        <w:t>. Available at: &lt;http://arxiv.org/abs/1909.13788&gt;.</w:t>
      </w:r>
    </w:p>
    <w:p w14:paraId="0D9771B0" w14:textId="59B86E4C"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Hejazi, M. and Singh, Y.P., 2013. One-class support vector machines approach to anomaly detection. </w:t>
      </w:r>
      <w:r w:rsidRPr="0038687F">
        <w:rPr>
          <w:rFonts w:ascii="Arial" w:eastAsia="Times New Roman" w:hAnsi="Arial" w:cs="Arial"/>
          <w:i/>
          <w:iCs/>
          <w:kern w:val="0"/>
          <w:lang w:eastAsia="en-GB"/>
          <w14:ligatures w14:val="none"/>
        </w:rPr>
        <w:t>Applied artificial intelligence: AAI</w:t>
      </w:r>
      <w:r w:rsidRPr="0038687F">
        <w:rPr>
          <w:rFonts w:ascii="Arial" w:eastAsia="Times New Roman" w:hAnsi="Arial" w:cs="Arial"/>
          <w:kern w:val="0"/>
          <w:lang w:eastAsia="en-GB"/>
          <w14:ligatures w14:val="none"/>
        </w:rPr>
        <w:t>, [online] 27(5), pp.351–366. https://doi.org/10.1080/08839514.2013.785791.</w:t>
      </w:r>
    </w:p>
    <w:p w14:paraId="0D3082CC" w14:textId="3F7DD746"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Hilal, W., Gadsden, S.A. and </w:t>
      </w:r>
      <w:proofErr w:type="spellStart"/>
      <w:r w:rsidRPr="0038687F">
        <w:rPr>
          <w:rFonts w:ascii="Arial" w:eastAsia="Times New Roman" w:hAnsi="Arial" w:cs="Arial"/>
          <w:kern w:val="0"/>
          <w:lang w:eastAsia="en-GB"/>
          <w14:ligatures w14:val="none"/>
        </w:rPr>
        <w:t>Yawney</w:t>
      </w:r>
      <w:proofErr w:type="spellEnd"/>
      <w:r w:rsidRPr="0038687F">
        <w:rPr>
          <w:rFonts w:ascii="Arial" w:eastAsia="Times New Roman" w:hAnsi="Arial" w:cs="Arial"/>
          <w:kern w:val="0"/>
          <w:lang w:eastAsia="en-GB"/>
          <w14:ligatures w14:val="none"/>
        </w:rPr>
        <w:t>, J., 2022. Financial fraud: A review of anomaly detection techniques and recent advances. </w:t>
      </w:r>
      <w:r w:rsidRPr="0038687F">
        <w:rPr>
          <w:rFonts w:ascii="Arial" w:eastAsia="Times New Roman" w:hAnsi="Arial" w:cs="Arial"/>
          <w:i/>
          <w:iCs/>
          <w:kern w:val="0"/>
          <w:lang w:eastAsia="en-GB"/>
          <w14:ligatures w14:val="none"/>
        </w:rPr>
        <w:t>Expert systems with applications</w:t>
      </w:r>
      <w:r w:rsidRPr="0038687F">
        <w:rPr>
          <w:rFonts w:ascii="Arial" w:eastAsia="Times New Roman" w:hAnsi="Arial" w:cs="Arial"/>
          <w:kern w:val="0"/>
          <w:lang w:eastAsia="en-GB"/>
          <w14:ligatures w14:val="none"/>
        </w:rPr>
        <w:t>, [online] 193(116429), p.116429. https://doi.org/10.1016/j.eswa.2021.116429.</w:t>
      </w:r>
    </w:p>
    <w:p w14:paraId="0FE446C3" w14:textId="57A71282"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Huang, X., Wu, L. and Ye, Y., 2019. A review on dimensionality reduction techniques. </w:t>
      </w:r>
      <w:r w:rsidRPr="0038687F">
        <w:rPr>
          <w:rFonts w:ascii="Arial" w:eastAsia="Times New Roman" w:hAnsi="Arial" w:cs="Arial"/>
          <w:i/>
          <w:iCs/>
          <w:kern w:val="0"/>
          <w:lang w:eastAsia="en-GB"/>
          <w14:ligatures w14:val="none"/>
        </w:rPr>
        <w:t>International journal of pattern recognition and artificial intelligence</w:t>
      </w:r>
      <w:r w:rsidRPr="0038687F">
        <w:rPr>
          <w:rFonts w:ascii="Arial" w:eastAsia="Times New Roman" w:hAnsi="Arial" w:cs="Arial"/>
          <w:kern w:val="0"/>
          <w:lang w:eastAsia="en-GB"/>
          <w14:ligatures w14:val="none"/>
        </w:rPr>
        <w:t>, [online] 33(10), p.1950017. https://doi.org/10.1142/s0218001419500174.</w:t>
      </w:r>
    </w:p>
    <w:p w14:paraId="6E4D46B5" w14:textId="11A08F53"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Jebaseeli</w:t>
      </w:r>
      <w:proofErr w:type="spellEnd"/>
      <w:r w:rsidRPr="0038687F">
        <w:rPr>
          <w:rFonts w:ascii="Arial" w:eastAsia="Times New Roman" w:hAnsi="Arial" w:cs="Arial"/>
          <w:kern w:val="0"/>
          <w:lang w:eastAsia="en-GB"/>
          <w14:ligatures w14:val="none"/>
        </w:rPr>
        <w:t xml:space="preserve">, J.T., </w:t>
      </w:r>
      <w:proofErr w:type="spellStart"/>
      <w:r w:rsidRPr="0038687F">
        <w:rPr>
          <w:rFonts w:ascii="Arial" w:eastAsia="Times New Roman" w:hAnsi="Arial" w:cs="Arial"/>
          <w:kern w:val="0"/>
          <w:lang w:eastAsia="en-GB"/>
          <w14:ligatures w14:val="none"/>
        </w:rPr>
        <w:t>Venkatesan</w:t>
      </w:r>
      <w:proofErr w:type="spellEnd"/>
      <w:r w:rsidRPr="0038687F">
        <w:rPr>
          <w:rFonts w:ascii="Arial" w:eastAsia="Times New Roman" w:hAnsi="Arial" w:cs="Arial"/>
          <w:kern w:val="0"/>
          <w:lang w:eastAsia="en-GB"/>
          <w14:ligatures w14:val="none"/>
        </w:rPr>
        <w:t>, R. and Ramalakshmi, K., 2021. Fraud detection for credit card transactions using random forest algorithm. In: </w:t>
      </w:r>
      <w:r w:rsidRPr="0038687F">
        <w:rPr>
          <w:rFonts w:ascii="Arial" w:eastAsia="Times New Roman" w:hAnsi="Arial" w:cs="Arial"/>
          <w:i/>
          <w:iCs/>
          <w:kern w:val="0"/>
          <w:lang w:eastAsia="en-GB"/>
          <w14:ligatures w14:val="none"/>
        </w:rPr>
        <w:t>Intelligence in Big Data Technologies—Beyond the Hype</w:t>
      </w:r>
      <w:r w:rsidRPr="0038687F">
        <w:rPr>
          <w:rFonts w:ascii="Arial" w:eastAsia="Times New Roman" w:hAnsi="Arial" w:cs="Arial"/>
          <w:kern w:val="0"/>
          <w:lang w:eastAsia="en-GB"/>
          <w14:ligatures w14:val="none"/>
        </w:rPr>
        <w:t>. Singapore: Springer Singapore. pp.189–197.</w:t>
      </w:r>
    </w:p>
    <w:p w14:paraId="4CCD37CA" w14:textId="4BFBB020"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Jeffers, J., 2023. </w:t>
      </w:r>
      <w:r w:rsidRPr="0038687F">
        <w:rPr>
          <w:rFonts w:ascii="Arial" w:eastAsia="Times New Roman" w:hAnsi="Arial" w:cs="Arial"/>
          <w:i/>
          <w:iCs/>
          <w:kern w:val="0"/>
          <w:lang w:eastAsia="en-GB"/>
          <w14:ligatures w14:val="none"/>
        </w:rPr>
        <w:t>Fraud detection in banking using machine learning</w:t>
      </w:r>
      <w:r w:rsidRPr="0038687F">
        <w:rPr>
          <w:rFonts w:ascii="Arial" w:eastAsia="Times New Roman" w:hAnsi="Arial" w:cs="Arial"/>
          <w:kern w:val="0"/>
          <w:lang w:eastAsia="en-GB"/>
          <w14:ligatures w14:val="none"/>
        </w:rPr>
        <w:t>. [online] Arkose Labs. Available at: &lt;https://www.arkoselabs.com/blog/fraud-detection-in-banking-using-machine-learning/&gt; [Accessed 1 August 2023].</w:t>
      </w:r>
    </w:p>
    <w:p w14:paraId="3A22D6B7" w14:textId="3A258212"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lastRenderedPageBreak/>
        <w:t>Juniper, 2020. </w:t>
      </w:r>
      <w:r w:rsidRPr="0038687F">
        <w:rPr>
          <w:rFonts w:ascii="Arial" w:eastAsia="Times New Roman" w:hAnsi="Arial" w:cs="Arial"/>
          <w:i/>
          <w:iCs/>
          <w:kern w:val="0"/>
          <w:lang w:eastAsia="en-GB"/>
          <w14:ligatures w14:val="none"/>
        </w:rPr>
        <w:t>Online payment fraud losses to exceed $200 billion by 2024</w:t>
      </w:r>
      <w:r w:rsidRPr="0038687F">
        <w:rPr>
          <w:rFonts w:ascii="Arial" w:eastAsia="Times New Roman" w:hAnsi="Arial" w:cs="Arial"/>
          <w:kern w:val="0"/>
          <w:lang w:eastAsia="en-GB"/>
          <w14:ligatures w14:val="none"/>
        </w:rPr>
        <w:t>. [online] Juniperresearch.com. Available at: &lt;https://www.juniperresearch.com/press/online-payment-fraud-losses-to-exceed-200-billion&gt; [Accessed 16 July 2023].</w:t>
      </w:r>
    </w:p>
    <w:p w14:paraId="769F7BB0" w14:textId="35E1FFF7"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Junsomboon</w:t>
      </w:r>
      <w:proofErr w:type="spellEnd"/>
      <w:r w:rsidRPr="0038687F">
        <w:rPr>
          <w:rFonts w:ascii="Arial" w:eastAsia="Times New Roman" w:hAnsi="Arial" w:cs="Arial"/>
          <w:kern w:val="0"/>
          <w:lang w:eastAsia="en-GB"/>
          <w14:ligatures w14:val="none"/>
        </w:rPr>
        <w:t xml:space="preserve">, N. and </w:t>
      </w:r>
      <w:proofErr w:type="spellStart"/>
      <w:r w:rsidRPr="0038687F">
        <w:rPr>
          <w:rFonts w:ascii="Arial" w:eastAsia="Times New Roman" w:hAnsi="Arial" w:cs="Arial"/>
          <w:kern w:val="0"/>
          <w:lang w:eastAsia="en-GB"/>
          <w14:ligatures w14:val="none"/>
        </w:rPr>
        <w:t>Phienthrakul</w:t>
      </w:r>
      <w:proofErr w:type="spellEnd"/>
      <w:r w:rsidRPr="0038687F">
        <w:rPr>
          <w:rFonts w:ascii="Arial" w:eastAsia="Times New Roman" w:hAnsi="Arial" w:cs="Arial"/>
          <w:kern w:val="0"/>
          <w:lang w:eastAsia="en-GB"/>
          <w14:ligatures w14:val="none"/>
        </w:rPr>
        <w:t>, T., 2017. Combining over-sampling and under-sampling techniques for imbalance dataset. In: </w:t>
      </w:r>
      <w:r w:rsidRPr="0038687F">
        <w:rPr>
          <w:rFonts w:ascii="Arial" w:eastAsia="Times New Roman" w:hAnsi="Arial" w:cs="Arial"/>
          <w:i/>
          <w:iCs/>
          <w:kern w:val="0"/>
          <w:lang w:eastAsia="en-GB"/>
          <w14:ligatures w14:val="none"/>
        </w:rPr>
        <w:t>Proceedings of the 9th International Conference on Machine Learning and Computing</w:t>
      </w:r>
      <w:r w:rsidRPr="0038687F">
        <w:rPr>
          <w:rFonts w:ascii="Arial" w:eastAsia="Times New Roman" w:hAnsi="Arial" w:cs="Arial"/>
          <w:kern w:val="0"/>
          <w:lang w:eastAsia="en-GB"/>
          <w14:ligatures w14:val="none"/>
        </w:rPr>
        <w:t>. New York, NY, USA: ACM.</w:t>
      </w:r>
    </w:p>
    <w:p w14:paraId="75143BED" w14:textId="4A29850C"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Kanika and Singla, J., 2020. A survey of deep learning based online transactions fraud detection systems. In: </w:t>
      </w:r>
      <w:r w:rsidRPr="0038687F">
        <w:rPr>
          <w:rFonts w:ascii="Arial" w:eastAsia="Times New Roman" w:hAnsi="Arial" w:cs="Arial"/>
          <w:i/>
          <w:iCs/>
          <w:kern w:val="0"/>
          <w:lang w:eastAsia="en-GB"/>
          <w14:ligatures w14:val="none"/>
        </w:rPr>
        <w:t>2020 International Conference on Intelligent Engineering and Management (ICIEM)</w:t>
      </w:r>
      <w:r w:rsidRPr="0038687F">
        <w:rPr>
          <w:rFonts w:ascii="Arial" w:eastAsia="Times New Roman" w:hAnsi="Arial" w:cs="Arial"/>
          <w:kern w:val="0"/>
          <w:lang w:eastAsia="en-GB"/>
          <w14:ligatures w14:val="none"/>
        </w:rPr>
        <w:t>. IEEE.</w:t>
      </w:r>
    </w:p>
    <w:p w14:paraId="11F534F6" w14:textId="09D84DB3"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Kanika, Singla, J., Kashif Bashir, A., Nam, Y., UI Hasan, N. and Tariq, U., 2022. Handling class imbalance in online transaction fraud detection. </w:t>
      </w:r>
      <w:r w:rsidRPr="0038687F">
        <w:rPr>
          <w:rFonts w:ascii="Arial" w:eastAsia="Times New Roman" w:hAnsi="Arial" w:cs="Arial"/>
          <w:i/>
          <w:iCs/>
          <w:kern w:val="0"/>
          <w:lang w:eastAsia="en-GB"/>
          <w14:ligatures w14:val="none"/>
        </w:rPr>
        <w:t>Computers, materials &amp; continua</w:t>
      </w:r>
      <w:r w:rsidRPr="0038687F">
        <w:rPr>
          <w:rFonts w:ascii="Arial" w:eastAsia="Times New Roman" w:hAnsi="Arial" w:cs="Arial"/>
          <w:kern w:val="0"/>
          <w:lang w:eastAsia="en-GB"/>
          <w14:ligatures w14:val="none"/>
        </w:rPr>
        <w:t>, [online] 70(2), pp.2861–2877. https://doi.org/10.32604/cmc.2022.019990.</w:t>
      </w:r>
    </w:p>
    <w:p w14:paraId="43A67D95" w14:textId="23302A6D"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Karczewski, J., 2020. Machine Learning Models vs. Rule Based Systems in fraud prevention. </w:t>
      </w:r>
      <w:r w:rsidRPr="0038687F">
        <w:rPr>
          <w:rFonts w:ascii="Arial" w:eastAsia="Times New Roman" w:hAnsi="Arial" w:cs="Arial"/>
          <w:i/>
          <w:iCs/>
          <w:kern w:val="0"/>
          <w:lang w:eastAsia="en-GB"/>
          <w14:ligatures w14:val="none"/>
        </w:rPr>
        <w:t>Nethone.com</w:t>
      </w:r>
      <w:r w:rsidRPr="0038687F">
        <w:rPr>
          <w:rFonts w:ascii="Arial" w:eastAsia="Times New Roman" w:hAnsi="Arial" w:cs="Arial"/>
          <w:kern w:val="0"/>
          <w:lang w:eastAsia="en-GB"/>
          <w14:ligatures w14:val="none"/>
        </w:rPr>
        <w:t>. Available at: &lt;https://nethone.com/blog/machine-learning-models-vs-rule-based-systems-in-fraud-prevention&gt; [Accessed 16 July 2023].</w:t>
      </w:r>
    </w:p>
    <w:p w14:paraId="79AE6504" w14:textId="2FE94606"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Karlsson, I., 2017. </w:t>
      </w:r>
      <w:r w:rsidRPr="0038687F">
        <w:rPr>
          <w:rFonts w:ascii="Arial" w:eastAsia="Times New Roman" w:hAnsi="Arial" w:cs="Arial"/>
          <w:i/>
          <w:iCs/>
          <w:kern w:val="0"/>
          <w:lang w:eastAsia="en-GB"/>
          <w14:ligatures w14:val="none"/>
        </w:rPr>
        <w:t>Order in the random forest (Doctoral dissertation)</w:t>
      </w:r>
      <w:r w:rsidRPr="0038687F">
        <w:rPr>
          <w:rFonts w:ascii="Arial" w:eastAsia="Times New Roman" w:hAnsi="Arial" w:cs="Arial"/>
          <w:kern w:val="0"/>
          <w:lang w:eastAsia="en-GB"/>
          <w14:ligatures w14:val="none"/>
        </w:rPr>
        <w:t>. Stockholm University.</w:t>
      </w:r>
    </w:p>
    <w:p w14:paraId="1576ACF5" w14:textId="16149D75"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Kawade</w:t>
      </w:r>
      <w:proofErr w:type="spellEnd"/>
      <w:r w:rsidRPr="0038687F">
        <w:rPr>
          <w:rFonts w:ascii="Arial" w:eastAsia="Times New Roman" w:hAnsi="Arial" w:cs="Arial"/>
          <w:kern w:val="0"/>
          <w:lang w:eastAsia="en-GB"/>
          <w14:ligatures w14:val="none"/>
        </w:rPr>
        <w:t xml:space="preserve">, D., </w:t>
      </w:r>
      <w:proofErr w:type="spellStart"/>
      <w:r w:rsidRPr="0038687F">
        <w:rPr>
          <w:rFonts w:ascii="Arial" w:eastAsia="Times New Roman" w:hAnsi="Arial" w:cs="Arial"/>
          <w:kern w:val="0"/>
          <w:lang w:eastAsia="en-GB"/>
          <w14:ligatures w14:val="none"/>
        </w:rPr>
        <w:t>Lalge</w:t>
      </w:r>
      <w:proofErr w:type="spellEnd"/>
      <w:r w:rsidRPr="0038687F">
        <w:rPr>
          <w:rFonts w:ascii="Arial" w:eastAsia="Times New Roman" w:hAnsi="Arial" w:cs="Arial"/>
          <w:kern w:val="0"/>
          <w:lang w:eastAsia="en-GB"/>
          <w14:ligatures w14:val="none"/>
        </w:rPr>
        <w:t>, S. and Bharati, D.M., 2022. Fraud detection in credit card data using Unsupervised Machine Learning algorithm. </w:t>
      </w:r>
      <w:r w:rsidRPr="0038687F">
        <w:rPr>
          <w:rFonts w:ascii="Arial" w:eastAsia="Times New Roman" w:hAnsi="Arial" w:cs="Arial"/>
          <w:i/>
          <w:iCs/>
          <w:kern w:val="0"/>
          <w:lang w:eastAsia="en-GB"/>
          <w14:ligatures w14:val="none"/>
        </w:rPr>
        <w:t>International journal for research in applied science and engineering technology</w:t>
      </w:r>
      <w:r w:rsidRPr="0038687F">
        <w:rPr>
          <w:rFonts w:ascii="Arial" w:eastAsia="Times New Roman" w:hAnsi="Arial" w:cs="Arial"/>
          <w:kern w:val="0"/>
          <w:lang w:eastAsia="en-GB"/>
          <w14:ligatures w14:val="none"/>
        </w:rPr>
        <w:t>, [online] 10(5), pp.5249–5256. https://doi.org/10.22214/ijraset.2022.42974.</w:t>
      </w:r>
    </w:p>
    <w:p w14:paraId="1CDDEF86" w14:textId="0024927E"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Khando, K., Islam, M.S. and Gao, S., 2022. The emerging technologies of digital payments and associated challenges: A systematic literature review. </w:t>
      </w:r>
      <w:r w:rsidRPr="0038687F">
        <w:rPr>
          <w:rFonts w:ascii="Arial" w:eastAsia="Times New Roman" w:hAnsi="Arial" w:cs="Arial"/>
          <w:i/>
          <w:iCs/>
          <w:kern w:val="0"/>
          <w:lang w:eastAsia="en-GB"/>
          <w14:ligatures w14:val="none"/>
        </w:rPr>
        <w:t>Future internet</w:t>
      </w:r>
      <w:r w:rsidRPr="0038687F">
        <w:rPr>
          <w:rFonts w:ascii="Arial" w:eastAsia="Times New Roman" w:hAnsi="Arial" w:cs="Arial"/>
          <w:kern w:val="0"/>
          <w:lang w:eastAsia="en-GB"/>
          <w14:ligatures w14:val="none"/>
        </w:rPr>
        <w:t>, [online] 15(1), p.21. https://doi.org/10.3390/fi15010021.</w:t>
      </w:r>
    </w:p>
    <w:p w14:paraId="281D022E" w14:textId="02EE0438"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Kolajo</w:t>
      </w:r>
      <w:proofErr w:type="spellEnd"/>
      <w:r w:rsidRPr="0038687F">
        <w:rPr>
          <w:rFonts w:ascii="Arial" w:eastAsia="Times New Roman" w:hAnsi="Arial" w:cs="Arial"/>
          <w:kern w:val="0"/>
          <w:lang w:eastAsia="en-GB"/>
          <w14:ligatures w14:val="none"/>
        </w:rPr>
        <w:t>, T., Daramola, O. and Adebiyi, A., 2019. Big data stream analysis: a systematic literature review. </w:t>
      </w:r>
      <w:r w:rsidRPr="0038687F">
        <w:rPr>
          <w:rFonts w:ascii="Arial" w:eastAsia="Times New Roman" w:hAnsi="Arial" w:cs="Arial"/>
          <w:i/>
          <w:iCs/>
          <w:kern w:val="0"/>
          <w:lang w:eastAsia="en-GB"/>
          <w14:ligatures w14:val="none"/>
        </w:rPr>
        <w:t>Journal of big data</w:t>
      </w:r>
      <w:r w:rsidRPr="0038687F">
        <w:rPr>
          <w:rFonts w:ascii="Arial" w:eastAsia="Times New Roman" w:hAnsi="Arial" w:cs="Arial"/>
          <w:kern w:val="0"/>
          <w:lang w:eastAsia="en-GB"/>
          <w14:ligatures w14:val="none"/>
        </w:rPr>
        <w:t>, [online] 6(1). https://doi.org/10.1186/s40537-019-0210-7.</w:t>
      </w:r>
    </w:p>
    <w:p w14:paraId="43A64EB8" w14:textId="5CE2C6B5"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Krishnan, V.G., </w:t>
      </w:r>
      <w:proofErr w:type="spellStart"/>
      <w:r w:rsidRPr="0038687F">
        <w:rPr>
          <w:rFonts w:ascii="Arial" w:eastAsia="Times New Roman" w:hAnsi="Arial" w:cs="Arial"/>
          <w:kern w:val="0"/>
          <w:lang w:eastAsia="en-GB"/>
          <w14:ligatures w14:val="none"/>
        </w:rPr>
        <w:t>Saradhi</w:t>
      </w:r>
      <w:proofErr w:type="spellEnd"/>
      <w:r w:rsidRPr="0038687F">
        <w:rPr>
          <w:rFonts w:ascii="Arial" w:eastAsia="Times New Roman" w:hAnsi="Arial" w:cs="Arial"/>
          <w:kern w:val="0"/>
          <w:lang w:eastAsia="en-GB"/>
          <w14:ligatures w14:val="none"/>
        </w:rPr>
        <w:t xml:space="preserve">, M.V.V., Prakash, T.A.M., Kannan, K.G. and </w:t>
      </w:r>
      <w:proofErr w:type="spellStart"/>
      <w:r w:rsidRPr="0038687F">
        <w:rPr>
          <w:rFonts w:ascii="Arial" w:eastAsia="Times New Roman" w:hAnsi="Arial" w:cs="Arial"/>
          <w:kern w:val="0"/>
          <w:lang w:eastAsia="en-GB"/>
          <w14:ligatures w14:val="none"/>
        </w:rPr>
        <w:t>Julaiha</w:t>
      </w:r>
      <w:proofErr w:type="spellEnd"/>
      <w:r w:rsidRPr="0038687F">
        <w:rPr>
          <w:rFonts w:ascii="Arial" w:eastAsia="Times New Roman" w:hAnsi="Arial" w:cs="Arial"/>
          <w:kern w:val="0"/>
          <w:lang w:eastAsia="en-GB"/>
          <w14:ligatures w14:val="none"/>
        </w:rPr>
        <w:t>, A.G.N., 2022. Development of Deep Learning based intelligent approach for credit card fraud detection. </w:t>
      </w:r>
      <w:r w:rsidRPr="0038687F">
        <w:rPr>
          <w:rFonts w:ascii="Arial" w:eastAsia="Times New Roman" w:hAnsi="Arial" w:cs="Arial"/>
          <w:i/>
          <w:iCs/>
          <w:kern w:val="0"/>
          <w:lang w:eastAsia="en-GB"/>
          <w14:ligatures w14:val="none"/>
        </w:rPr>
        <w:t>International journal on recent and innovation trends in computing and communication</w:t>
      </w:r>
      <w:r w:rsidRPr="0038687F">
        <w:rPr>
          <w:rFonts w:ascii="Arial" w:eastAsia="Times New Roman" w:hAnsi="Arial" w:cs="Arial"/>
          <w:kern w:val="0"/>
          <w:lang w:eastAsia="en-GB"/>
          <w14:ligatures w14:val="none"/>
        </w:rPr>
        <w:t>, [online] 10(12), pp.133–139. https://doi.org/10.17762/ijritcc.v10i12.5894.</w:t>
      </w:r>
    </w:p>
    <w:p w14:paraId="0E91D610" w14:textId="49C670D0"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lastRenderedPageBreak/>
        <w:t xml:space="preserve">Kumbhar, S., Lade, A., Patil, A., Pandey, J. and </w:t>
      </w:r>
      <w:proofErr w:type="spellStart"/>
      <w:r w:rsidRPr="0038687F">
        <w:rPr>
          <w:rFonts w:ascii="Arial" w:eastAsia="Times New Roman" w:hAnsi="Arial" w:cs="Arial"/>
          <w:kern w:val="0"/>
          <w:lang w:eastAsia="en-GB"/>
          <w14:ligatures w14:val="none"/>
        </w:rPr>
        <w:t>Ghandat</w:t>
      </w:r>
      <w:proofErr w:type="spellEnd"/>
      <w:r w:rsidRPr="0038687F">
        <w:rPr>
          <w:rFonts w:ascii="Arial" w:eastAsia="Times New Roman" w:hAnsi="Arial" w:cs="Arial"/>
          <w:kern w:val="0"/>
          <w:lang w:eastAsia="en-GB"/>
          <w14:ligatures w14:val="none"/>
        </w:rPr>
        <w:t>, A.B., 2023. Support Vector Machine based Credit Card Fraud Detection. </w:t>
      </w:r>
      <w:r w:rsidRPr="0038687F">
        <w:rPr>
          <w:rFonts w:ascii="Arial" w:eastAsia="Times New Roman" w:hAnsi="Arial" w:cs="Arial"/>
          <w:i/>
          <w:iCs/>
          <w:kern w:val="0"/>
          <w:lang w:eastAsia="en-GB"/>
          <w14:ligatures w14:val="none"/>
        </w:rPr>
        <w:t>International journal of engineering research &amp; technology (Ahmedabad)</w:t>
      </w:r>
      <w:r w:rsidRPr="0038687F">
        <w:rPr>
          <w:rFonts w:ascii="Arial" w:eastAsia="Times New Roman" w:hAnsi="Arial" w:cs="Arial"/>
          <w:kern w:val="0"/>
          <w:lang w:eastAsia="en-GB"/>
          <w14:ligatures w14:val="none"/>
        </w:rPr>
        <w:t>, [online] 12(3). https://doi.org/10.17577/IJERTV12IS030209.</w:t>
      </w:r>
    </w:p>
    <w:p w14:paraId="728406A8" w14:textId="0E7F6EB3"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Kurita, T., 2020. Principal Component Analysis (PCA). In: </w:t>
      </w:r>
      <w:r w:rsidRPr="0038687F">
        <w:rPr>
          <w:rFonts w:ascii="Arial" w:eastAsia="Times New Roman" w:hAnsi="Arial" w:cs="Arial"/>
          <w:i/>
          <w:iCs/>
          <w:kern w:val="0"/>
          <w:lang w:eastAsia="en-GB"/>
          <w14:ligatures w14:val="none"/>
        </w:rPr>
        <w:t>Computer Vision</w:t>
      </w:r>
      <w:r w:rsidRPr="0038687F">
        <w:rPr>
          <w:rFonts w:ascii="Arial" w:eastAsia="Times New Roman" w:hAnsi="Arial" w:cs="Arial"/>
          <w:kern w:val="0"/>
          <w:lang w:eastAsia="en-GB"/>
          <w14:ligatures w14:val="none"/>
        </w:rPr>
        <w:t>. Cham: Springer International Publishing. pp.1–4.</w:t>
      </w:r>
    </w:p>
    <w:p w14:paraId="7C3ABB40" w14:textId="47F148B7"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Loganathan, P., 2023. Lambda Architecture - A data engineering approach for big data. </w:t>
      </w:r>
      <w:r w:rsidRPr="0038687F">
        <w:rPr>
          <w:rFonts w:ascii="Arial" w:eastAsia="Times New Roman" w:hAnsi="Arial" w:cs="Arial"/>
          <w:i/>
          <w:iCs/>
          <w:kern w:val="0"/>
          <w:lang w:eastAsia="en-GB"/>
          <w14:ligatures w14:val="none"/>
        </w:rPr>
        <w:t>Pradeep Loganathan’s Blog</w:t>
      </w:r>
      <w:r w:rsidRPr="0038687F">
        <w:rPr>
          <w:rFonts w:ascii="Arial" w:eastAsia="Times New Roman" w:hAnsi="Arial" w:cs="Arial"/>
          <w:kern w:val="0"/>
          <w:lang w:eastAsia="en-GB"/>
          <w14:ligatures w14:val="none"/>
        </w:rPr>
        <w:t>. Available at: &lt;https://pradeepl.com/blog/lambda-architecture/&gt; [Accessed 16 July 2023].</w:t>
      </w:r>
    </w:p>
    <w:p w14:paraId="3802C0A6" w14:textId="65E2C6CB"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Lopes, C., 2023. </w:t>
      </w:r>
      <w:r w:rsidRPr="0038687F">
        <w:rPr>
          <w:rFonts w:ascii="Arial" w:eastAsia="Times New Roman" w:hAnsi="Arial" w:cs="Arial"/>
          <w:i/>
          <w:iCs/>
          <w:kern w:val="0"/>
          <w:lang w:eastAsia="en-GB"/>
          <w14:ligatures w14:val="none"/>
        </w:rPr>
        <w:t>The future is now: The benefits and limitations of using AI and machine learning for fraud detection</w:t>
      </w:r>
      <w:r w:rsidRPr="0038687F">
        <w:rPr>
          <w:rFonts w:ascii="Arial" w:eastAsia="Times New Roman" w:hAnsi="Arial" w:cs="Arial"/>
          <w:kern w:val="0"/>
          <w:lang w:eastAsia="en-GB"/>
          <w14:ligatures w14:val="none"/>
        </w:rPr>
        <w:t>. [online] GDS Link. Available at: &lt;https://www.gdslink.com/the-future-is-now-the-benefits-and-limitations-of-using-ai-and-machine-learning-for-fraud-detection/&gt; [Accessed 1 August 2023].</w:t>
      </w:r>
    </w:p>
    <w:p w14:paraId="536E2D8F" w14:textId="5FCD6684"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Lu, T., Wang, L. and Zhao, X., 2023. Review of anomaly detection algorithms for data streams. </w:t>
      </w:r>
      <w:r w:rsidRPr="0038687F">
        <w:rPr>
          <w:rFonts w:ascii="Arial" w:eastAsia="Times New Roman" w:hAnsi="Arial" w:cs="Arial"/>
          <w:i/>
          <w:iCs/>
          <w:kern w:val="0"/>
          <w:lang w:eastAsia="en-GB"/>
          <w14:ligatures w14:val="none"/>
        </w:rPr>
        <w:t>Applied sciences (Basel, Switzerland)</w:t>
      </w:r>
      <w:r w:rsidRPr="0038687F">
        <w:rPr>
          <w:rFonts w:ascii="Arial" w:eastAsia="Times New Roman" w:hAnsi="Arial" w:cs="Arial"/>
          <w:kern w:val="0"/>
          <w:lang w:eastAsia="en-GB"/>
          <w14:ligatures w14:val="none"/>
        </w:rPr>
        <w:t>, [online] 13(10), p.6353. https://doi.org/10.3390/app13106353.</w:t>
      </w:r>
    </w:p>
    <w:p w14:paraId="7CE848C1" w14:textId="64EC7EE8"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Mahdi, R., Villagomez, D. and Jones, C., 2014. </w:t>
      </w:r>
      <w:r w:rsidRPr="0038687F">
        <w:rPr>
          <w:rFonts w:ascii="Arial" w:eastAsia="Times New Roman" w:hAnsi="Arial" w:cs="Arial"/>
          <w:i/>
          <w:iCs/>
          <w:kern w:val="0"/>
          <w:lang w:eastAsia="en-GB"/>
          <w14:ligatures w14:val="none"/>
        </w:rPr>
        <w:t>First party fraud detection system</w:t>
      </w:r>
      <w:r w:rsidRPr="0038687F">
        <w:rPr>
          <w:rFonts w:ascii="Arial" w:eastAsia="Times New Roman" w:hAnsi="Arial" w:cs="Arial"/>
          <w:kern w:val="0"/>
          <w:lang w:eastAsia="en-GB"/>
          <w14:ligatures w14:val="none"/>
        </w:rPr>
        <w:t>. [online] 2014/0279379 A1. Available at: &lt;https://patents.google.com/patent/US20140279379A1/en&gt;.</w:t>
      </w:r>
    </w:p>
    <w:p w14:paraId="77325835" w14:textId="733F7806"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Mello, J., 2020. </w:t>
      </w:r>
      <w:r w:rsidRPr="0038687F">
        <w:rPr>
          <w:rFonts w:ascii="Arial" w:eastAsia="Times New Roman" w:hAnsi="Arial" w:cs="Arial"/>
          <w:i/>
          <w:iCs/>
          <w:kern w:val="0"/>
          <w:lang w:eastAsia="en-GB"/>
          <w14:ligatures w14:val="none"/>
        </w:rPr>
        <w:t>Credit card fraud: What you need to know now</w:t>
      </w:r>
      <w:r w:rsidRPr="0038687F">
        <w:rPr>
          <w:rFonts w:ascii="Arial" w:eastAsia="Times New Roman" w:hAnsi="Arial" w:cs="Arial"/>
          <w:kern w:val="0"/>
          <w:lang w:eastAsia="en-GB"/>
          <w14:ligatures w14:val="none"/>
        </w:rPr>
        <w:t>. [online] CSO Online. Available at: &lt;https://www.csoonline.com/article/562755/credit-card-fraud-what-you-need-to-know-now.html&gt; [Accessed 1 August 2023].</w:t>
      </w:r>
    </w:p>
    <w:p w14:paraId="76BA025A" w14:textId="2232003A"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Mienye</w:t>
      </w:r>
      <w:proofErr w:type="spellEnd"/>
      <w:r w:rsidRPr="0038687F">
        <w:rPr>
          <w:rFonts w:ascii="Arial" w:eastAsia="Times New Roman" w:hAnsi="Arial" w:cs="Arial"/>
          <w:kern w:val="0"/>
          <w:lang w:eastAsia="en-GB"/>
          <w14:ligatures w14:val="none"/>
        </w:rPr>
        <w:t>, I.D. and Sun, Y., 2023. A machine learning method with hybrid feature selection for improved credit card fraud detection. </w:t>
      </w:r>
      <w:r w:rsidRPr="0038687F">
        <w:rPr>
          <w:rFonts w:ascii="Arial" w:eastAsia="Times New Roman" w:hAnsi="Arial" w:cs="Arial"/>
          <w:i/>
          <w:iCs/>
          <w:kern w:val="0"/>
          <w:lang w:eastAsia="en-GB"/>
          <w14:ligatures w14:val="none"/>
        </w:rPr>
        <w:t>Applied sciences (Basel, Switzerland)</w:t>
      </w:r>
      <w:r w:rsidRPr="0038687F">
        <w:rPr>
          <w:rFonts w:ascii="Arial" w:eastAsia="Times New Roman" w:hAnsi="Arial" w:cs="Arial"/>
          <w:kern w:val="0"/>
          <w:lang w:eastAsia="en-GB"/>
          <w14:ligatures w14:val="none"/>
        </w:rPr>
        <w:t>, [online] 13(12), p.7254. https://doi.org/10.3390/app13127254.</w:t>
      </w:r>
    </w:p>
    <w:p w14:paraId="6A49180F" w14:textId="771CAD51"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Mikkelsen, D., Rajdev, S. and Stergiou, V., 2022. </w:t>
      </w:r>
      <w:r w:rsidRPr="0038687F">
        <w:rPr>
          <w:rFonts w:ascii="Arial" w:eastAsia="Times New Roman" w:hAnsi="Arial" w:cs="Arial"/>
          <w:i/>
          <w:iCs/>
          <w:kern w:val="0"/>
          <w:lang w:eastAsia="en-GB"/>
          <w14:ligatures w14:val="none"/>
        </w:rPr>
        <w:t>Managing financial crime risk in digital payments</w:t>
      </w:r>
      <w:r w:rsidRPr="0038687F">
        <w:rPr>
          <w:rFonts w:ascii="Arial" w:eastAsia="Times New Roman" w:hAnsi="Arial" w:cs="Arial"/>
          <w:kern w:val="0"/>
          <w:lang w:eastAsia="en-GB"/>
          <w14:ligatures w14:val="none"/>
        </w:rPr>
        <w:t>. [online] Mckinsey.com. Available at: &lt;https://www.mckinsey.com/capabilities/risk-and-resilience/our-insights/managing-financial-crime-risk-in-digital-payments&gt; [Accessed 13 July 2023].</w:t>
      </w:r>
    </w:p>
    <w:p w14:paraId="009967B9" w14:textId="72606557"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Murorunkwere</w:t>
      </w:r>
      <w:proofErr w:type="spellEnd"/>
      <w:r w:rsidRPr="0038687F">
        <w:rPr>
          <w:rFonts w:ascii="Arial" w:eastAsia="Times New Roman" w:hAnsi="Arial" w:cs="Arial"/>
          <w:kern w:val="0"/>
          <w:lang w:eastAsia="en-GB"/>
          <w14:ligatures w14:val="none"/>
        </w:rPr>
        <w:t xml:space="preserve">, B.F., </w:t>
      </w:r>
      <w:proofErr w:type="spellStart"/>
      <w:r w:rsidRPr="0038687F">
        <w:rPr>
          <w:rFonts w:ascii="Arial" w:eastAsia="Times New Roman" w:hAnsi="Arial" w:cs="Arial"/>
          <w:kern w:val="0"/>
          <w:lang w:eastAsia="en-GB"/>
          <w14:ligatures w14:val="none"/>
        </w:rPr>
        <w:t>Tuyishimire</w:t>
      </w:r>
      <w:proofErr w:type="spellEnd"/>
      <w:r w:rsidRPr="0038687F">
        <w:rPr>
          <w:rFonts w:ascii="Arial" w:eastAsia="Times New Roman" w:hAnsi="Arial" w:cs="Arial"/>
          <w:kern w:val="0"/>
          <w:lang w:eastAsia="en-GB"/>
          <w14:ligatures w14:val="none"/>
        </w:rPr>
        <w:t xml:space="preserve">, O., Haughton, D. and </w:t>
      </w:r>
      <w:proofErr w:type="spellStart"/>
      <w:r w:rsidRPr="0038687F">
        <w:rPr>
          <w:rFonts w:ascii="Arial" w:eastAsia="Times New Roman" w:hAnsi="Arial" w:cs="Arial"/>
          <w:kern w:val="0"/>
          <w:lang w:eastAsia="en-GB"/>
          <w14:ligatures w14:val="none"/>
        </w:rPr>
        <w:t>Nzabanita</w:t>
      </w:r>
      <w:proofErr w:type="spellEnd"/>
      <w:r w:rsidRPr="0038687F">
        <w:rPr>
          <w:rFonts w:ascii="Arial" w:eastAsia="Times New Roman" w:hAnsi="Arial" w:cs="Arial"/>
          <w:kern w:val="0"/>
          <w:lang w:eastAsia="en-GB"/>
          <w14:ligatures w14:val="none"/>
        </w:rPr>
        <w:t>, J., 2022. Fraud detection using neural networks: A case study of income tax. </w:t>
      </w:r>
      <w:r w:rsidRPr="0038687F">
        <w:rPr>
          <w:rFonts w:ascii="Arial" w:eastAsia="Times New Roman" w:hAnsi="Arial" w:cs="Arial"/>
          <w:i/>
          <w:iCs/>
          <w:kern w:val="0"/>
          <w:lang w:eastAsia="en-GB"/>
          <w14:ligatures w14:val="none"/>
        </w:rPr>
        <w:t>Future internet</w:t>
      </w:r>
      <w:r w:rsidRPr="0038687F">
        <w:rPr>
          <w:rFonts w:ascii="Arial" w:eastAsia="Times New Roman" w:hAnsi="Arial" w:cs="Arial"/>
          <w:kern w:val="0"/>
          <w:lang w:eastAsia="en-GB"/>
          <w14:ligatures w14:val="none"/>
        </w:rPr>
        <w:t>, [online] 14(6), p.168. https://doi.org/10.3390/fi14060168.</w:t>
      </w:r>
    </w:p>
    <w:p w14:paraId="0872A7BF" w14:textId="61220D2D"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lastRenderedPageBreak/>
        <w:t>Mytnyk</w:t>
      </w:r>
      <w:proofErr w:type="spellEnd"/>
      <w:r w:rsidRPr="0038687F">
        <w:rPr>
          <w:rFonts w:ascii="Arial" w:eastAsia="Times New Roman" w:hAnsi="Arial" w:cs="Arial"/>
          <w:kern w:val="0"/>
          <w:lang w:eastAsia="en-GB"/>
          <w14:ligatures w14:val="none"/>
        </w:rPr>
        <w:t xml:space="preserve">, B., </w:t>
      </w:r>
      <w:proofErr w:type="spellStart"/>
      <w:r w:rsidRPr="0038687F">
        <w:rPr>
          <w:rFonts w:ascii="Arial" w:eastAsia="Times New Roman" w:hAnsi="Arial" w:cs="Arial"/>
          <w:kern w:val="0"/>
          <w:lang w:eastAsia="en-GB"/>
          <w14:ligatures w14:val="none"/>
        </w:rPr>
        <w:t>Tkachyk</w:t>
      </w:r>
      <w:proofErr w:type="spellEnd"/>
      <w:r w:rsidRPr="0038687F">
        <w:rPr>
          <w:rFonts w:ascii="Arial" w:eastAsia="Times New Roman" w:hAnsi="Arial" w:cs="Arial"/>
          <w:kern w:val="0"/>
          <w:lang w:eastAsia="en-GB"/>
          <w14:ligatures w14:val="none"/>
        </w:rPr>
        <w:t xml:space="preserve">, O., </w:t>
      </w:r>
      <w:proofErr w:type="spellStart"/>
      <w:r w:rsidRPr="0038687F">
        <w:rPr>
          <w:rFonts w:ascii="Arial" w:eastAsia="Times New Roman" w:hAnsi="Arial" w:cs="Arial"/>
          <w:kern w:val="0"/>
          <w:lang w:eastAsia="en-GB"/>
          <w14:ligatures w14:val="none"/>
        </w:rPr>
        <w:t>Shakhovska</w:t>
      </w:r>
      <w:proofErr w:type="spellEnd"/>
      <w:r w:rsidRPr="0038687F">
        <w:rPr>
          <w:rFonts w:ascii="Arial" w:eastAsia="Times New Roman" w:hAnsi="Arial" w:cs="Arial"/>
          <w:kern w:val="0"/>
          <w:lang w:eastAsia="en-GB"/>
          <w14:ligatures w14:val="none"/>
        </w:rPr>
        <w:t xml:space="preserve">, N., </w:t>
      </w:r>
      <w:proofErr w:type="spellStart"/>
      <w:r w:rsidRPr="0038687F">
        <w:rPr>
          <w:rFonts w:ascii="Arial" w:eastAsia="Times New Roman" w:hAnsi="Arial" w:cs="Arial"/>
          <w:kern w:val="0"/>
          <w:lang w:eastAsia="en-GB"/>
          <w14:ligatures w14:val="none"/>
        </w:rPr>
        <w:t>Fedushko</w:t>
      </w:r>
      <w:proofErr w:type="spellEnd"/>
      <w:r w:rsidRPr="0038687F">
        <w:rPr>
          <w:rFonts w:ascii="Arial" w:eastAsia="Times New Roman" w:hAnsi="Arial" w:cs="Arial"/>
          <w:kern w:val="0"/>
          <w:lang w:eastAsia="en-GB"/>
          <w14:ligatures w14:val="none"/>
        </w:rPr>
        <w:t xml:space="preserve">, S. and </w:t>
      </w:r>
      <w:proofErr w:type="spellStart"/>
      <w:r w:rsidRPr="0038687F">
        <w:rPr>
          <w:rFonts w:ascii="Arial" w:eastAsia="Times New Roman" w:hAnsi="Arial" w:cs="Arial"/>
          <w:kern w:val="0"/>
          <w:lang w:eastAsia="en-GB"/>
          <w14:ligatures w14:val="none"/>
        </w:rPr>
        <w:t>Syerov</w:t>
      </w:r>
      <w:proofErr w:type="spellEnd"/>
      <w:r w:rsidRPr="0038687F">
        <w:rPr>
          <w:rFonts w:ascii="Arial" w:eastAsia="Times New Roman" w:hAnsi="Arial" w:cs="Arial"/>
          <w:kern w:val="0"/>
          <w:lang w:eastAsia="en-GB"/>
          <w14:ligatures w14:val="none"/>
        </w:rPr>
        <w:t>, Y., 2023. Application of Artificial Intelligence for Fraudulent Banking Operations Recognition. </w:t>
      </w:r>
      <w:r w:rsidRPr="0038687F">
        <w:rPr>
          <w:rFonts w:ascii="Arial" w:eastAsia="Times New Roman" w:hAnsi="Arial" w:cs="Arial"/>
          <w:i/>
          <w:iCs/>
          <w:kern w:val="0"/>
          <w:lang w:eastAsia="en-GB"/>
          <w14:ligatures w14:val="none"/>
        </w:rPr>
        <w:t>Big Data and Cognitive Computing</w:t>
      </w:r>
      <w:r w:rsidRPr="0038687F">
        <w:rPr>
          <w:rFonts w:ascii="Arial" w:eastAsia="Times New Roman" w:hAnsi="Arial" w:cs="Arial"/>
          <w:kern w:val="0"/>
          <w:lang w:eastAsia="en-GB"/>
          <w14:ligatures w14:val="none"/>
        </w:rPr>
        <w:t>, 7.</w:t>
      </w:r>
    </w:p>
    <w:p w14:paraId="7C4F41A6" w14:textId="4C1F202C"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Nethone</w:t>
      </w:r>
      <w:proofErr w:type="spellEnd"/>
      <w:r w:rsidRPr="0038687F">
        <w:rPr>
          <w:rFonts w:ascii="Arial" w:eastAsia="Times New Roman" w:hAnsi="Arial" w:cs="Arial"/>
          <w:kern w:val="0"/>
          <w:lang w:eastAsia="en-GB"/>
          <w14:ligatures w14:val="none"/>
        </w:rPr>
        <w:t>, 2021. </w:t>
      </w:r>
      <w:r w:rsidRPr="0038687F">
        <w:rPr>
          <w:rFonts w:ascii="Arial" w:eastAsia="Times New Roman" w:hAnsi="Arial" w:cs="Arial"/>
          <w:i/>
          <w:iCs/>
          <w:kern w:val="0"/>
          <w:lang w:eastAsia="en-GB"/>
          <w14:ligatures w14:val="none"/>
        </w:rPr>
        <w:t>How machine learning models can outperform rule based systems, explained</w:t>
      </w:r>
      <w:r w:rsidRPr="0038687F">
        <w:rPr>
          <w:rFonts w:ascii="Arial" w:eastAsia="Times New Roman" w:hAnsi="Arial" w:cs="Arial"/>
          <w:kern w:val="0"/>
          <w:lang w:eastAsia="en-GB"/>
          <w14:ligatures w14:val="none"/>
        </w:rPr>
        <w:t>. [online] Merchantriskcouncil.org. Available at: &lt;https://merchantriskcouncil.org/learning/resource-center/member-news/blog/2021/how-machine-learning-models-can-outperform-rule-based-systems&gt; [Accessed 16 July 2023].</w:t>
      </w:r>
    </w:p>
    <w:p w14:paraId="30028C69" w14:textId="119CEC3A"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No Author, 2022. </w:t>
      </w:r>
      <w:r w:rsidRPr="0038687F">
        <w:rPr>
          <w:rFonts w:ascii="Arial" w:eastAsia="Times New Roman" w:hAnsi="Arial" w:cs="Arial"/>
          <w:i/>
          <w:iCs/>
          <w:kern w:val="0"/>
          <w:lang w:eastAsia="en-GB"/>
          <w14:ligatures w14:val="none"/>
        </w:rPr>
        <w:t>Identification of Unusual Patterns in Product Returns: An Unsupervised Learning Approach to Fraud Detection</w:t>
      </w:r>
      <w:r w:rsidRPr="0038687F">
        <w:rPr>
          <w:rFonts w:ascii="Arial" w:eastAsia="Times New Roman" w:hAnsi="Arial" w:cs="Arial"/>
          <w:kern w:val="0"/>
          <w:lang w:eastAsia="en-GB"/>
          <w14:ligatures w14:val="none"/>
        </w:rPr>
        <w:t xml:space="preserve">. [online] University of </w:t>
      </w:r>
      <w:proofErr w:type="spellStart"/>
      <w:r w:rsidRPr="0038687F">
        <w:rPr>
          <w:rFonts w:ascii="Arial" w:eastAsia="Times New Roman" w:hAnsi="Arial" w:cs="Arial"/>
          <w:kern w:val="0"/>
          <w:lang w:eastAsia="en-GB"/>
          <w14:ligatures w14:val="none"/>
        </w:rPr>
        <w:t>Southhampton</w:t>
      </w:r>
      <w:proofErr w:type="spellEnd"/>
      <w:r w:rsidRPr="0038687F">
        <w:rPr>
          <w:rFonts w:ascii="Arial" w:eastAsia="Times New Roman" w:hAnsi="Arial" w:cs="Arial"/>
          <w:kern w:val="0"/>
          <w:lang w:eastAsia="en-GB"/>
          <w14:ligatures w14:val="none"/>
        </w:rPr>
        <w:t>. Available at: &lt;https://www.southampton.ac.uk/~assets/doc/Business/Completed_MSc_projects/Fraud%20detection.pdf&gt; [Accessed 1 August 2023].</w:t>
      </w:r>
    </w:p>
    <w:p w14:paraId="3A453FC3" w14:textId="0EEC12E1"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Nowak-Brzezińska, A. and Łazarz, W., 2021. Qualitative data clustering to detect outliers. </w:t>
      </w:r>
      <w:r w:rsidRPr="0038687F">
        <w:rPr>
          <w:rFonts w:ascii="Arial" w:eastAsia="Times New Roman" w:hAnsi="Arial" w:cs="Arial"/>
          <w:i/>
          <w:iCs/>
          <w:kern w:val="0"/>
          <w:lang w:eastAsia="en-GB"/>
          <w14:ligatures w14:val="none"/>
        </w:rPr>
        <w:t>Entropy (Basel, Switzerland)</w:t>
      </w:r>
      <w:r w:rsidRPr="0038687F">
        <w:rPr>
          <w:rFonts w:ascii="Arial" w:eastAsia="Times New Roman" w:hAnsi="Arial" w:cs="Arial"/>
          <w:kern w:val="0"/>
          <w:lang w:eastAsia="en-GB"/>
          <w14:ligatures w14:val="none"/>
        </w:rPr>
        <w:t>, [online] 23(7), p.869. https://doi.org/10.3390/e23070869.</w:t>
      </w:r>
    </w:p>
    <w:p w14:paraId="18B2293F" w14:textId="7ED00F68"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Padmalatha, N., 2020. E-Commerce Frauds and the role of fraud Detection Tools in managing the risks associated with the frauds.</w:t>
      </w:r>
    </w:p>
    <w:p w14:paraId="4322D2BA" w14:textId="04DF1FB5"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Prajapati</w:t>
      </w:r>
      <w:proofErr w:type="spellEnd"/>
      <w:r w:rsidRPr="0038687F">
        <w:rPr>
          <w:rFonts w:ascii="Arial" w:eastAsia="Times New Roman" w:hAnsi="Arial" w:cs="Arial"/>
          <w:kern w:val="0"/>
          <w:lang w:eastAsia="en-GB"/>
          <w14:ligatures w14:val="none"/>
        </w:rPr>
        <w:t xml:space="preserve">, M.Y., </w:t>
      </w:r>
      <w:proofErr w:type="spellStart"/>
      <w:r w:rsidRPr="0038687F">
        <w:rPr>
          <w:rFonts w:ascii="Arial" w:eastAsia="Times New Roman" w:hAnsi="Arial" w:cs="Arial"/>
          <w:kern w:val="0"/>
          <w:lang w:eastAsia="en-GB"/>
          <w14:ligatures w14:val="none"/>
        </w:rPr>
        <w:t>Parasar</w:t>
      </w:r>
      <w:proofErr w:type="spellEnd"/>
      <w:r w:rsidRPr="0038687F">
        <w:rPr>
          <w:rFonts w:ascii="Arial" w:eastAsia="Times New Roman" w:hAnsi="Arial" w:cs="Arial"/>
          <w:kern w:val="0"/>
          <w:lang w:eastAsia="en-GB"/>
          <w14:ligatures w14:val="none"/>
        </w:rPr>
        <w:t xml:space="preserve">, M.A. and </w:t>
      </w:r>
      <w:proofErr w:type="spellStart"/>
      <w:r w:rsidRPr="0038687F">
        <w:rPr>
          <w:rFonts w:ascii="Arial" w:eastAsia="Times New Roman" w:hAnsi="Arial" w:cs="Arial"/>
          <w:kern w:val="0"/>
          <w:lang w:eastAsia="en-GB"/>
          <w14:ligatures w14:val="none"/>
        </w:rPr>
        <w:t>Khande</w:t>
      </w:r>
      <w:proofErr w:type="spellEnd"/>
      <w:r w:rsidRPr="0038687F">
        <w:rPr>
          <w:rFonts w:ascii="Arial" w:eastAsia="Times New Roman" w:hAnsi="Arial" w:cs="Arial"/>
          <w:kern w:val="0"/>
          <w:lang w:eastAsia="en-GB"/>
          <w14:ligatures w14:val="none"/>
        </w:rPr>
        <w:t xml:space="preserve">, R., 2023. An Analysis of Financial Fraud Detection Methods Using Artificial Intelligence. </w:t>
      </w:r>
      <w:proofErr w:type="spellStart"/>
      <w:r w:rsidRPr="0038687F">
        <w:rPr>
          <w:rFonts w:ascii="Arial" w:eastAsia="Times New Roman" w:hAnsi="Arial" w:cs="Arial"/>
          <w:kern w:val="0"/>
          <w:lang w:eastAsia="en-GB"/>
          <w14:ligatures w14:val="none"/>
        </w:rPr>
        <w:t>Vidhyayana</w:t>
      </w:r>
      <w:proofErr w:type="spellEnd"/>
      <w:r w:rsidRPr="0038687F">
        <w:rPr>
          <w:rFonts w:ascii="Arial" w:eastAsia="Times New Roman" w:hAnsi="Arial" w:cs="Arial"/>
          <w:kern w:val="0"/>
          <w:lang w:eastAsia="en-GB"/>
          <w14:ligatures w14:val="none"/>
        </w:rPr>
        <w:t>-An International Multidisciplinary Peer-Reviewed E. </w:t>
      </w:r>
      <w:r w:rsidRPr="0038687F">
        <w:rPr>
          <w:rFonts w:ascii="Arial" w:eastAsia="Times New Roman" w:hAnsi="Arial" w:cs="Arial"/>
          <w:i/>
          <w:iCs/>
          <w:kern w:val="0"/>
          <w:lang w:eastAsia="en-GB"/>
          <w14:ligatures w14:val="none"/>
        </w:rPr>
        <w:t>Journal</w:t>
      </w:r>
      <w:r w:rsidRPr="0038687F">
        <w:rPr>
          <w:rFonts w:ascii="Arial" w:eastAsia="Times New Roman" w:hAnsi="Arial" w:cs="Arial"/>
          <w:kern w:val="0"/>
          <w:lang w:eastAsia="en-GB"/>
          <w14:ligatures w14:val="none"/>
        </w:rPr>
        <w:t>, 8(si7), pp.79–95.</w:t>
      </w:r>
    </w:p>
    <w:p w14:paraId="1DDB6387" w14:textId="53BC964E"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Qin, J., Wang, C., Zou, Q., Sun, Y. and Chen, B., 2021. Active learning with extreme learning machine for online imbalanced multiclass classification. </w:t>
      </w:r>
      <w:r w:rsidRPr="0038687F">
        <w:rPr>
          <w:rFonts w:ascii="Arial" w:eastAsia="Times New Roman" w:hAnsi="Arial" w:cs="Arial"/>
          <w:i/>
          <w:iCs/>
          <w:kern w:val="0"/>
          <w:lang w:eastAsia="en-GB"/>
          <w14:ligatures w14:val="none"/>
        </w:rPr>
        <w:t>Knowledge-based systems</w:t>
      </w:r>
      <w:r w:rsidRPr="0038687F">
        <w:rPr>
          <w:rFonts w:ascii="Arial" w:eastAsia="Times New Roman" w:hAnsi="Arial" w:cs="Arial"/>
          <w:kern w:val="0"/>
          <w:lang w:eastAsia="en-GB"/>
          <w14:ligatures w14:val="none"/>
        </w:rPr>
        <w:t>, [online] 231(107385), p.107385. https://doi.org/10.1016/j.knosys.2021.107385.</w:t>
      </w:r>
    </w:p>
    <w:p w14:paraId="1F4476AE" w14:textId="49C633C3"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Rajeshwari U and Babu, B.S., 2016. Real-time credit card fraud detection using Streaming Analytics. In: </w:t>
      </w:r>
      <w:r w:rsidRPr="0038687F">
        <w:rPr>
          <w:rFonts w:ascii="Arial" w:eastAsia="Times New Roman" w:hAnsi="Arial" w:cs="Arial"/>
          <w:i/>
          <w:iCs/>
          <w:kern w:val="0"/>
          <w:lang w:eastAsia="en-GB"/>
          <w14:ligatures w14:val="none"/>
        </w:rPr>
        <w:t>2016 2nd International Conference on Applied and Theoretical Computing and Communication Technology (</w:t>
      </w:r>
      <w:proofErr w:type="spellStart"/>
      <w:r w:rsidRPr="0038687F">
        <w:rPr>
          <w:rFonts w:ascii="Arial" w:eastAsia="Times New Roman" w:hAnsi="Arial" w:cs="Arial"/>
          <w:i/>
          <w:iCs/>
          <w:kern w:val="0"/>
          <w:lang w:eastAsia="en-GB"/>
          <w14:ligatures w14:val="none"/>
        </w:rPr>
        <w:t>iCATccT</w:t>
      </w:r>
      <w:proofErr w:type="spellEnd"/>
      <w:r w:rsidRPr="0038687F">
        <w:rPr>
          <w:rFonts w:ascii="Arial" w:eastAsia="Times New Roman" w:hAnsi="Arial" w:cs="Arial"/>
          <w:i/>
          <w:iCs/>
          <w:kern w:val="0"/>
          <w:lang w:eastAsia="en-GB"/>
          <w14:ligatures w14:val="none"/>
        </w:rPr>
        <w:t>)</w:t>
      </w:r>
      <w:r w:rsidRPr="0038687F">
        <w:rPr>
          <w:rFonts w:ascii="Arial" w:eastAsia="Times New Roman" w:hAnsi="Arial" w:cs="Arial"/>
          <w:kern w:val="0"/>
          <w:lang w:eastAsia="en-GB"/>
          <w14:ligatures w14:val="none"/>
        </w:rPr>
        <w:t>. IEEE.</w:t>
      </w:r>
    </w:p>
    <w:p w14:paraId="5F9BD646" w14:textId="10EC069B"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Randhavane</w:t>
      </w:r>
      <w:proofErr w:type="spellEnd"/>
      <w:r w:rsidRPr="0038687F">
        <w:rPr>
          <w:rFonts w:ascii="Arial" w:eastAsia="Times New Roman" w:hAnsi="Arial" w:cs="Arial"/>
          <w:kern w:val="0"/>
          <w:lang w:eastAsia="en-GB"/>
          <w14:ligatures w14:val="none"/>
        </w:rPr>
        <w:t xml:space="preserve">, T., Bhattacharya, U., </w:t>
      </w:r>
      <w:proofErr w:type="spellStart"/>
      <w:r w:rsidRPr="0038687F">
        <w:rPr>
          <w:rFonts w:ascii="Arial" w:eastAsia="Times New Roman" w:hAnsi="Arial" w:cs="Arial"/>
          <w:kern w:val="0"/>
          <w:lang w:eastAsia="en-GB"/>
          <w14:ligatures w14:val="none"/>
        </w:rPr>
        <w:t>Kapsaskis</w:t>
      </w:r>
      <w:proofErr w:type="spellEnd"/>
      <w:r w:rsidRPr="0038687F">
        <w:rPr>
          <w:rFonts w:ascii="Arial" w:eastAsia="Times New Roman" w:hAnsi="Arial" w:cs="Arial"/>
          <w:kern w:val="0"/>
          <w:lang w:eastAsia="en-GB"/>
          <w14:ligatures w14:val="none"/>
        </w:rPr>
        <w:t>, K., Gray, K., Bera, A. and Manocha, D., 2019. </w:t>
      </w:r>
      <w:r w:rsidRPr="0038687F">
        <w:rPr>
          <w:rFonts w:ascii="Arial" w:eastAsia="Times New Roman" w:hAnsi="Arial" w:cs="Arial"/>
          <w:i/>
          <w:iCs/>
          <w:kern w:val="0"/>
          <w:lang w:eastAsia="en-GB"/>
          <w14:ligatures w14:val="none"/>
        </w:rPr>
        <w:t>Identifying emotions from walking using affective and deep features</w:t>
      </w:r>
      <w:r w:rsidRPr="0038687F">
        <w:rPr>
          <w:rFonts w:ascii="Arial" w:eastAsia="Times New Roman" w:hAnsi="Arial" w:cs="Arial"/>
          <w:kern w:val="0"/>
          <w:lang w:eastAsia="en-GB"/>
          <w14:ligatures w14:val="none"/>
        </w:rPr>
        <w:t>. </w:t>
      </w:r>
      <w:proofErr w:type="spellStart"/>
      <w:r w:rsidRPr="0038687F">
        <w:rPr>
          <w:rFonts w:ascii="Arial" w:eastAsia="Times New Roman" w:hAnsi="Arial" w:cs="Arial"/>
          <w:i/>
          <w:iCs/>
          <w:kern w:val="0"/>
          <w:lang w:eastAsia="en-GB"/>
          <w14:ligatures w14:val="none"/>
        </w:rPr>
        <w:t>arXiv</w:t>
      </w:r>
      <w:proofErr w:type="spellEnd"/>
      <w:r w:rsidRPr="0038687F">
        <w:rPr>
          <w:rFonts w:ascii="Arial" w:eastAsia="Times New Roman" w:hAnsi="Arial" w:cs="Arial"/>
          <w:i/>
          <w:iCs/>
          <w:kern w:val="0"/>
          <w:lang w:eastAsia="en-GB"/>
          <w14:ligatures w14:val="none"/>
        </w:rPr>
        <w:t xml:space="preserve"> [cs.CV]</w:t>
      </w:r>
      <w:r w:rsidRPr="0038687F">
        <w:rPr>
          <w:rFonts w:ascii="Arial" w:eastAsia="Times New Roman" w:hAnsi="Arial" w:cs="Arial"/>
          <w:kern w:val="0"/>
          <w:lang w:eastAsia="en-GB"/>
          <w14:ligatures w14:val="none"/>
        </w:rPr>
        <w:t>. Available at: &lt;http://arxiv.org/abs/1906.11884&gt;.</w:t>
      </w:r>
    </w:p>
    <w:p w14:paraId="35B19D40" w14:textId="75E5EE18"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Roditi</w:t>
      </w:r>
      <w:proofErr w:type="spellEnd"/>
      <w:r w:rsidRPr="0038687F">
        <w:rPr>
          <w:rFonts w:ascii="Arial" w:eastAsia="Times New Roman" w:hAnsi="Arial" w:cs="Arial"/>
          <w:kern w:val="0"/>
          <w:lang w:eastAsia="en-GB"/>
          <w14:ligatures w14:val="none"/>
        </w:rPr>
        <w:t>, S., 2023. </w:t>
      </w:r>
      <w:r w:rsidRPr="0038687F">
        <w:rPr>
          <w:rFonts w:ascii="Arial" w:eastAsia="Times New Roman" w:hAnsi="Arial" w:cs="Arial"/>
          <w:i/>
          <w:iCs/>
          <w:kern w:val="0"/>
          <w:lang w:eastAsia="en-GB"/>
          <w14:ligatures w14:val="none"/>
        </w:rPr>
        <w:t xml:space="preserve">Batch Processing </w:t>
      </w:r>
      <w:proofErr w:type="gramStart"/>
      <w:r w:rsidRPr="0038687F">
        <w:rPr>
          <w:rFonts w:ascii="Arial" w:eastAsia="Times New Roman" w:hAnsi="Arial" w:cs="Arial"/>
          <w:i/>
          <w:iCs/>
          <w:kern w:val="0"/>
          <w:lang w:eastAsia="en-GB"/>
          <w14:ligatures w14:val="none"/>
        </w:rPr>
        <w:t>vs</w:t>
      </w:r>
      <w:proofErr w:type="gramEnd"/>
      <w:r w:rsidRPr="0038687F">
        <w:rPr>
          <w:rFonts w:ascii="Arial" w:eastAsia="Times New Roman" w:hAnsi="Arial" w:cs="Arial"/>
          <w:i/>
          <w:iCs/>
          <w:kern w:val="0"/>
          <w:lang w:eastAsia="en-GB"/>
          <w14:ligatures w14:val="none"/>
        </w:rPr>
        <w:t xml:space="preserve"> Stream Processing: Why Batch is dying and Streaming takes over</w:t>
      </w:r>
      <w:r w:rsidRPr="0038687F">
        <w:rPr>
          <w:rFonts w:ascii="Arial" w:eastAsia="Times New Roman" w:hAnsi="Arial" w:cs="Arial"/>
          <w:kern w:val="0"/>
          <w:lang w:eastAsia="en-GB"/>
          <w14:ligatures w14:val="none"/>
        </w:rPr>
        <w:t xml:space="preserve">. [online] </w:t>
      </w:r>
      <w:proofErr w:type="spellStart"/>
      <w:r w:rsidRPr="0038687F">
        <w:rPr>
          <w:rFonts w:ascii="Arial" w:eastAsia="Times New Roman" w:hAnsi="Arial" w:cs="Arial"/>
          <w:kern w:val="0"/>
          <w:lang w:eastAsia="en-GB"/>
          <w14:ligatures w14:val="none"/>
        </w:rPr>
        <w:t>Memphis.dev</w:t>
      </w:r>
      <w:proofErr w:type="spellEnd"/>
      <w:r w:rsidRPr="0038687F">
        <w:rPr>
          <w:rFonts w:ascii="Arial" w:eastAsia="Times New Roman" w:hAnsi="Arial" w:cs="Arial"/>
          <w:kern w:val="0"/>
          <w:lang w:eastAsia="en-GB"/>
          <w14:ligatures w14:val="none"/>
        </w:rPr>
        <w:t>. Available at: &lt;https://memphis.dev/blog/batch-processing-</w:t>
      </w:r>
      <w:r w:rsidRPr="0038687F">
        <w:rPr>
          <w:rFonts w:ascii="Arial" w:eastAsia="Times New Roman" w:hAnsi="Arial" w:cs="Arial"/>
          <w:kern w:val="0"/>
          <w:lang w:eastAsia="en-GB"/>
          <w14:ligatures w14:val="none"/>
        </w:rPr>
        <w:lastRenderedPageBreak/>
        <w:t>vs-stream-processing-why-batch-is-dying-and-streaming-takes-over/&gt; [Accessed 16 July 2023].</w:t>
      </w:r>
    </w:p>
    <w:p w14:paraId="33941371" w14:textId="45EB7B4C"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Ruchay</w:t>
      </w:r>
      <w:proofErr w:type="spellEnd"/>
      <w:r w:rsidRPr="0038687F">
        <w:rPr>
          <w:rFonts w:ascii="Arial" w:eastAsia="Times New Roman" w:hAnsi="Arial" w:cs="Arial"/>
          <w:kern w:val="0"/>
          <w:lang w:eastAsia="en-GB"/>
          <w14:ligatures w14:val="none"/>
        </w:rPr>
        <w:t xml:space="preserve">, A., Feldman, E., </w:t>
      </w:r>
      <w:proofErr w:type="spellStart"/>
      <w:r w:rsidRPr="0038687F">
        <w:rPr>
          <w:rFonts w:ascii="Arial" w:eastAsia="Times New Roman" w:hAnsi="Arial" w:cs="Arial"/>
          <w:kern w:val="0"/>
          <w:lang w:eastAsia="en-GB"/>
          <w14:ligatures w14:val="none"/>
        </w:rPr>
        <w:t>Cherbadzhi</w:t>
      </w:r>
      <w:proofErr w:type="spellEnd"/>
      <w:r w:rsidRPr="0038687F">
        <w:rPr>
          <w:rFonts w:ascii="Arial" w:eastAsia="Times New Roman" w:hAnsi="Arial" w:cs="Arial"/>
          <w:kern w:val="0"/>
          <w:lang w:eastAsia="en-GB"/>
          <w14:ligatures w14:val="none"/>
        </w:rPr>
        <w:t>, D. and Sokolov, A., 2023. The imbalanced classification of fraudulent bank transactions using machine learning. </w:t>
      </w:r>
      <w:r w:rsidRPr="0038687F">
        <w:rPr>
          <w:rFonts w:ascii="Arial" w:eastAsia="Times New Roman" w:hAnsi="Arial" w:cs="Arial"/>
          <w:i/>
          <w:iCs/>
          <w:kern w:val="0"/>
          <w:lang w:eastAsia="en-GB"/>
          <w14:ligatures w14:val="none"/>
        </w:rPr>
        <w:t>Mathematics</w:t>
      </w:r>
      <w:r w:rsidRPr="0038687F">
        <w:rPr>
          <w:rFonts w:ascii="Arial" w:eastAsia="Times New Roman" w:hAnsi="Arial" w:cs="Arial"/>
          <w:kern w:val="0"/>
          <w:lang w:eastAsia="en-GB"/>
          <w14:ligatures w14:val="none"/>
        </w:rPr>
        <w:t>, [online] 11(13), p.2862. https://doi.org/10.3390/math11132862.</w:t>
      </w:r>
    </w:p>
    <w:p w14:paraId="5E1499D8" w14:textId="0DBDD044"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Sadowski, G. and </w:t>
      </w:r>
      <w:proofErr w:type="spellStart"/>
      <w:r w:rsidRPr="0038687F">
        <w:rPr>
          <w:rFonts w:ascii="Arial" w:eastAsia="Times New Roman" w:hAnsi="Arial" w:cs="Arial"/>
          <w:kern w:val="0"/>
          <w:lang w:eastAsia="en-GB"/>
          <w14:ligatures w14:val="none"/>
        </w:rPr>
        <w:t>Rathle</w:t>
      </w:r>
      <w:proofErr w:type="spellEnd"/>
      <w:r w:rsidRPr="0038687F">
        <w:rPr>
          <w:rFonts w:ascii="Arial" w:eastAsia="Times New Roman" w:hAnsi="Arial" w:cs="Arial"/>
          <w:kern w:val="0"/>
          <w:lang w:eastAsia="en-GB"/>
          <w14:ligatures w14:val="none"/>
        </w:rPr>
        <w:t>, P., 2014. Fraud detection: Discovering connections with graph databases. 13, pp.1–13.</w:t>
      </w:r>
    </w:p>
    <w:p w14:paraId="6E4FBAD4" w14:textId="266F0FCC"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Sai, R.U., Mahesh, A., Ashwini, N. and Reddy, S.S., 2019. Effective detection of credit card fraud using logistic regression, decision tree and machine learning techniques. </w:t>
      </w:r>
      <w:r w:rsidRPr="0038687F">
        <w:rPr>
          <w:rFonts w:ascii="Arial" w:eastAsia="Times New Roman" w:hAnsi="Arial" w:cs="Arial"/>
          <w:i/>
          <w:iCs/>
          <w:kern w:val="0"/>
          <w:lang w:eastAsia="en-GB"/>
          <w14:ligatures w14:val="none"/>
        </w:rPr>
        <w:t>International Journal of Creative Research Thoughts (IJCRT)</w:t>
      </w:r>
      <w:r w:rsidRPr="0038687F">
        <w:rPr>
          <w:rFonts w:ascii="Arial" w:eastAsia="Times New Roman" w:hAnsi="Arial" w:cs="Arial"/>
          <w:kern w:val="0"/>
          <w:lang w:eastAsia="en-GB"/>
          <w14:ligatures w14:val="none"/>
        </w:rPr>
        <w:t>, [online] 7(1). Available at: &lt;https://www.ijcrt.org/papers/IJCRTV020001.pdf&gt; [Accessed 16 July 2023].</w:t>
      </w:r>
    </w:p>
    <w:p w14:paraId="5E5F52A4" w14:textId="727C5252"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Salim, D.T., Singh, M.M. and </w:t>
      </w:r>
      <w:proofErr w:type="spellStart"/>
      <w:r w:rsidRPr="0038687F">
        <w:rPr>
          <w:rFonts w:ascii="Arial" w:eastAsia="Times New Roman" w:hAnsi="Arial" w:cs="Arial"/>
          <w:kern w:val="0"/>
          <w:lang w:eastAsia="en-GB"/>
          <w14:ligatures w14:val="none"/>
        </w:rPr>
        <w:t>Keikhosrokiani</w:t>
      </w:r>
      <w:proofErr w:type="spellEnd"/>
      <w:r w:rsidRPr="0038687F">
        <w:rPr>
          <w:rFonts w:ascii="Arial" w:eastAsia="Times New Roman" w:hAnsi="Arial" w:cs="Arial"/>
          <w:kern w:val="0"/>
          <w:lang w:eastAsia="en-GB"/>
          <w14:ligatures w14:val="none"/>
        </w:rPr>
        <w:t>, P., 2023. A systematic literature review for APT detection and Effective Cyber Situational Awareness (ECSA) conceptual model. </w:t>
      </w:r>
      <w:proofErr w:type="spellStart"/>
      <w:r w:rsidRPr="0038687F">
        <w:rPr>
          <w:rFonts w:ascii="Arial" w:eastAsia="Times New Roman" w:hAnsi="Arial" w:cs="Arial"/>
          <w:i/>
          <w:iCs/>
          <w:kern w:val="0"/>
          <w:lang w:eastAsia="en-GB"/>
          <w14:ligatures w14:val="none"/>
        </w:rPr>
        <w:t>Heliyon</w:t>
      </w:r>
      <w:proofErr w:type="spellEnd"/>
      <w:r w:rsidRPr="0038687F">
        <w:rPr>
          <w:rFonts w:ascii="Arial" w:eastAsia="Times New Roman" w:hAnsi="Arial" w:cs="Arial"/>
          <w:kern w:val="0"/>
          <w:lang w:eastAsia="en-GB"/>
          <w14:ligatures w14:val="none"/>
        </w:rPr>
        <w:t xml:space="preserve">, [online] 9(7), </w:t>
      </w:r>
      <w:proofErr w:type="gramStart"/>
      <w:r w:rsidRPr="0038687F">
        <w:rPr>
          <w:rFonts w:ascii="Arial" w:eastAsia="Times New Roman" w:hAnsi="Arial" w:cs="Arial"/>
          <w:kern w:val="0"/>
          <w:lang w:eastAsia="en-GB"/>
          <w14:ligatures w14:val="none"/>
        </w:rPr>
        <w:t>p.e</w:t>
      </w:r>
      <w:proofErr w:type="gramEnd"/>
      <w:r w:rsidRPr="0038687F">
        <w:rPr>
          <w:rFonts w:ascii="Arial" w:eastAsia="Times New Roman" w:hAnsi="Arial" w:cs="Arial"/>
          <w:kern w:val="0"/>
          <w:lang w:eastAsia="en-GB"/>
          <w14:ligatures w14:val="none"/>
        </w:rPr>
        <w:t>17156. https://doi.org/10.1016/j.heliyon.2023.e17156.</w:t>
      </w:r>
    </w:p>
    <w:p w14:paraId="2EE85727" w14:textId="495C3C26"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Sauber-Cole, R. and </w:t>
      </w:r>
      <w:proofErr w:type="spellStart"/>
      <w:r w:rsidRPr="0038687F">
        <w:rPr>
          <w:rFonts w:ascii="Arial" w:eastAsia="Times New Roman" w:hAnsi="Arial" w:cs="Arial"/>
          <w:kern w:val="0"/>
          <w:lang w:eastAsia="en-GB"/>
          <w14:ligatures w14:val="none"/>
        </w:rPr>
        <w:t>Khoshgoftaar</w:t>
      </w:r>
      <w:proofErr w:type="spellEnd"/>
      <w:r w:rsidRPr="0038687F">
        <w:rPr>
          <w:rFonts w:ascii="Arial" w:eastAsia="Times New Roman" w:hAnsi="Arial" w:cs="Arial"/>
          <w:kern w:val="0"/>
          <w:lang w:eastAsia="en-GB"/>
          <w14:ligatures w14:val="none"/>
        </w:rPr>
        <w:t>, T.M., 2022. The use of generative adversarial networks to alleviate class imbalance in tabular data: a survey. </w:t>
      </w:r>
      <w:r w:rsidRPr="0038687F">
        <w:rPr>
          <w:rFonts w:ascii="Arial" w:eastAsia="Times New Roman" w:hAnsi="Arial" w:cs="Arial"/>
          <w:i/>
          <w:iCs/>
          <w:kern w:val="0"/>
          <w:lang w:eastAsia="en-GB"/>
          <w14:ligatures w14:val="none"/>
        </w:rPr>
        <w:t>Journal of big data</w:t>
      </w:r>
      <w:r w:rsidRPr="0038687F">
        <w:rPr>
          <w:rFonts w:ascii="Arial" w:eastAsia="Times New Roman" w:hAnsi="Arial" w:cs="Arial"/>
          <w:kern w:val="0"/>
          <w:lang w:eastAsia="en-GB"/>
          <w14:ligatures w14:val="none"/>
        </w:rPr>
        <w:t>, [online] 9(1). https://doi.org/10.1186/s40537-022-00648-6.</w:t>
      </w:r>
    </w:p>
    <w:p w14:paraId="7B728856" w14:textId="16800C15"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Sen, J. and Mehtab, S., 2020. Machine learning applications in misuse and anomaly detection. In: </w:t>
      </w:r>
      <w:r w:rsidRPr="0038687F">
        <w:rPr>
          <w:rFonts w:ascii="Arial" w:eastAsia="Times New Roman" w:hAnsi="Arial" w:cs="Arial"/>
          <w:i/>
          <w:iCs/>
          <w:kern w:val="0"/>
          <w:lang w:eastAsia="en-GB"/>
          <w14:ligatures w14:val="none"/>
        </w:rPr>
        <w:t xml:space="preserve">Security and Privacy </w:t>
      </w:r>
      <w:proofErr w:type="gramStart"/>
      <w:r w:rsidRPr="0038687F">
        <w:rPr>
          <w:rFonts w:ascii="Arial" w:eastAsia="Times New Roman" w:hAnsi="Arial" w:cs="Arial"/>
          <w:i/>
          <w:iCs/>
          <w:kern w:val="0"/>
          <w:lang w:eastAsia="en-GB"/>
          <w14:ligatures w14:val="none"/>
        </w:rPr>
        <w:t>From</w:t>
      </w:r>
      <w:proofErr w:type="gramEnd"/>
      <w:r w:rsidRPr="0038687F">
        <w:rPr>
          <w:rFonts w:ascii="Arial" w:eastAsia="Times New Roman" w:hAnsi="Arial" w:cs="Arial"/>
          <w:i/>
          <w:iCs/>
          <w:kern w:val="0"/>
          <w:lang w:eastAsia="en-GB"/>
          <w14:ligatures w14:val="none"/>
        </w:rPr>
        <w:t xml:space="preserve"> a Legal, Ethical, and Technical Perspective</w:t>
      </w:r>
      <w:r w:rsidRPr="0038687F">
        <w:rPr>
          <w:rFonts w:ascii="Arial" w:eastAsia="Times New Roman" w:hAnsi="Arial" w:cs="Arial"/>
          <w:kern w:val="0"/>
          <w:lang w:eastAsia="en-GB"/>
          <w14:ligatures w14:val="none"/>
        </w:rPr>
        <w:t xml:space="preserve">. </w:t>
      </w:r>
      <w:proofErr w:type="spellStart"/>
      <w:r w:rsidRPr="0038687F">
        <w:rPr>
          <w:rFonts w:ascii="Arial" w:eastAsia="Times New Roman" w:hAnsi="Arial" w:cs="Arial"/>
          <w:kern w:val="0"/>
          <w:lang w:eastAsia="en-GB"/>
          <w14:ligatures w14:val="none"/>
        </w:rPr>
        <w:t>IntechOpen</w:t>
      </w:r>
      <w:proofErr w:type="spellEnd"/>
      <w:r w:rsidRPr="0038687F">
        <w:rPr>
          <w:rFonts w:ascii="Arial" w:eastAsia="Times New Roman" w:hAnsi="Arial" w:cs="Arial"/>
          <w:kern w:val="0"/>
          <w:lang w:eastAsia="en-GB"/>
          <w14:ligatures w14:val="none"/>
        </w:rPr>
        <w:t>.</w:t>
      </w:r>
    </w:p>
    <w:p w14:paraId="3EE5423A" w14:textId="687CCAE1"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Senthilnathan, S., 2019. Usefulness of correlation analysis. </w:t>
      </w:r>
      <w:r w:rsidRPr="0038687F">
        <w:rPr>
          <w:rFonts w:ascii="Arial" w:eastAsia="Times New Roman" w:hAnsi="Arial" w:cs="Arial"/>
          <w:i/>
          <w:iCs/>
          <w:kern w:val="0"/>
          <w:lang w:eastAsia="en-GB"/>
          <w14:ligatures w14:val="none"/>
        </w:rPr>
        <w:t>SSRN Electronic Journal</w:t>
      </w:r>
      <w:r w:rsidRPr="0038687F">
        <w:rPr>
          <w:rFonts w:ascii="Arial" w:eastAsia="Times New Roman" w:hAnsi="Arial" w:cs="Arial"/>
          <w:kern w:val="0"/>
          <w:lang w:eastAsia="en-GB"/>
          <w14:ligatures w14:val="none"/>
        </w:rPr>
        <w:t>. [online] https://doi.org/10.2139/ssrn.3416918.</w:t>
      </w:r>
    </w:p>
    <w:p w14:paraId="065C2EC5" w14:textId="3A6FA795"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Shah, A. and Makwana, Y., 2023. </w:t>
      </w:r>
      <w:r w:rsidRPr="0038687F">
        <w:rPr>
          <w:rFonts w:ascii="Arial" w:eastAsia="Times New Roman" w:hAnsi="Arial" w:cs="Arial"/>
          <w:i/>
          <w:iCs/>
          <w:kern w:val="0"/>
          <w:lang w:eastAsia="en-GB"/>
          <w14:ligatures w14:val="none"/>
        </w:rPr>
        <w:t>Credit Card Fraud Detection</w:t>
      </w:r>
      <w:r w:rsidRPr="0038687F">
        <w:rPr>
          <w:rFonts w:ascii="Arial" w:eastAsia="Times New Roman" w:hAnsi="Arial" w:cs="Arial"/>
          <w:kern w:val="0"/>
          <w:lang w:eastAsia="en-GB"/>
          <w14:ligatures w14:val="none"/>
        </w:rPr>
        <w:t>. [online] Indus Institute of Technology, Indus University. Available at: &lt;https://www.researchgate.net/publication/369857378_Credit_Card_Fraud_Detection&gt;.</w:t>
      </w:r>
    </w:p>
    <w:p w14:paraId="1A7C5E54" w14:textId="69389316"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Shakya, R., 2018. </w:t>
      </w:r>
      <w:r w:rsidRPr="0038687F">
        <w:rPr>
          <w:rFonts w:ascii="Arial" w:eastAsia="Times New Roman" w:hAnsi="Arial" w:cs="Arial"/>
          <w:i/>
          <w:iCs/>
          <w:kern w:val="0"/>
          <w:lang w:eastAsia="en-GB"/>
          <w14:ligatures w14:val="none"/>
        </w:rPr>
        <w:t>Application of machine learning techniques in credit card fraud detection</w:t>
      </w:r>
      <w:r w:rsidRPr="0038687F">
        <w:rPr>
          <w:rFonts w:ascii="Arial" w:eastAsia="Times New Roman" w:hAnsi="Arial" w:cs="Arial"/>
          <w:kern w:val="0"/>
          <w:lang w:eastAsia="en-GB"/>
          <w14:ligatures w14:val="none"/>
        </w:rPr>
        <w:t>. https://doi.org/10.34917/14279175.</w:t>
      </w:r>
    </w:p>
    <w:p w14:paraId="7515DFFE" w14:textId="4E7B3F4F"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Simske</w:t>
      </w:r>
      <w:proofErr w:type="spellEnd"/>
      <w:r w:rsidRPr="0038687F">
        <w:rPr>
          <w:rFonts w:ascii="Arial" w:eastAsia="Times New Roman" w:hAnsi="Arial" w:cs="Arial"/>
          <w:kern w:val="0"/>
          <w:lang w:eastAsia="en-GB"/>
          <w14:ligatures w14:val="none"/>
        </w:rPr>
        <w:t>, S., 2019. Introduction, overview, and applications. In: </w:t>
      </w:r>
      <w:r w:rsidRPr="0038687F">
        <w:rPr>
          <w:rFonts w:ascii="Arial" w:eastAsia="Times New Roman" w:hAnsi="Arial" w:cs="Arial"/>
          <w:i/>
          <w:iCs/>
          <w:kern w:val="0"/>
          <w:lang w:eastAsia="en-GB"/>
          <w14:ligatures w14:val="none"/>
        </w:rPr>
        <w:t>Meta-Analytics</w:t>
      </w:r>
      <w:r w:rsidRPr="0038687F">
        <w:rPr>
          <w:rFonts w:ascii="Arial" w:eastAsia="Times New Roman" w:hAnsi="Arial" w:cs="Arial"/>
          <w:kern w:val="0"/>
          <w:lang w:eastAsia="en-GB"/>
          <w14:ligatures w14:val="none"/>
        </w:rPr>
        <w:t>. Elsevier. pp.1–98.</w:t>
      </w:r>
    </w:p>
    <w:p w14:paraId="03799C7D" w14:textId="4297A3FF"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lastRenderedPageBreak/>
        <w:t>Sohony</w:t>
      </w:r>
      <w:proofErr w:type="spellEnd"/>
      <w:r w:rsidRPr="0038687F">
        <w:rPr>
          <w:rFonts w:ascii="Arial" w:eastAsia="Times New Roman" w:hAnsi="Arial" w:cs="Arial"/>
          <w:kern w:val="0"/>
          <w:lang w:eastAsia="en-GB"/>
          <w14:ligatures w14:val="none"/>
        </w:rPr>
        <w:t>, I., Pratap, R. and Nambiar, U., 2018. Ensemble learning for credit card fraud detection. In: </w:t>
      </w:r>
      <w:r w:rsidRPr="0038687F">
        <w:rPr>
          <w:rFonts w:ascii="Arial" w:eastAsia="Times New Roman" w:hAnsi="Arial" w:cs="Arial"/>
          <w:i/>
          <w:iCs/>
          <w:kern w:val="0"/>
          <w:lang w:eastAsia="en-GB"/>
          <w14:ligatures w14:val="none"/>
        </w:rPr>
        <w:t>Proceedings of the ACM India Joint International Conference on Data Science and Management of Data</w:t>
      </w:r>
      <w:r w:rsidRPr="0038687F">
        <w:rPr>
          <w:rFonts w:ascii="Arial" w:eastAsia="Times New Roman" w:hAnsi="Arial" w:cs="Arial"/>
          <w:kern w:val="0"/>
          <w:lang w:eastAsia="en-GB"/>
          <w14:ligatures w14:val="none"/>
        </w:rPr>
        <w:t>. New York, NY, USA: ACM.</w:t>
      </w:r>
    </w:p>
    <w:p w14:paraId="0641EBE4" w14:textId="4D800048"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Song, Y.Y. and Lu, Y., 2015. Decision tree methods: applications for classification and prediction. Shanghai Arch Psychiatry. [online] 27, pp.130–135. https://doi.org/10.11919/j.issn.1002-0829.215044.</w:t>
      </w:r>
    </w:p>
    <w:p w14:paraId="59EEE406" w14:textId="7265FBF6"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Stripe, 2023. </w:t>
      </w:r>
      <w:r w:rsidRPr="0038687F">
        <w:rPr>
          <w:rFonts w:ascii="Arial" w:eastAsia="Times New Roman" w:hAnsi="Arial" w:cs="Arial"/>
          <w:i/>
          <w:iCs/>
          <w:kern w:val="0"/>
          <w:lang w:eastAsia="en-GB"/>
          <w14:ligatures w14:val="none"/>
        </w:rPr>
        <w:t>Types of payment fraud and how to prevent them</w:t>
      </w:r>
      <w:r w:rsidRPr="0038687F">
        <w:rPr>
          <w:rFonts w:ascii="Arial" w:eastAsia="Times New Roman" w:hAnsi="Arial" w:cs="Arial"/>
          <w:kern w:val="0"/>
          <w:lang w:eastAsia="en-GB"/>
          <w14:ligatures w14:val="none"/>
        </w:rPr>
        <w:t>. [online] Stripe.com. Available at: &lt;https://stripe.com/resources/more/six-types-of-payment-fraud&gt; [Accessed 13 July 2023].</w:t>
      </w:r>
    </w:p>
    <w:p w14:paraId="11854913" w14:textId="5AE08548"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Swaminathan, V., 2020. </w:t>
      </w:r>
      <w:r w:rsidRPr="0038687F">
        <w:rPr>
          <w:rFonts w:ascii="Arial" w:eastAsia="Times New Roman" w:hAnsi="Arial" w:cs="Arial"/>
          <w:i/>
          <w:iCs/>
          <w:kern w:val="0"/>
          <w:lang w:eastAsia="en-GB"/>
          <w14:ligatures w14:val="none"/>
        </w:rPr>
        <w:t>The conundrum of using rule-based vs. Machine learning systems</w:t>
      </w:r>
      <w:r w:rsidRPr="0038687F">
        <w:rPr>
          <w:rFonts w:ascii="Arial" w:eastAsia="Times New Roman" w:hAnsi="Arial" w:cs="Arial"/>
          <w:kern w:val="0"/>
          <w:lang w:eastAsia="en-GB"/>
          <w14:ligatures w14:val="none"/>
        </w:rPr>
        <w:t xml:space="preserve">. [online] </w:t>
      </w:r>
      <w:proofErr w:type="spellStart"/>
      <w:r w:rsidRPr="0038687F">
        <w:rPr>
          <w:rFonts w:ascii="Arial" w:eastAsia="Times New Roman" w:hAnsi="Arial" w:cs="Arial"/>
          <w:kern w:val="0"/>
          <w:lang w:eastAsia="en-GB"/>
          <w14:ligatures w14:val="none"/>
        </w:rPr>
        <w:t>Zuci</w:t>
      </w:r>
      <w:proofErr w:type="spellEnd"/>
      <w:r w:rsidRPr="0038687F">
        <w:rPr>
          <w:rFonts w:ascii="Arial" w:eastAsia="Times New Roman" w:hAnsi="Arial" w:cs="Arial"/>
          <w:kern w:val="0"/>
          <w:lang w:eastAsia="en-GB"/>
          <w14:ligatures w14:val="none"/>
        </w:rPr>
        <w:t xml:space="preserve"> Systems. Available at: &lt;https://www.zucisystems.com/blog/the-conundrum-of-using-rule-based-vs-machine-learning-systems/&gt; [Accessed 1 August 2023].</w:t>
      </w:r>
    </w:p>
    <w:p w14:paraId="61F71B29" w14:textId="60FCBCB6"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Szakonyi, A., Leonard, B. and Dawson, M., 2021. Dark web: A breeding ground for ID theft and financial crimes. In: </w:t>
      </w:r>
      <w:r w:rsidRPr="0038687F">
        <w:rPr>
          <w:rFonts w:ascii="Arial" w:eastAsia="Times New Roman" w:hAnsi="Arial" w:cs="Arial"/>
          <w:i/>
          <w:iCs/>
          <w:kern w:val="0"/>
          <w:lang w:eastAsia="en-GB"/>
          <w14:ligatures w14:val="none"/>
        </w:rPr>
        <w:t>Handbook of Research on Theory and Practice of Financial Crimes</w:t>
      </w:r>
      <w:r w:rsidRPr="0038687F">
        <w:rPr>
          <w:rFonts w:ascii="Arial" w:eastAsia="Times New Roman" w:hAnsi="Arial" w:cs="Arial"/>
          <w:kern w:val="0"/>
          <w:lang w:eastAsia="en-GB"/>
          <w14:ligatures w14:val="none"/>
        </w:rPr>
        <w:t>. IGI Global. pp.506–524.</w:t>
      </w:r>
    </w:p>
    <w:p w14:paraId="466DC0A7" w14:textId="7B7F62C3"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Tanha, J., van Someren, M. and </w:t>
      </w:r>
      <w:proofErr w:type="spellStart"/>
      <w:r w:rsidRPr="0038687F">
        <w:rPr>
          <w:rFonts w:ascii="Arial" w:eastAsia="Times New Roman" w:hAnsi="Arial" w:cs="Arial"/>
          <w:kern w:val="0"/>
          <w:lang w:eastAsia="en-GB"/>
          <w14:ligatures w14:val="none"/>
        </w:rPr>
        <w:t>Afsarmanesh</w:t>
      </w:r>
      <w:proofErr w:type="spellEnd"/>
      <w:r w:rsidRPr="0038687F">
        <w:rPr>
          <w:rFonts w:ascii="Arial" w:eastAsia="Times New Roman" w:hAnsi="Arial" w:cs="Arial"/>
          <w:kern w:val="0"/>
          <w:lang w:eastAsia="en-GB"/>
          <w14:ligatures w14:val="none"/>
        </w:rPr>
        <w:t>, H., 2017. Semi-supervised self-training for decision tree classifiers. </w:t>
      </w:r>
      <w:r w:rsidRPr="0038687F">
        <w:rPr>
          <w:rFonts w:ascii="Arial" w:eastAsia="Times New Roman" w:hAnsi="Arial" w:cs="Arial"/>
          <w:i/>
          <w:iCs/>
          <w:kern w:val="0"/>
          <w:lang w:eastAsia="en-GB"/>
          <w14:ligatures w14:val="none"/>
        </w:rPr>
        <w:t>International journal of machine learning and cybernetics</w:t>
      </w:r>
      <w:r w:rsidRPr="0038687F">
        <w:rPr>
          <w:rFonts w:ascii="Arial" w:eastAsia="Times New Roman" w:hAnsi="Arial" w:cs="Arial"/>
          <w:kern w:val="0"/>
          <w:lang w:eastAsia="en-GB"/>
          <w14:ligatures w14:val="none"/>
        </w:rPr>
        <w:t>, [online] 8(1), pp.355–370. https://doi.org/10.1007/s13042-015-0328-7.</w:t>
      </w:r>
    </w:p>
    <w:p w14:paraId="2950B570" w14:textId="6727C362"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Tsai, C.-F., Lin, W.-C., Hu, Y.-H. and Yao, G.-T., 2019. Under-sampling class imbalanced datasets by combining clustering analysis and instance selection. </w:t>
      </w:r>
      <w:r w:rsidRPr="0038687F">
        <w:rPr>
          <w:rFonts w:ascii="Arial" w:eastAsia="Times New Roman" w:hAnsi="Arial" w:cs="Arial"/>
          <w:i/>
          <w:iCs/>
          <w:kern w:val="0"/>
          <w:lang w:eastAsia="en-GB"/>
          <w14:ligatures w14:val="none"/>
        </w:rPr>
        <w:t>Information sciences</w:t>
      </w:r>
      <w:r w:rsidRPr="0038687F">
        <w:rPr>
          <w:rFonts w:ascii="Arial" w:eastAsia="Times New Roman" w:hAnsi="Arial" w:cs="Arial"/>
          <w:kern w:val="0"/>
          <w:lang w:eastAsia="en-GB"/>
          <w14:ligatures w14:val="none"/>
        </w:rPr>
        <w:t>, [online] 477, pp.47–54. https://doi.org/10.1016/j.ins.2018.10.029.</w:t>
      </w:r>
    </w:p>
    <w:p w14:paraId="66A340C1" w14:textId="207943B9"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US Department of Justice, 2020. </w:t>
      </w:r>
      <w:r w:rsidRPr="0038687F">
        <w:rPr>
          <w:rFonts w:ascii="Arial" w:eastAsia="Times New Roman" w:hAnsi="Arial" w:cs="Arial"/>
          <w:i/>
          <w:iCs/>
          <w:kern w:val="0"/>
          <w:lang w:eastAsia="en-GB"/>
          <w14:ligatures w14:val="none"/>
        </w:rPr>
        <w:t>Identity theft</w:t>
      </w:r>
      <w:r w:rsidRPr="0038687F">
        <w:rPr>
          <w:rFonts w:ascii="Arial" w:eastAsia="Times New Roman" w:hAnsi="Arial" w:cs="Arial"/>
          <w:kern w:val="0"/>
          <w:lang w:eastAsia="en-GB"/>
          <w14:ligatures w14:val="none"/>
        </w:rPr>
        <w:t>. [online] Justice.gov. Available at: &lt;https://www.justice.gov/criminal-fraud/identity-theft/identity-theft-and-identity-fraud&gt; [Accessed 1 August 2023].</w:t>
      </w:r>
    </w:p>
    <w:p w14:paraId="0D02C589" w14:textId="6FC9817B"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Vanini, P., Rossi, S., </w:t>
      </w:r>
      <w:proofErr w:type="spellStart"/>
      <w:r w:rsidRPr="0038687F">
        <w:rPr>
          <w:rFonts w:ascii="Arial" w:eastAsia="Times New Roman" w:hAnsi="Arial" w:cs="Arial"/>
          <w:kern w:val="0"/>
          <w:lang w:eastAsia="en-GB"/>
          <w14:ligatures w14:val="none"/>
        </w:rPr>
        <w:t>Zvizdic</w:t>
      </w:r>
      <w:proofErr w:type="spellEnd"/>
      <w:r w:rsidRPr="0038687F">
        <w:rPr>
          <w:rFonts w:ascii="Arial" w:eastAsia="Times New Roman" w:hAnsi="Arial" w:cs="Arial"/>
          <w:kern w:val="0"/>
          <w:lang w:eastAsia="en-GB"/>
          <w14:ligatures w14:val="none"/>
        </w:rPr>
        <w:t xml:space="preserve">, E. and </w:t>
      </w:r>
      <w:proofErr w:type="spellStart"/>
      <w:r w:rsidRPr="0038687F">
        <w:rPr>
          <w:rFonts w:ascii="Arial" w:eastAsia="Times New Roman" w:hAnsi="Arial" w:cs="Arial"/>
          <w:kern w:val="0"/>
          <w:lang w:eastAsia="en-GB"/>
          <w14:ligatures w14:val="none"/>
        </w:rPr>
        <w:t>Domenig</w:t>
      </w:r>
      <w:proofErr w:type="spellEnd"/>
      <w:r w:rsidRPr="0038687F">
        <w:rPr>
          <w:rFonts w:ascii="Arial" w:eastAsia="Times New Roman" w:hAnsi="Arial" w:cs="Arial"/>
          <w:kern w:val="0"/>
          <w:lang w:eastAsia="en-GB"/>
          <w14:ligatures w14:val="none"/>
        </w:rPr>
        <w:t>, T., 2023. Online payment fraud: from anomaly detection to risk management. </w:t>
      </w:r>
      <w:r w:rsidRPr="0038687F">
        <w:rPr>
          <w:rFonts w:ascii="Arial" w:eastAsia="Times New Roman" w:hAnsi="Arial" w:cs="Arial"/>
          <w:i/>
          <w:iCs/>
          <w:kern w:val="0"/>
          <w:lang w:eastAsia="en-GB"/>
          <w14:ligatures w14:val="none"/>
        </w:rPr>
        <w:t>Financial innovation</w:t>
      </w:r>
      <w:r w:rsidRPr="0038687F">
        <w:rPr>
          <w:rFonts w:ascii="Arial" w:eastAsia="Times New Roman" w:hAnsi="Arial" w:cs="Arial"/>
          <w:kern w:val="0"/>
          <w:lang w:eastAsia="en-GB"/>
          <w14:ligatures w14:val="none"/>
        </w:rPr>
        <w:t>, [online] 9(1). https://doi.org/10.1186/s40854-023-00470-w.</w:t>
      </w:r>
    </w:p>
    <w:p w14:paraId="3E60CABF" w14:textId="77777777"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Vorobyev, I. and Krivitskaya, A., 2022. Reducing false positives in bank anti-fraud systems based on rule induction in distributed tree-based models. </w:t>
      </w:r>
      <w:r w:rsidRPr="0038687F">
        <w:rPr>
          <w:rFonts w:ascii="Arial" w:eastAsia="Times New Roman" w:hAnsi="Arial" w:cs="Arial"/>
          <w:i/>
          <w:iCs/>
          <w:kern w:val="0"/>
          <w:lang w:eastAsia="en-GB"/>
          <w14:ligatures w14:val="none"/>
        </w:rPr>
        <w:t>Computers &amp; security</w:t>
      </w:r>
      <w:r w:rsidRPr="0038687F">
        <w:rPr>
          <w:rFonts w:ascii="Arial" w:eastAsia="Times New Roman" w:hAnsi="Arial" w:cs="Arial"/>
          <w:kern w:val="0"/>
          <w:lang w:eastAsia="en-GB"/>
          <w14:ligatures w14:val="none"/>
        </w:rPr>
        <w:t>, [online] 120(102786), p.102786. https://doi.org/10.1016/j.cose.2022.102786.</w:t>
      </w:r>
    </w:p>
    <w:p w14:paraId="224EE126" w14:textId="77777777" w:rsidR="0038687F" w:rsidRPr="0038687F" w:rsidRDefault="0038687F" w:rsidP="0038687F">
      <w:pPr>
        <w:spacing w:after="0" w:line="360" w:lineRule="auto"/>
        <w:jc w:val="both"/>
        <w:rPr>
          <w:rFonts w:ascii="Arial" w:eastAsia="Times New Roman" w:hAnsi="Arial" w:cs="Arial"/>
          <w:kern w:val="0"/>
          <w:lang w:eastAsia="en-GB"/>
          <w14:ligatures w14:val="none"/>
        </w:rPr>
      </w:pPr>
    </w:p>
    <w:p w14:paraId="37992CC7" w14:textId="4C4AE1E9"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Wong, G.Y., Leung, F.H.F. and Ling, S.-H., 2018. A hybrid evolutionary preprocessing method for imbalanced datasets. </w:t>
      </w:r>
      <w:r w:rsidRPr="0038687F">
        <w:rPr>
          <w:rFonts w:ascii="Arial" w:eastAsia="Times New Roman" w:hAnsi="Arial" w:cs="Arial"/>
          <w:i/>
          <w:iCs/>
          <w:kern w:val="0"/>
          <w:lang w:eastAsia="en-GB"/>
          <w14:ligatures w14:val="none"/>
        </w:rPr>
        <w:t>Information sciences</w:t>
      </w:r>
      <w:r w:rsidRPr="0038687F">
        <w:rPr>
          <w:rFonts w:ascii="Arial" w:eastAsia="Times New Roman" w:hAnsi="Arial" w:cs="Arial"/>
          <w:kern w:val="0"/>
          <w:lang w:eastAsia="en-GB"/>
          <w14:ligatures w14:val="none"/>
        </w:rPr>
        <w:t>, [online] 454–455, pp.161–177. https://doi.org/10.1016/j.ins.2018.04.068.</w:t>
      </w:r>
    </w:p>
    <w:p w14:paraId="5CCC1533" w14:textId="70D8E80B"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 xml:space="preserve">Xie, Y., Liu, G., Yan, C., Jiang, C., Zhou, M. and Li, M., 2022. Learning transactional </w:t>
      </w:r>
      <w:proofErr w:type="spellStart"/>
      <w:r w:rsidRPr="0038687F">
        <w:rPr>
          <w:rFonts w:ascii="Arial" w:eastAsia="Times New Roman" w:hAnsi="Arial" w:cs="Arial"/>
          <w:kern w:val="0"/>
          <w:lang w:eastAsia="en-GB"/>
          <w14:ligatures w14:val="none"/>
        </w:rPr>
        <w:t>behavioral</w:t>
      </w:r>
      <w:proofErr w:type="spellEnd"/>
      <w:r w:rsidRPr="0038687F">
        <w:rPr>
          <w:rFonts w:ascii="Arial" w:eastAsia="Times New Roman" w:hAnsi="Arial" w:cs="Arial"/>
          <w:kern w:val="0"/>
          <w:lang w:eastAsia="en-GB"/>
          <w14:ligatures w14:val="none"/>
        </w:rPr>
        <w:t xml:space="preserve"> representations for credit card fraud detection. </w:t>
      </w:r>
      <w:r w:rsidRPr="0038687F">
        <w:rPr>
          <w:rFonts w:ascii="Arial" w:eastAsia="Times New Roman" w:hAnsi="Arial" w:cs="Arial"/>
          <w:i/>
          <w:iCs/>
          <w:kern w:val="0"/>
          <w:lang w:eastAsia="en-GB"/>
          <w14:ligatures w14:val="none"/>
        </w:rPr>
        <w:t>IEEE transactions on neural networks and learning systems</w:t>
      </w:r>
      <w:r w:rsidRPr="0038687F">
        <w:rPr>
          <w:rFonts w:ascii="Arial" w:eastAsia="Times New Roman" w:hAnsi="Arial" w:cs="Arial"/>
          <w:kern w:val="0"/>
          <w:lang w:eastAsia="en-GB"/>
          <w14:ligatures w14:val="none"/>
        </w:rPr>
        <w:t>, [online] pp.1–14. https://doi.org/10.1109/tnnls.2022.3208967.</w:t>
      </w:r>
    </w:p>
    <w:p w14:paraId="302EDD1D" w14:textId="621F9661"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Xu, H., Pang, G., Wang, Y. and Wang, Y., 2023. Deep isolation forest for anomaly detection. </w:t>
      </w:r>
      <w:r w:rsidRPr="0038687F">
        <w:rPr>
          <w:rFonts w:ascii="Arial" w:eastAsia="Times New Roman" w:hAnsi="Arial" w:cs="Arial"/>
          <w:i/>
          <w:iCs/>
          <w:kern w:val="0"/>
          <w:lang w:eastAsia="en-GB"/>
          <w14:ligatures w14:val="none"/>
        </w:rPr>
        <w:t>IEEE transactions on knowledge and data engineering</w:t>
      </w:r>
      <w:r w:rsidRPr="0038687F">
        <w:rPr>
          <w:rFonts w:ascii="Arial" w:eastAsia="Times New Roman" w:hAnsi="Arial" w:cs="Arial"/>
          <w:kern w:val="0"/>
          <w:lang w:eastAsia="en-GB"/>
          <w14:ligatures w14:val="none"/>
        </w:rPr>
        <w:t>, [online] pp.1–14. https://doi.org/10.1109/tkde.2023.3270293.</w:t>
      </w:r>
    </w:p>
    <w:p w14:paraId="4C707DEE" w14:textId="6413AEA3"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Yi, X., Xu, Y., Hu, Q., Krishnamoorthy, S., Li, W. and Tang, Z., 2022. ASN-SMOTE: a synthetic minority oversampling method with adaptive qualified synthesizer selection. </w:t>
      </w:r>
      <w:r w:rsidRPr="0038687F">
        <w:rPr>
          <w:rFonts w:ascii="Arial" w:eastAsia="Times New Roman" w:hAnsi="Arial" w:cs="Arial"/>
          <w:i/>
          <w:iCs/>
          <w:kern w:val="0"/>
          <w:lang w:eastAsia="en-GB"/>
          <w14:ligatures w14:val="none"/>
        </w:rPr>
        <w:t>Complex &amp; intelligent systems</w:t>
      </w:r>
      <w:r w:rsidRPr="0038687F">
        <w:rPr>
          <w:rFonts w:ascii="Arial" w:eastAsia="Times New Roman" w:hAnsi="Arial" w:cs="Arial"/>
          <w:kern w:val="0"/>
          <w:lang w:eastAsia="en-GB"/>
          <w14:ligatures w14:val="none"/>
        </w:rPr>
        <w:t>, [online] 8(3), pp.2247–2272. https://doi.org/10.1007/s40747-021-00638-w.</w:t>
      </w:r>
    </w:p>
    <w:p w14:paraId="025BBB1D" w14:textId="5AC57483"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proofErr w:type="spellStart"/>
      <w:r w:rsidRPr="0038687F">
        <w:rPr>
          <w:rFonts w:ascii="Arial" w:eastAsia="Times New Roman" w:hAnsi="Arial" w:cs="Arial"/>
          <w:kern w:val="0"/>
          <w:lang w:eastAsia="en-GB"/>
          <w14:ligatures w14:val="none"/>
        </w:rPr>
        <w:t>Yıldırım</w:t>
      </w:r>
      <w:proofErr w:type="spellEnd"/>
      <w:r w:rsidRPr="0038687F">
        <w:rPr>
          <w:rFonts w:ascii="Arial" w:eastAsia="Times New Roman" w:hAnsi="Arial" w:cs="Arial"/>
          <w:kern w:val="0"/>
          <w:lang w:eastAsia="en-GB"/>
          <w14:ligatures w14:val="none"/>
        </w:rPr>
        <w:t xml:space="preserve"> </w:t>
      </w:r>
      <w:proofErr w:type="spellStart"/>
      <w:r w:rsidRPr="0038687F">
        <w:rPr>
          <w:rFonts w:ascii="Arial" w:eastAsia="Times New Roman" w:hAnsi="Arial" w:cs="Arial"/>
          <w:kern w:val="0"/>
          <w:lang w:eastAsia="en-GB"/>
          <w14:ligatures w14:val="none"/>
        </w:rPr>
        <w:t>Taşer</w:t>
      </w:r>
      <w:proofErr w:type="spellEnd"/>
      <w:r w:rsidRPr="0038687F">
        <w:rPr>
          <w:rFonts w:ascii="Arial" w:eastAsia="Times New Roman" w:hAnsi="Arial" w:cs="Arial"/>
          <w:kern w:val="0"/>
          <w:lang w:eastAsia="en-GB"/>
          <w14:ligatures w14:val="none"/>
        </w:rPr>
        <w:t xml:space="preserve">, P. and </w:t>
      </w:r>
      <w:proofErr w:type="spellStart"/>
      <w:r w:rsidRPr="0038687F">
        <w:rPr>
          <w:rFonts w:ascii="Arial" w:eastAsia="Times New Roman" w:hAnsi="Arial" w:cs="Arial"/>
          <w:kern w:val="0"/>
          <w:lang w:eastAsia="en-GB"/>
          <w14:ligatures w14:val="none"/>
        </w:rPr>
        <w:t>Bozyiğit</w:t>
      </w:r>
      <w:proofErr w:type="spellEnd"/>
      <w:r w:rsidRPr="0038687F">
        <w:rPr>
          <w:rFonts w:ascii="Arial" w:eastAsia="Times New Roman" w:hAnsi="Arial" w:cs="Arial"/>
          <w:kern w:val="0"/>
          <w:lang w:eastAsia="en-GB"/>
          <w14:ligatures w14:val="none"/>
        </w:rPr>
        <w:t>, F., 2022. Machine learning applications for fraud detection in finance sector. In: </w:t>
      </w:r>
      <w:r w:rsidRPr="0038687F">
        <w:rPr>
          <w:rFonts w:ascii="Arial" w:eastAsia="Times New Roman" w:hAnsi="Arial" w:cs="Arial"/>
          <w:i/>
          <w:iCs/>
          <w:kern w:val="0"/>
          <w:lang w:eastAsia="en-GB"/>
          <w14:ligatures w14:val="none"/>
        </w:rPr>
        <w:t>Accounting, Finance, Sustainability, Governance &amp; Fraud: Theory and Application</w:t>
      </w:r>
      <w:r w:rsidRPr="0038687F">
        <w:rPr>
          <w:rFonts w:ascii="Arial" w:eastAsia="Times New Roman" w:hAnsi="Arial" w:cs="Arial"/>
          <w:kern w:val="0"/>
          <w:lang w:eastAsia="en-GB"/>
          <w14:ligatures w14:val="none"/>
        </w:rPr>
        <w:t>. Singapore: Springer Nature Singapore. pp.121–146.</w:t>
      </w:r>
    </w:p>
    <w:p w14:paraId="122C5BF9" w14:textId="3E303747"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Zhou, L., Pan, S., Wang, J. and Vasilakos, A.V., 2017. Machine learning on big data: Opportunities and challenges. </w:t>
      </w:r>
      <w:r w:rsidRPr="0038687F">
        <w:rPr>
          <w:rFonts w:ascii="Arial" w:eastAsia="Times New Roman" w:hAnsi="Arial" w:cs="Arial"/>
          <w:i/>
          <w:iCs/>
          <w:kern w:val="0"/>
          <w:lang w:eastAsia="en-GB"/>
          <w14:ligatures w14:val="none"/>
        </w:rPr>
        <w:t>Neurocomputing</w:t>
      </w:r>
      <w:r w:rsidRPr="0038687F">
        <w:rPr>
          <w:rFonts w:ascii="Arial" w:eastAsia="Times New Roman" w:hAnsi="Arial" w:cs="Arial"/>
          <w:kern w:val="0"/>
          <w:lang w:eastAsia="en-GB"/>
          <w14:ligatures w14:val="none"/>
        </w:rPr>
        <w:t>, [online] 237, pp.350–361. https://doi.org/10.1016/j.neucom.2017.01.026.</w:t>
      </w:r>
    </w:p>
    <w:p w14:paraId="4AD10C1D" w14:textId="77777777" w:rsidR="0038687F" w:rsidRPr="0038687F" w:rsidRDefault="0038687F" w:rsidP="0038687F">
      <w:pPr>
        <w:spacing w:before="100" w:beforeAutospacing="1" w:after="100" w:afterAutospacing="1" w:line="360" w:lineRule="auto"/>
        <w:jc w:val="both"/>
        <w:rPr>
          <w:rFonts w:ascii="Arial" w:eastAsia="Times New Roman" w:hAnsi="Arial" w:cs="Arial"/>
          <w:kern w:val="0"/>
          <w:lang w:eastAsia="en-GB"/>
          <w14:ligatures w14:val="none"/>
        </w:rPr>
      </w:pPr>
      <w:r w:rsidRPr="0038687F">
        <w:rPr>
          <w:rFonts w:ascii="Arial" w:eastAsia="Times New Roman" w:hAnsi="Arial" w:cs="Arial"/>
          <w:kern w:val="0"/>
          <w:lang w:eastAsia="en-GB"/>
          <w14:ligatures w14:val="none"/>
        </w:rPr>
        <w:t>Zhu, X., Ao, X., Qin, Z., Chang, Y., Liu, Y., He, Q. and Li, J., 2021. Intelligent financial fraud detection practices in post-pandemic era. </w:t>
      </w:r>
      <w:r w:rsidRPr="0038687F">
        <w:rPr>
          <w:rFonts w:ascii="Arial" w:eastAsia="Times New Roman" w:hAnsi="Arial" w:cs="Arial"/>
          <w:i/>
          <w:iCs/>
          <w:kern w:val="0"/>
          <w:lang w:eastAsia="en-GB"/>
          <w14:ligatures w14:val="none"/>
        </w:rPr>
        <w:t>Innovation (Cambridge (Mass.))</w:t>
      </w:r>
      <w:r w:rsidRPr="0038687F">
        <w:rPr>
          <w:rFonts w:ascii="Arial" w:eastAsia="Times New Roman" w:hAnsi="Arial" w:cs="Arial"/>
          <w:kern w:val="0"/>
          <w:lang w:eastAsia="en-GB"/>
          <w14:ligatures w14:val="none"/>
        </w:rPr>
        <w:t>, [online] 2(4), p.100176. https://doi.org/10.1016/j.xinn.2021.100176.</w:t>
      </w:r>
    </w:p>
    <w:p w14:paraId="5B77F802" w14:textId="77777777" w:rsidR="006B3040" w:rsidRPr="006B3040" w:rsidRDefault="006B3040" w:rsidP="006B3040"/>
    <w:p w14:paraId="7DBBD360" w14:textId="77777777" w:rsidR="00FC1AEE" w:rsidRPr="00855E60" w:rsidRDefault="00FC1AEE" w:rsidP="00133B51">
      <w:pPr>
        <w:spacing w:line="360" w:lineRule="auto"/>
        <w:jc w:val="both"/>
        <w:rPr>
          <w:rFonts w:ascii="Arial" w:hAnsi="Arial" w:cs="Arial"/>
        </w:rPr>
      </w:pPr>
    </w:p>
    <w:p w14:paraId="4CC4536E" w14:textId="77777777" w:rsidR="00855E60" w:rsidRPr="00DA7E69" w:rsidRDefault="00855E60" w:rsidP="00DA7E69">
      <w:pPr>
        <w:spacing w:line="360" w:lineRule="auto"/>
        <w:jc w:val="both"/>
        <w:rPr>
          <w:rFonts w:ascii="Arial" w:hAnsi="Arial" w:cs="Arial"/>
        </w:rPr>
      </w:pPr>
    </w:p>
    <w:p w14:paraId="6FD293EA" w14:textId="77777777" w:rsidR="006049DB" w:rsidRPr="00A114A5" w:rsidRDefault="006049DB" w:rsidP="00A114A5">
      <w:pPr>
        <w:spacing w:line="360" w:lineRule="auto"/>
        <w:jc w:val="both"/>
        <w:rPr>
          <w:rFonts w:ascii="Arial" w:hAnsi="Arial" w:cs="Arial"/>
        </w:rPr>
      </w:pPr>
    </w:p>
    <w:p w14:paraId="5D046189" w14:textId="77777777" w:rsidR="00A114A5" w:rsidRPr="00A114A5" w:rsidRDefault="00A114A5" w:rsidP="00A114A5">
      <w:pPr>
        <w:rPr>
          <w:rFonts w:ascii="Arial" w:hAnsi="Arial" w:cs="Arial"/>
        </w:rPr>
      </w:pPr>
    </w:p>
    <w:p w14:paraId="27260B9B" w14:textId="77777777" w:rsidR="00A114A5" w:rsidRPr="00E62EB6" w:rsidRDefault="00A114A5" w:rsidP="00E62EB6">
      <w:pPr>
        <w:spacing w:line="360" w:lineRule="auto"/>
        <w:jc w:val="both"/>
        <w:rPr>
          <w:rFonts w:ascii="Arial" w:hAnsi="Arial" w:cs="Arial"/>
        </w:rPr>
      </w:pPr>
    </w:p>
    <w:sectPr w:rsidR="00A114A5" w:rsidRPr="00E62E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E6A78"/>
    <w:multiLevelType w:val="hybridMultilevel"/>
    <w:tmpl w:val="86E23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C22E1C"/>
    <w:multiLevelType w:val="hybridMultilevel"/>
    <w:tmpl w:val="3D76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AE5FD1"/>
    <w:multiLevelType w:val="hybridMultilevel"/>
    <w:tmpl w:val="772AFBB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C110AB"/>
    <w:multiLevelType w:val="hybridMultilevel"/>
    <w:tmpl w:val="58BA6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546E0A"/>
    <w:multiLevelType w:val="hybridMultilevel"/>
    <w:tmpl w:val="747AD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1C33F8"/>
    <w:multiLevelType w:val="hybridMultilevel"/>
    <w:tmpl w:val="C366A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FD4DAE"/>
    <w:multiLevelType w:val="hybridMultilevel"/>
    <w:tmpl w:val="80B89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AB4626"/>
    <w:multiLevelType w:val="hybridMultilevel"/>
    <w:tmpl w:val="C180F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693146"/>
    <w:multiLevelType w:val="hybridMultilevel"/>
    <w:tmpl w:val="042C8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F36F45"/>
    <w:multiLevelType w:val="hybridMultilevel"/>
    <w:tmpl w:val="D640DB6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2F5CFE"/>
    <w:multiLevelType w:val="hybridMultilevel"/>
    <w:tmpl w:val="06148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3760F9"/>
    <w:multiLevelType w:val="hybridMultilevel"/>
    <w:tmpl w:val="FDD67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AE79AF"/>
    <w:multiLevelType w:val="hybridMultilevel"/>
    <w:tmpl w:val="E0DA9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6240C50"/>
    <w:multiLevelType w:val="hybridMultilevel"/>
    <w:tmpl w:val="09404656"/>
    <w:lvl w:ilvl="0" w:tplc="A6E2D5B0">
      <w:start w:val="1"/>
      <w:numFmt w:val="bullet"/>
      <w:lvlText w:val="•"/>
      <w:lvlJc w:val="left"/>
      <w:pPr>
        <w:tabs>
          <w:tab w:val="num" w:pos="720"/>
        </w:tabs>
        <w:ind w:left="720" w:hanging="360"/>
      </w:pPr>
      <w:rPr>
        <w:rFonts w:ascii="Arial" w:hAnsi="Arial" w:hint="default"/>
      </w:rPr>
    </w:lvl>
    <w:lvl w:ilvl="1" w:tplc="774AE344" w:tentative="1">
      <w:start w:val="1"/>
      <w:numFmt w:val="bullet"/>
      <w:lvlText w:val="•"/>
      <w:lvlJc w:val="left"/>
      <w:pPr>
        <w:tabs>
          <w:tab w:val="num" w:pos="1440"/>
        </w:tabs>
        <w:ind w:left="1440" w:hanging="360"/>
      </w:pPr>
      <w:rPr>
        <w:rFonts w:ascii="Arial" w:hAnsi="Arial" w:hint="default"/>
      </w:rPr>
    </w:lvl>
    <w:lvl w:ilvl="2" w:tplc="6D4EADE2" w:tentative="1">
      <w:start w:val="1"/>
      <w:numFmt w:val="bullet"/>
      <w:lvlText w:val="•"/>
      <w:lvlJc w:val="left"/>
      <w:pPr>
        <w:tabs>
          <w:tab w:val="num" w:pos="2160"/>
        </w:tabs>
        <w:ind w:left="2160" w:hanging="360"/>
      </w:pPr>
      <w:rPr>
        <w:rFonts w:ascii="Arial" w:hAnsi="Arial" w:hint="default"/>
      </w:rPr>
    </w:lvl>
    <w:lvl w:ilvl="3" w:tplc="2F4259F0" w:tentative="1">
      <w:start w:val="1"/>
      <w:numFmt w:val="bullet"/>
      <w:lvlText w:val="•"/>
      <w:lvlJc w:val="left"/>
      <w:pPr>
        <w:tabs>
          <w:tab w:val="num" w:pos="2880"/>
        </w:tabs>
        <w:ind w:left="2880" w:hanging="360"/>
      </w:pPr>
      <w:rPr>
        <w:rFonts w:ascii="Arial" w:hAnsi="Arial" w:hint="default"/>
      </w:rPr>
    </w:lvl>
    <w:lvl w:ilvl="4" w:tplc="A3E89FF6" w:tentative="1">
      <w:start w:val="1"/>
      <w:numFmt w:val="bullet"/>
      <w:lvlText w:val="•"/>
      <w:lvlJc w:val="left"/>
      <w:pPr>
        <w:tabs>
          <w:tab w:val="num" w:pos="3600"/>
        </w:tabs>
        <w:ind w:left="3600" w:hanging="360"/>
      </w:pPr>
      <w:rPr>
        <w:rFonts w:ascii="Arial" w:hAnsi="Arial" w:hint="default"/>
      </w:rPr>
    </w:lvl>
    <w:lvl w:ilvl="5" w:tplc="26701F58" w:tentative="1">
      <w:start w:val="1"/>
      <w:numFmt w:val="bullet"/>
      <w:lvlText w:val="•"/>
      <w:lvlJc w:val="left"/>
      <w:pPr>
        <w:tabs>
          <w:tab w:val="num" w:pos="4320"/>
        </w:tabs>
        <w:ind w:left="4320" w:hanging="360"/>
      </w:pPr>
      <w:rPr>
        <w:rFonts w:ascii="Arial" w:hAnsi="Arial" w:hint="default"/>
      </w:rPr>
    </w:lvl>
    <w:lvl w:ilvl="6" w:tplc="FCE230CE" w:tentative="1">
      <w:start w:val="1"/>
      <w:numFmt w:val="bullet"/>
      <w:lvlText w:val="•"/>
      <w:lvlJc w:val="left"/>
      <w:pPr>
        <w:tabs>
          <w:tab w:val="num" w:pos="5040"/>
        </w:tabs>
        <w:ind w:left="5040" w:hanging="360"/>
      </w:pPr>
      <w:rPr>
        <w:rFonts w:ascii="Arial" w:hAnsi="Arial" w:hint="default"/>
      </w:rPr>
    </w:lvl>
    <w:lvl w:ilvl="7" w:tplc="98AA459C" w:tentative="1">
      <w:start w:val="1"/>
      <w:numFmt w:val="bullet"/>
      <w:lvlText w:val="•"/>
      <w:lvlJc w:val="left"/>
      <w:pPr>
        <w:tabs>
          <w:tab w:val="num" w:pos="5760"/>
        </w:tabs>
        <w:ind w:left="5760" w:hanging="360"/>
      </w:pPr>
      <w:rPr>
        <w:rFonts w:ascii="Arial" w:hAnsi="Arial" w:hint="default"/>
      </w:rPr>
    </w:lvl>
    <w:lvl w:ilvl="8" w:tplc="C3D204FA"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9"/>
  </w:num>
  <w:num w:numId="3">
    <w:abstractNumId w:val="2"/>
  </w:num>
  <w:num w:numId="4">
    <w:abstractNumId w:val="12"/>
  </w:num>
  <w:num w:numId="5">
    <w:abstractNumId w:val="8"/>
  </w:num>
  <w:num w:numId="6">
    <w:abstractNumId w:val="0"/>
  </w:num>
  <w:num w:numId="7">
    <w:abstractNumId w:val="7"/>
  </w:num>
  <w:num w:numId="8">
    <w:abstractNumId w:val="3"/>
  </w:num>
  <w:num w:numId="9">
    <w:abstractNumId w:val="13"/>
  </w:num>
  <w:num w:numId="10">
    <w:abstractNumId w:val="10"/>
  </w:num>
  <w:num w:numId="11">
    <w:abstractNumId w:val="1"/>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YCcyMTY2MjIzNzY0tTIyUdpeDU4uLM/DyQAvNaAFmmKwIsAAAA"/>
  </w:docVars>
  <w:rsids>
    <w:rsidRoot w:val="00CA19AE"/>
    <w:rsid w:val="00097A6D"/>
    <w:rsid w:val="00133B51"/>
    <w:rsid w:val="00146C78"/>
    <w:rsid w:val="001E5388"/>
    <w:rsid w:val="00233002"/>
    <w:rsid w:val="002465F7"/>
    <w:rsid w:val="002E16A6"/>
    <w:rsid w:val="00335993"/>
    <w:rsid w:val="003569A1"/>
    <w:rsid w:val="0038687F"/>
    <w:rsid w:val="003B523C"/>
    <w:rsid w:val="004469D7"/>
    <w:rsid w:val="00480CE4"/>
    <w:rsid w:val="00491282"/>
    <w:rsid w:val="004B3CE4"/>
    <w:rsid w:val="004D1107"/>
    <w:rsid w:val="004E2742"/>
    <w:rsid w:val="004F291C"/>
    <w:rsid w:val="004F5A6B"/>
    <w:rsid w:val="00592E61"/>
    <w:rsid w:val="005C07B8"/>
    <w:rsid w:val="005C6CBA"/>
    <w:rsid w:val="005F345F"/>
    <w:rsid w:val="006049DB"/>
    <w:rsid w:val="006406ED"/>
    <w:rsid w:val="006507F1"/>
    <w:rsid w:val="00652C72"/>
    <w:rsid w:val="006B122A"/>
    <w:rsid w:val="006B2F19"/>
    <w:rsid w:val="006B3040"/>
    <w:rsid w:val="006D5BD2"/>
    <w:rsid w:val="00745D8C"/>
    <w:rsid w:val="007C7EF5"/>
    <w:rsid w:val="008306FD"/>
    <w:rsid w:val="00833329"/>
    <w:rsid w:val="008502E1"/>
    <w:rsid w:val="00855E60"/>
    <w:rsid w:val="00874152"/>
    <w:rsid w:val="00874687"/>
    <w:rsid w:val="00880B4A"/>
    <w:rsid w:val="008D3D6F"/>
    <w:rsid w:val="00924576"/>
    <w:rsid w:val="009436A9"/>
    <w:rsid w:val="00A114A5"/>
    <w:rsid w:val="00A9792D"/>
    <w:rsid w:val="00AA121D"/>
    <w:rsid w:val="00AE1F17"/>
    <w:rsid w:val="00B136A9"/>
    <w:rsid w:val="00BD62B7"/>
    <w:rsid w:val="00C35328"/>
    <w:rsid w:val="00C5174B"/>
    <w:rsid w:val="00CA19AE"/>
    <w:rsid w:val="00CB3D76"/>
    <w:rsid w:val="00D21744"/>
    <w:rsid w:val="00D337E8"/>
    <w:rsid w:val="00D8735D"/>
    <w:rsid w:val="00DA7E69"/>
    <w:rsid w:val="00DB2444"/>
    <w:rsid w:val="00DF1A66"/>
    <w:rsid w:val="00E068EB"/>
    <w:rsid w:val="00E14A52"/>
    <w:rsid w:val="00E20C6E"/>
    <w:rsid w:val="00E52140"/>
    <w:rsid w:val="00E62EB6"/>
    <w:rsid w:val="00EA2BCE"/>
    <w:rsid w:val="00F101CB"/>
    <w:rsid w:val="00F12D7B"/>
    <w:rsid w:val="00F802C5"/>
    <w:rsid w:val="00FC1AEE"/>
    <w:rsid w:val="00FD18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016B"/>
  <w15:chartTrackingRefBased/>
  <w15:docId w15:val="{8ED84151-5348-4904-AD93-64F0E341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19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9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9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19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2EB6"/>
    <w:pPr>
      <w:ind w:left="720"/>
      <w:contextualSpacing/>
    </w:pPr>
  </w:style>
  <w:style w:type="paragraph" w:styleId="NormalWeb">
    <w:name w:val="Normal (Web)"/>
    <w:basedOn w:val="Normal"/>
    <w:uiPriority w:val="99"/>
    <w:semiHidden/>
    <w:unhideWhenUsed/>
    <w:rsid w:val="006B304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4F2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17556">
      <w:bodyDiv w:val="1"/>
      <w:marLeft w:val="0"/>
      <w:marRight w:val="0"/>
      <w:marTop w:val="0"/>
      <w:marBottom w:val="0"/>
      <w:divBdr>
        <w:top w:val="none" w:sz="0" w:space="0" w:color="auto"/>
        <w:left w:val="none" w:sz="0" w:space="0" w:color="auto"/>
        <w:bottom w:val="none" w:sz="0" w:space="0" w:color="auto"/>
        <w:right w:val="none" w:sz="0" w:space="0" w:color="auto"/>
      </w:divBdr>
      <w:divsChild>
        <w:div w:id="2040736094">
          <w:marLeft w:val="0"/>
          <w:marRight w:val="0"/>
          <w:marTop w:val="0"/>
          <w:marBottom w:val="0"/>
          <w:divBdr>
            <w:top w:val="none" w:sz="0" w:space="0" w:color="auto"/>
            <w:left w:val="none" w:sz="0" w:space="0" w:color="auto"/>
            <w:bottom w:val="none" w:sz="0" w:space="0" w:color="auto"/>
            <w:right w:val="none" w:sz="0" w:space="0" w:color="auto"/>
          </w:divBdr>
          <w:divsChild>
            <w:div w:id="1771468557">
              <w:marLeft w:val="0"/>
              <w:marRight w:val="0"/>
              <w:marTop w:val="0"/>
              <w:marBottom w:val="0"/>
              <w:divBdr>
                <w:top w:val="none" w:sz="0" w:space="0" w:color="auto"/>
                <w:left w:val="none" w:sz="0" w:space="0" w:color="auto"/>
                <w:bottom w:val="none" w:sz="0" w:space="0" w:color="auto"/>
                <w:right w:val="none" w:sz="0" w:space="0" w:color="auto"/>
              </w:divBdr>
            </w:div>
            <w:div w:id="1440376035">
              <w:marLeft w:val="0"/>
              <w:marRight w:val="0"/>
              <w:marTop w:val="0"/>
              <w:marBottom w:val="0"/>
              <w:divBdr>
                <w:top w:val="none" w:sz="0" w:space="0" w:color="auto"/>
                <w:left w:val="none" w:sz="0" w:space="0" w:color="auto"/>
                <w:bottom w:val="none" w:sz="0" w:space="0" w:color="auto"/>
                <w:right w:val="none" w:sz="0" w:space="0" w:color="auto"/>
              </w:divBdr>
            </w:div>
            <w:div w:id="1990937009">
              <w:marLeft w:val="0"/>
              <w:marRight w:val="0"/>
              <w:marTop w:val="0"/>
              <w:marBottom w:val="0"/>
              <w:divBdr>
                <w:top w:val="none" w:sz="0" w:space="0" w:color="auto"/>
                <w:left w:val="none" w:sz="0" w:space="0" w:color="auto"/>
                <w:bottom w:val="none" w:sz="0" w:space="0" w:color="auto"/>
                <w:right w:val="none" w:sz="0" w:space="0" w:color="auto"/>
              </w:divBdr>
            </w:div>
            <w:div w:id="757168149">
              <w:marLeft w:val="0"/>
              <w:marRight w:val="0"/>
              <w:marTop w:val="0"/>
              <w:marBottom w:val="0"/>
              <w:divBdr>
                <w:top w:val="none" w:sz="0" w:space="0" w:color="auto"/>
                <w:left w:val="none" w:sz="0" w:space="0" w:color="auto"/>
                <w:bottom w:val="none" w:sz="0" w:space="0" w:color="auto"/>
                <w:right w:val="none" w:sz="0" w:space="0" w:color="auto"/>
              </w:divBdr>
            </w:div>
            <w:div w:id="1776826304">
              <w:marLeft w:val="0"/>
              <w:marRight w:val="0"/>
              <w:marTop w:val="0"/>
              <w:marBottom w:val="0"/>
              <w:divBdr>
                <w:top w:val="none" w:sz="0" w:space="0" w:color="auto"/>
                <w:left w:val="none" w:sz="0" w:space="0" w:color="auto"/>
                <w:bottom w:val="none" w:sz="0" w:space="0" w:color="auto"/>
                <w:right w:val="none" w:sz="0" w:space="0" w:color="auto"/>
              </w:divBdr>
            </w:div>
            <w:div w:id="1321620364">
              <w:marLeft w:val="0"/>
              <w:marRight w:val="0"/>
              <w:marTop w:val="0"/>
              <w:marBottom w:val="0"/>
              <w:divBdr>
                <w:top w:val="none" w:sz="0" w:space="0" w:color="auto"/>
                <w:left w:val="none" w:sz="0" w:space="0" w:color="auto"/>
                <w:bottom w:val="none" w:sz="0" w:space="0" w:color="auto"/>
                <w:right w:val="none" w:sz="0" w:space="0" w:color="auto"/>
              </w:divBdr>
            </w:div>
            <w:div w:id="1328948086">
              <w:marLeft w:val="0"/>
              <w:marRight w:val="0"/>
              <w:marTop w:val="0"/>
              <w:marBottom w:val="0"/>
              <w:divBdr>
                <w:top w:val="none" w:sz="0" w:space="0" w:color="auto"/>
                <w:left w:val="none" w:sz="0" w:space="0" w:color="auto"/>
                <w:bottom w:val="none" w:sz="0" w:space="0" w:color="auto"/>
                <w:right w:val="none" w:sz="0" w:space="0" w:color="auto"/>
              </w:divBdr>
            </w:div>
            <w:div w:id="1789424656">
              <w:marLeft w:val="0"/>
              <w:marRight w:val="0"/>
              <w:marTop w:val="0"/>
              <w:marBottom w:val="0"/>
              <w:divBdr>
                <w:top w:val="none" w:sz="0" w:space="0" w:color="auto"/>
                <w:left w:val="none" w:sz="0" w:space="0" w:color="auto"/>
                <w:bottom w:val="none" w:sz="0" w:space="0" w:color="auto"/>
                <w:right w:val="none" w:sz="0" w:space="0" w:color="auto"/>
              </w:divBdr>
            </w:div>
            <w:div w:id="1130973617">
              <w:marLeft w:val="0"/>
              <w:marRight w:val="0"/>
              <w:marTop w:val="0"/>
              <w:marBottom w:val="0"/>
              <w:divBdr>
                <w:top w:val="none" w:sz="0" w:space="0" w:color="auto"/>
                <w:left w:val="none" w:sz="0" w:space="0" w:color="auto"/>
                <w:bottom w:val="none" w:sz="0" w:space="0" w:color="auto"/>
                <w:right w:val="none" w:sz="0" w:space="0" w:color="auto"/>
              </w:divBdr>
            </w:div>
            <w:div w:id="944193068">
              <w:marLeft w:val="0"/>
              <w:marRight w:val="0"/>
              <w:marTop w:val="0"/>
              <w:marBottom w:val="0"/>
              <w:divBdr>
                <w:top w:val="none" w:sz="0" w:space="0" w:color="auto"/>
                <w:left w:val="none" w:sz="0" w:space="0" w:color="auto"/>
                <w:bottom w:val="none" w:sz="0" w:space="0" w:color="auto"/>
                <w:right w:val="none" w:sz="0" w:space="0" w:color="auto"/>
              </w:divBdr>
            </w:div>
            <w:div w:id="1198811765">
              <w:marLeft w:val="0"/>
              <w:marRight w:val="0"/>
              <w:marTop w:val="0"/>
              <w:marBottom w:val="0"/>
              <w:divBdr>
                <w:top w:val="none" w:sz="0" w:space="0" w:color="auto"/>
                <w:left w:val="none" w:sz="0" w:space="0" w:color="auto"/>
                <w:bottom w:val="none" w:sz="0" w:space="0" w:color="auto"/>
                <w:right w:val="none" w:sz="0" w:space="0" w:color="auto"/>
              </w:divBdr>
            </w:div>
            <w:div w:id="821504110">
              <w:marLeft w:val="0"/>
              <w:marRight w:val="0"/>
              <w:marTop w:val="0"/>
              <w:marBottom w:val="0"/>
              <w:divBdr>
                <w:top w:val="none" w:sz="0" w:space="0" w:color="auto"/>
                <w:left w:val="none" w:sz="0" w:space="0" w:color="auto"/>
                <w:bottom w:val="none" w:sz="0" w:space="0" w:color="auto"/>
                <w:right w:val="none" w:sz="0" w:space="0" w:color="auto"/>
              </w:divBdr>
            </w:div>
            <w:div w:id="167405346">
              <w:marLeft w:val="0"/>
              <w:marRight w:val="0"/>
              <w:marTop w:val="0"/>
              <w:marBottom w:val="0"/>
              <w:divBdr>
                <w:top w:val="none" w:sz="0" w:space="0" w:color="auto"/>
                <w:left w:val="none" w:sz="0" w:space="0" w:color="auto"/>
                <w:bottom w:val="none" w:sz="0" w:space="0" w:color="auto"/>
                <w:right w:val="none" w:sz="0" w:space="0" w:color="auto"/>
              </w:divBdr>
            </w:div>
            <w:div w:id="986931067">
              <w:marLeft w:val="0"/>
              <w:marRight w:val="0"/>
              <w:marTop w:val="0"/>
              <w:marBottom w:val="0"/>
              <w:divBdr>
                <w:top w:val="none" w:sz="0" w:space="0" w:color="auto"/>
                <w:left w:val="none" w:sz="0" w:space="0" w:color="auto"/>
                <w:bottom w:val="none" w:sz="0" w:space="0" w:color="auto"/>
                <w:right w:val="none" w:sz="0" w:space="0" w:color="auto"/>
              </w:divBdr>
            </w:div>
            <w:div w:id="539391848">
              <w:marLeft w:val="0"/>
              <w:marRight w:val="0"/>
              <w:marTop w:val="0"/>
              <w:marBottom w:val="0"/>
              <w:divBdr>
                <w:top w:val="none" w:sz="0" w:space="0" w:color="auto"/>
                <w:left w:val="none" w:sz="0" w:space="0" w:color="auto"/>
                <w:bottom w:val="none" w:sz="0" w:space="0" w:color="auto"/>
                <w:right w:val="none" w:sz="0" w:space="0" w:color="auto"/>
              </w:divBdr>
            </w:div>
            <w:div w:id="187062016">
              <w:marLeft w:val="0"/>
              <w:marRight w:val="0"/>
              <w:marTop w:val="0"/>
              <w:marBottom w:val="0"/>
              <w:divBdr>
                <w:top w:val="none" w:sz="0" w:space="0" w:color="auto"/>
                <w:left w:val="none" w:sz="0" w:space="0" w:color="auto"/>
                <w:bottom w:val="none" w:sz="0" w:space="0" w:color="auto"/>
                <w:right w:val="none" w:sz="0" w:space="0" w:color="auto"/>
              </w:divBdr>
            </w:div>
            <w:div w:id="1185171172">
              <w:marLeft w:val="0"/>
              <w:marRight w:val="0"/>
              <w:marTop w:val="0"/>
              <w:marBottom w:val="0"/>
              <w:divBdr>
                <w:top w:val="none" w:sz="0" w:space="0" w:color="auto"/>
                <w:left w:val="none" w:sz="0" w:space="0" w:color="auto"/>
                <w:bottom w:val="none" w:sz="0" w:space="0" w:color="auto"/>
                <w:right w:val="none" w:sz="0" w:space="0" w:color="auto"/>
              </w:divBdr>
            </w:div>
            <w:div w:id="1214199084">
              <w:marLeft w:val="0"/>
              <w:marRight w:val="0"/>
              <w:marTop w:val="0"/>
              <w:marBottom w:val="0"/>
              <w:divBdr>
                <w:top w:val="none" w:sz="0" w:space="0" w:color="auto"/>
                <w:left w:val="none" w:sz="0" w:space="0" w:color="auto"/>
                <w:bottom w:val="none" w:sz="0" w:space="0" w:color="auto"/>
                <w:right w:val="none" w:sz="0" w:space="0" w:color="auto"/>
              </w:divBdr>
            </w:div>
            <w:div w:id="1627850608">
              <w:marLeft w:val="0"/>
              <w:marRight w:val="0"/>
              <w:marTop w:val="0"/>
              <w:marBottom w:val="0"/>
              <w:divBdr>
                <w:top w:val="none" w:sz="0" w:space="0" w:color="auto"/>
                <w:left w:val="none" w:sz="0" w:space="0" w:color="auto"/>
                <w:bottom w:val="none" w:sz="0" w:space="0" w:color="auto"/>
                <w:right w:val="none" w:sz="0" w:space="0" w:color="auto"/>
              </w:divBdr>
            </w:div>
            <w:div w:id="1448163638">
              <w:marLeft w:val="0"/>
              <w:marRight w:val="0"/>
              <w:marTop w:val="0"/>
              <w:marBottom w:val="0"/>
              <w:divBdr>
                <w:top w:val="none" w:sz="0" w:space="0" w:color="auto"/>
                <w:left w:val="none" w:sz="0" w:space="0" w:color="auto"/>
                <w:bottom w:val="none" w:sz="0" w:space="0" w:color="auto"/>
                <w:right w:val="none" w:sz="0" w:space="0" w:color="auto"/>
              </w:divBdr>
            </w:div>
            <w:div w:id="1853833399">
              <w:marLeft w:val="0"/>
              <w:marRight w:val="0"/>
              <w:marTop w:val="0"/>
              <w:marBottom w:val="0"/>
              <w:divBdr>
                <w:top w:val="none" w:sz="0" w:space="0" w:color="auto"/>
                <w:left w:val="none" w:sz="0" w:space="0" w:color="auto"/>
                <w:bottom w:val="none" w:sz="0" w:space="0" w:color="auto"/>
                <w:right w:val="none" w:sz="0" w:space="0" w:color="auto"/>
              </w:divBdr>
            </w:div>
            <w:div w:id="1148396534">
              <w:marLeft w:val="0"/>
              <w:marRight w:val="0"/>
              <w:marTop w:val="0"/>
              <w:marBottom w:val="0"/>
              <w:divBdr>
                <w:top w:val="none" w:sz="0" w:space="0" w:color="auto"/>
                <w:left w:val="none" w:sz="0" w:space="0" w:color="auto"/>
                <w:bottom w:val="none" w:sz="0" w:space="0" w:color="auto"/>
                <w:right w:val="none" w:sz="0" w:space="0" w:color="auto"/>
              </w:divBdr>
            </w:div>
            <w:div w:id="822816530">
              <w:marLeft w:val="0"/>
              <w:marRight w:val="0"/>
              <w:marTop w:val="0"/>
              <w:marBottom w:val="0"/>
              <w:divBdr>
                <w:top w:val="none" w:sz="0" w:space="0" w:color="auto"/>
                <w:left w:val="none" w:sz="0" w:space="0" w:color="auto"/>
                <w:bottom w:val="none" w:sz="0" w:space="0" w:color="auto"/>
                <w:right w:val="none" w:sz="0" w:space="0" w:color="auto"/>
              </w:divBdr>
            </w:div>
            <w:div w:id="1371490229">
              <w:marLeft w:val="0"/>
              <w:marRight w:val="0"/>
              <w:marTop w:val="0"/>
              <w:marBottom w:val="0"/>
              <w:divBdr>
                <w:top w:val="none" w:sz="0" w:space="0" w:color="auto"/>
                <w:left w:val="none" w:sz="0" w:space="0" w:color="auto"/>
                <w:bottom w:val="none" w:sz="0" w:space="0" w:color="auto"/>
                <w:right w:val="none" w:sz="0" w:space="0" w:color="auto"/>
              </w:divBdr>
            </w:div>
            <w:div w:id="221719848">
              <w:marLeft w:val="0"/>
              <w:marRight w:val="0"/>
              <w:marTop w:val="0"/>
              <w:marBottom w:val="0"/>
              <w:divBdr>
                <w:top w:val="none" w:sz="0" w:space="0" w:color="auto"/>
                <w:left w:val="none" w:sz="0" w:space="0" w:color="auto"/>
                <w:bottom w:val="none" w:sz="0" w:space="0" w:color="auto"/>
                <w:right w:val="none" w:sz="0" w:space="0" w:color="auto"/>
              </w:divBdr>
            </w:div>
            <w:div w:id="2037733013">
              <w:marLeft w:val="0"/>
              <w:marRight w:val="0"/>
              <w:marTop w:val="0"/>
              <w:marBottom w:val="0"/>
              <w:divBdr>
                <w:top w:val="none" w:sz="0" w:space="0" w:color="auto"/>
                <w:left w:val="none" w:sz="0" w:space="0" w:color="auto"/>
                <w:bottom w:val="none" w:sz="0" w:space="0" w:color="auto"/>
                <w:right w:val="none" w:sz="0" w:space="0" w:color="auto"/>
              </w:divBdr>
            </w:div>
            <w:div w:id="642395818">
              <w:marLeft w:val="0"/>
              <w:marRight w:val="0"/>
              <w:marTop w:val="0"/>
              <w:marBottom w:val="0"/>
              <w:divBdr>
                <w:top w:val="none" w:sz="0" w:space="0" w:color="auto"/>
                <w:left w:val="none" w:sz="0" w:space="0" w:color="auto"/>
                <w:bottom w:val="none" w:sz="0" w:space="0" w:color="auto"/>
                <w:right w:val="none" w:sz="0" w:space="0" w:color="auto"/>
              </w:divBdr>
            </w:div>
            <w:div w:id="1040207952">
              <w:marLeft w:val="0"/>
              <w:marRight w:val="0"/>
              <w:marTop w:val="0"/>
              <w:marBottom w:val="0"/>
              <w:divBdr>
                <w:top w:val="none" w:sz="0" w:space="0" w:color="auto"/>
                <w:left w:val="none" w:sz="0" w:space="0" w:color="auto"/>
                <w:bottom w:val="none" w:sz="0" w:space="0" w:color="auto"/>
                <w:right w:val="none" w:sz="0" w:space="0" w:color="auto"/>
              </w:divBdr>
            </w:div>
            <w:div w:id="850029741">
              <w:marLeft w:val="0"/>
              <w:marRight w:val="0"/>
              <w:marTop w:val="0"/>
              <w:marBottom w:val="0"/>
              <w:divBdr>
                <w:top w:val="none" w:sz="0" w:space="0" w:color="auto"/>
                <w:left w:val="none" w:sz="0" w:space="0" w:color="auto"/>
                <w:bottom w:val="none" w:sz="0" w:space="0" w:color="auto"/>
                <w:right w:val="none" w:sz="0" w:space="0" w:color="auto"/>
              </w:divBdr>
            </w:div>
            <w:div w:id="1548300607">
              <w:marLeft w:val="0"/>
              <w:marRight w:val="0"/>
              <w:marTop w:val="0"/>
              <w:marBottom w:val="0"/>
              <w:divBdr>
                <w:top w:val="none" w:sz="0" w:space="0" w:color="auto"/>
                <w:left w:val="none" w:sz="0" w:space="0" w:color="auto"/>
                <w:bottom w:val="none" w:sz="0" w:space="0" w:color="auto"/>
                <w:right w:val="none" w:sz="0" w:space="0" w:color="auto"/>
              </w:divBdr>
            </w:div>
            <w:div w:id="1736313307">
              <w:marLeft w:val="0"/>
              <w:marRight w:val="0"/>
              <w:marTop w:val="0"/>
              <w:marBottom w:val="0"/>
              <w:divBdr>
                <w:top w:val="none" w:sz="0" w:space="0" w:color="auto"/>
                <w:left w:val="none" w:sz="0" w:space="0" w:color="auto"/>
                <w:bottom w:val="none" w:sz="0" w:space="0" w:color="auto"/>
                <w:right w:val="none" w:sz="0" w:space="0" w:color="auto"/>
              </w:divBdr>
            </w:div>
            <w:div w:id="766775458">
              <w:marLeft w:val="0"/>
              <w:marRight w:val="0"/>
              <w:marTop w:val="0"/>
              <w:marBottom w:val="0"/>
              <w:divBdr>
                <w:top w:val="none" w:sz="0" w:space="0" w:color="auto"/>
                <w:left w:val="none" w:sz="0" w:space="0" w:color="auto"/>
                <w:bottom w:val="none" w:sz="0" w:space="0" w:color="auto"/>
                <w:right w:val="none" w:sz="0" w:space="0" w:color="auto"/>
              </w:divBdr>
            </w:div>
            <w:div w:id="611935037">
              <w:marLeft w:val="0"/>
              <w:marRight w:val="0"/>
              <w:marTop w:val="0"/>
              <w:marBottom w:val="0"/>
              <w:divBdr>
                <w:top w:val="none" w:sz="0" w:space="0" w:color="auto"/>
                <w:left w:val="none" w:sz="0" w:space="0" w:color="auto"/>
                <w:bottom w:val="none" w:sz="0" w:space="0" w:color="auto"/>
                <w:right w:val="none" w:sz="0" w:space="0" w:color="auto"/>
              </w:divBdr>
            </w:div>
            <w:div w:id="999307103">
              <w:marLeft w:val="0"/>
              <w:marRight w:val="0"/>
              <w:marTop w:val="0"/>
              <w:marBottom w:val="0"/>
              <w:divBdr>
                <w:top w:val="none" w:sz="0" w:space="0" w:color="auto"/>
                <w:left w:val="none" w:sz="0" w:space="0" w:color="auto"/>
                <w:bottom w:val="none" w:sz="0" w:space="0" w:color="auto"/>
                <w:right w:val="none" w:sz="0" w:space="0" w:color="auto"/>
              </w:divBdr>
            </w:div>
            <w:div w:id="1384597524">
              <w:marLeft w:val="0"/>
              <w:marRight w:val="0"/>
              <w:marTop w:val="0"/>
              <w:marBottom w:val="0"/>
              <w:divBdr>
                <w:top w:val="none" w:sz="0" w:space="0" w:color="auto"/>
                <w:left w:val="none" w:sz="0" w:space="0" w:color="auto"/>
                <w:bottom w:val="none" w:sz="0" w:space="0" w:color="auto"/>
                <w:right w:val="none" w:sz="0" w:space="0" w:color="auto"/>
              </w:divBdr>
            </w:div>
            <w:div w:id="1256013671">
              <w:marLeft w:val="0"/>
              <w:marRight w:val="0"/>
              <w:marTop w:val="0"/>
              <w:marBottom w:val="0"/>
              <w:divBdr>
                <w:top w:val="none" w:sz="0" w:space="0" w:color="auto"/>
                <w:left w:val="none" w:sz="0" w:space="0" w:color="auto"/>
                <w:bottom w:val="none" w:sz="0" w:space="0" w:color="auto"/>
                <w:right w:val="none" w:sz="0" w:space="0" w:color="auto"/>
              </w:divBdr>
            </w:div>
            <w:div w:id="1925021309">
              <w:marLeft w:val="0"/>
              <w:marRight w:val="0"/>
              <w:marTop w:val="0"/>
              <w:marBottom w:val="0"/>
              <w:divBdr>
                <w:top w:val="none" w:sz="0" w:space="0" w:color="auto"/>
                <w:left w:val="none" w:sz="0" w:space="0" w:color="auto"/>
                <w:bottom w:val="none" w:sz="0" w:space="0" w:color="auto"/>
                <w:right w:val="none" w:sz="0" w:space="0" w:color="auto"/>
              </w:divBdr>
            </w:div>
            <w:div w:id="1040932827">
              <w:marLeft w:val="0"/>
              <w:marRight w:val="0"/>
              <w:marTop w:val="0"/>
              <w:marBottom w:val="0"/>
              <w:divBdr>
                <w:top w:val="none" w:sz="0" w:space="0" w:color="auto"/>
                <w:left w:val="none" w:sz="0" w:space="0" w:color="auto"/>
                <w:bottom w:val="none" w:sz="0" w:space="0" w:color="auto"/>
                <w:right w:val="none" w:sz="0" w:space="0" w:color="auto"/>
              </w:divBdr>
            </w:div>
            <w:div w:id="1946646136">
              <w:marLeft w:val="0"/>
              <w:marRight w:val="0"/>
              <w:marTop w:val="0"/>
              <w:marBottom w:val="0"/>
              <w:divBdr>
                <w:top w:val="none" w:sz="0" w:space="0" w:color="auto"/>
                <w:left w:val="none" w:sz="0" w:space="0" w:color="auto"/>
                <w:bottom w:val="none" w:sz="0" w:space="0" w:color="auto"/>
                <w:right w:val="none" w:sz="0" w:space="0" w:color="auto"/>
              </w:divBdr>
            </w:div>
            <w:div w:id="265164728">
              <w:marLeft w:val="0"/>
              <w:marRight w:val="0"/>
              <w:marTop w:val="0"/>
              <w:marBottom w:val="0"/>
              <w:divBdr>
                <w:top w:val="none" w:sz="0" w:space="0" w:color="auto"/>
                <w:left w:val="none" w:sz="0" w:space="0" w:color="auto"/>
                <w:bottom w:val="none" w:sz="0" w:space="0" w:color="auto"/>
                <w:right w:val="none" w:sz="0" w:space="0" w:color="auto"/>
              </w:divBdr>
            </w:div>
            <w:div w:id="2033258340">
              <w:marLeft w:val="0"/>
              <w:marRight w:val="0"/>
              <w:marTop w:val="0"/>
              <w:marBottom w:val="0"/>
              <w:divBdr>
                <w:top w:val="none" w:sz="0" w:space="0" w:color="auto"/>
                <w:left w:val="none" w:sz="0" w:space="0" w:color="auto"/>
                <w:bottom w:val="none" w:sz="0" w:space="0" w:color="auto"/>
                <w:right w:val="none" w:sz="0" w:space="0" w:color="auto"/>
              </w:divBdr>
            </w:div>
            <w:div w:id="1813253634">
              <w:marLeft w:val="0"/>
              <w:marRight w:val="0"/>
              <w:marTop w:val="0"/>
              <w:marBottom w:val="0"/>
              <w:divBdr>
                <w:top w:val="none" w:sz="0" w:space="0" w:color="auto"/>
                <w:left w:val="none" w:sz="0" w:space="0" w:color="auto"/>
                <w:bottom w:val="none" w:sz="0" w:space="0" w:color="auto"/>
                <w:right w:val="none" w:sz="0" w:space="0" w:color="auto"/>
              </w:divBdr>
            </w:div>
            <w:div w:id="1565028057">
              <w:marLeft w:val="0"/>
              <w:marRight w:val="0"/>
              <w:marTop w:val="0"/>
              <w:marBottom w:val="0"/>
              <w:divBdr>
                <w:top w:val="none" w:sz="0" w:space="0" w:color="auto"/>
                <w:left w:val="none" w:sz="0" w:space="0" w:color="auto"/>
                <w:bottom w:val="none" w:sz="0" w:space="0" w:color="auto"/>
                <w:right w:val="none" w:sz="0" w:space="0" w:color="auto"/>
              </w:divBdr>
            </w:div>
            <w:div w:id="534199618">
              <w:marLeft w:val="0"/>
              <w:marRight w:val="0"/>
              <w:marTop w:val="0"/>
              <w:marBottom w:val="0"/>
              <w:divBdr>
                <w:top w:val="none" w:sz="0" w:space="0" w:color="auto"/>
                <w:left w:val="none" w:sz="0" w:space="0" w:color="auto"/>
                <w:bottom w:val="none" w:sz="0" w:space="0" w:color="auto"/>
                <w:right w:val="none" w:sz="0" w:space="0" w:color="auto"/>
              </w:divBdr>
            </w:div>
            <w:div w:id="698506510">
              <w:marLeft w:val="0"/>
              <w:marRight w:val="0"/>
              <w:marTop w:val="0"/>
              <w:marBottom w:val="0"/>
              <w:divBdr>
                <w:top w:val="none" w:sz="0" w:space="0" w:color="auto"/>
                <w:left w:val="none" w:sz="0" w:space="0" w:color="auto"/>
                <w:bottom w:val="none" w:sz="0" w:space="0" w:color="auto"/>
                <w:right w:val="none" w:sz="0" w:space="0" w:color="auto"/>
              </w:divBdr>
            </w:div>
            <w:div w:id="20935878">
              <w:marLeft w:val="0"/>
              <w:marRight w:val="0"/>
              <w:marTop w:val="0"/>
              <w:marBottom w:val="0"/>
              <w:divBdr>
                <w:top w:val="none" w:sz="0" w:space="0" w:color="auto"/>
                <w:left w:val="none" w:sz="0" w:space="0" w:color="auto"/>
                <w:bottom w:val="none" w:sz="0" w:space="0" w:color="auto"/>
                <w:right w:val="none" w:sz="0" w:space="0" w:color="auto"/>
              </w:divBdr>
            </w:div>
            <w:div w:id="1767924468">
              <w:marLeft w:val="0"/>
              <w:marRight w:val="0"/>
              <w:marTop w:val="0"/>
              <w:marBottom w:val="0"/>
              <w:divBdr>
                <w:top w:val="none" w:sz="0" w:space="0" w:color="auto"/>
                <w:left w:val="none" w:sz="0" w:space="0" w:color="auto"/>
                <w:bottom w:val="none" w:sz="0" w:space="0" w:color="auto"/>
                <w:right w:val="none" w:sz="0" w:space="0" w:color="auto"/>
              </w:divBdr>
            </w:div>
            <w:div w:id="1514341231">
              <w:marLeft w:val="0"/>
              <w:marRight w:val="0"/>
              <w:marTop w:val="0"/>
              <w:marBottom w:val="0"/>
              <w:divBdr>
                <w:top w:val="none" w:sz="0" w:space="0" w:color="auto"/>
                <w:left w:val="none" w:sz="0" w:space="0" w:color="auto"/>
                <w:bottom w:val="none" w:sz="0" w:space="0" w:color="auto"/>
                <w:right w:val="none" w:sz="0" w:space="0" w:color="auto"/>
              </w:divBdr>
            </w:div>
            <w:div w:id="1039088692">
              <w:marLeft w:val="0"/>
              <w:marRight w:val="0"/>
              <w:marTop w:val="0"/>
              <w:marBottom w:val="0"/>
              <w:divBdr>
                <w:top w:val="none" w:sz="0" w:space="0" w:color="auto"/>
                <w:left w:val="none" w:sz="0" w:space="0" w:color="auto"/>
                <w:bottom w:val="none" w:sz="0" w:space="0" w:color="auto"/>
                <w:right w:val="none" w:sz="0" w:space="0" w:color="auto"/>
              </w:divBdr>
            </w:div>
            <w:div w:id="1038352955">
              <w:marLeft w:val="0"/>
              <w:marRight w:val="0"/>
              <w:marTop w:val="0"/>
              <w:marBottom w:val="0"/>
              <w:divBdr>
                <w:top w:val="none" w:sz="0" w:space="0" w:color="auto"/>
                <w:left w:val="none" w:sz="0" w:space="0" w:color="auto"/>
                <w:bottom w:val="none" w:sz="0" w:space="0" w:color="auto"/>
                <w:right w:val="none" w:sz="0" w:space="0" w:color="auto"/>
              </w:divBdr>
            </w:div>
            <w:div w:id="294261437">
              <w:marLeft w:val="0"/>
              <w:marRight w:val="0"/>
              <w:marTop w:val="0"/>
              <w:marBottom w:val="0"/>
              <w:divBdr>
                <w:top w:val="none" w:sz="0" w:space="0" w:color="auto"/>
                <w:left w:val="none" w:sz="0" w:space="0" w:color="auto"/>
                <w:bottom w:val="none" w:sz="0" w:space="0" w:color="auto"/>
                <w:right w:val="none" w:sz="0" w:space="0" w:color="auto"/>
              </w:divBdr>
            </w:div>
            <w:div w:id="1602253704">
              <w:marLeft w:val="0"/>
              <w:marRight w:val="0"/>
              <w:marTop w:val="0"/>
              <w:marBottom w:val="0"/>
              <w:divBdr>
                <w:top w:val="none" w:sz="0" w:space="0" w:color="auto"/>
                <w:left w:val="none" w:sz="0" w:space="0" w:color="auto"/>
                <w:bottom w:val="none" w:sz="0" w:space="0" w:color="auto"/>
                <w:right w:val="none" w:sz="0" w:space="0" w:color="auto"/>
              </w:divBdr>
            </w:div>
            <w:div w:id="1181968178">
              <w:marLeft w:val="0"/>
              <w:marRight w:val="0"/>
              <w:marTop w:val="0"/>
              <w:marBottom w:val="0"/>
              <w:divBdr>
                <w:top w:val="none" w:sz="0" w:space="0" w:color="auto"/>
                <w:left w:val="none" w:sz="0" w:space="0" w:color="auto"/>
                <w:bottom w:val="none" w:sz="0" w:space="0" w:color="auto"/>
                <w:right w:val="none" w:sz="0" w:space="0" w:color="auto"/>
              </w:divBdr>
            </w:div>
            <w:div w:id="202330489">
              <w:marLeft w:val="0"/>
              <w:marRight w:val="0"/>
              <w:marTop w:val="0"/>
              <w:marBottom w:val="0"/>
              <w:divBdr>
                <w:top w:val="none" w:sz="0" w:space="0" w:color="auto"/>
                <w:left w:val="none" w:sz="0" w:space="0" w:color="auto"/>
                <w:bottom w:val="none" w:sz="0" w:space="0" w:color="auto"/>
                <w:right w:val="none" w:sz="0" w:space="0" w:color="auto"/>
              </w:divBdr>
            </w:div>
            <w:div w:id="689112408">
              <w:marLeft w:val="0"/>
              <w:marRight w:val="0"/>
              <w:marTop w:val="0"/>
              <w:marBottom w:val="0"/>
              <w:divBdr>
                <w:top w:val="none" w:sz="0" w:space="0" w:color="auto"/>
                <w:left w:val="none" w:sz="0" w:space="0" w:color="auto"/>
                <w:bottom w:val="none" w:sz="0" w:space="0" w:color="auto"/>
                <w:right w:val="none" w:sz="0" w:space="0" w:color="auto"/>
              </w:divBdr>
            </w:div>
            <w:div w:id="2137143317">
              <w:marLeft w:val="0"/>
              <w:marRight w:val="0"/>
              <w:marTop w:val="0"/>
              <w:marBottom w:val="0"/>
              <w:divBdr>
                <w:top w:val="none" w:sz="0" w:space="0" w:color="auto"/>
                <w:left w:val="none" w:sz="0" w:space="0" w:color="auto"/>
                <w:bottom w:val="none" w:sz="0" w:space="0" w:color="auto"/>
                <w:right w:val="none" w:sz="0" w:space="0" w:color="auto"/>
              </w:divBdr>
            </w:div>
            <w:div w:id="678431238">
              <w:marLeft w:val="0"/>
              <w:marRight w:val="0"/>
              <w:marTop w:val="0"/>
              <w:marBottom w:val="0"/>
              <w:divBdr>
                <w:top w:val="none" w:sz="0" w:space="0" w:color="auto"/>
                <w:left w:val="none" w:sz="0" w:space="0" w:color="auto"/>
                <w:bottom w:val="none" w:sz="0" w:space="0" w:color="auto"/>
                <w:right w:val="none" w:sz="0" w:space="0" w:color="auto"/>
              </w:divBdr>
            </w:div>
            <w:div w:id="2365957">
              <w:marLeft w:val="0"/>
              <w:marRight w:val="0"/>
              <w:marTop w:val="0"/>
              <w:marBottom w:val="0"/>
              <w:divBdr>
                <w:top w:val="none" w:sz="0" w:space="0" w:color="auto"/>
                <w:left w:val="none" w:sz="0" w:space="0" w:color="auto"/>
                <w:bottom w:val="none" w:sz="0" w:space="0" w:color="auto"/>
                <w:right w:val="none" w:sz="0" w:space="0" w:color="auto"/>
              </w:divBdr>
            </w:div>
            <w:div w:id="848102400">
              <w:marLeft w:val="0"/>
              <w:marRight w:val="0"/>
              <w:marTop w:val="0"/>
              <w:marBottom w:val="0"/>
              <w:divBdr>
                <w:top w:val="none" w:sz="0" w:space="0" w:color="auto"/>
                <w:left w:val="none" w:sz="0" w:space="0" w:color="auto"/>
                <w:bottom w:val="none" w:sz="0" w:space="0" w:color="auto"/>
                <w:right w:val="none" w:sz="0" w:space="0" w:color="auto"/>
              </w:divBdr>
            </w:div>
            <w:div w:id="1989363032">
              <w:marLeft w:val="0"/>
              <w:marRight w:val="0"/>
              <w:marTop w:val="0"/>
              <w:marBottom w:val="0"/>
              <w:divBdr>
                <w:top w:val="none" w:sz="0" w:space="0" w:color="auto"/>
                <w:left w:val="none" w:sz="0" w:space="0" w:color="auto"/>
                <w:bottom w:val="none" w:sz="0" w:space="0" w:color="auto"/>
                <w:right w:val="none" w:sz="0" w:space="0" w:color="auto"/>
              </w:divBdr>
            </w:div>
            <w:div w:id="1688601100">
              <w:marLeft w:val="0"/>
              <w:marRight w:val="0"/>
              <w:marTop w:val="0"/>
              <w:marBottom w:val="0"/>
              <w:divBdr>
                <w:top w:val="none" w:sz="0" w:space="0" w:color="auto"/>
                <w:left w:val="none" w:sz="0" w:space="0" w:color="auto"/>
                <w:bottom w:val="none" w:sz="0" w:space="0" w:color="auto"/>
                <w:right w:val="none" w:sz="0" w:space="0" w:color="auto"/>
              </w:divBdr>
            </w:div>
            <w:div w:id="469516396">
              <w:marLeft w:val="0"/>
              <w:marRight w:val="0"/>
              <w:marTop w:val="0"/>
              <w:marBottom w:val="0"/>
              <w:divBdr>
                <w:top w:val="none" w:sz="0" w:space="0" w:color="auto"/>
                <w:left w:val="none" w:sz="0" w:space="0" w:color="auto"/>
                <w:bottom w:val="none" w:sz="0" w:space="0" w:color="auto"/>
                <w:right w:val="none" w:sz="0" w:space="0" w:color="auto"/>
              </w:divBdr>
            </w:div>
            <w:div w:id="284193732">
              <w:marLeft w:val="0"/>
              <w:marRight w:val="0"/>
              <w:marTop w:val="0"/>
              <w:marBottom w:val="0"/>
              <w:divBdr>
                <w:top w:val="none" w:sz="0" w:space="0" w:color="auto"/>
                <w:left w:val="none" w:sz="0" w:space="0" w:color="auto"/>
                <w:bottom w:val="none" w:sz="0" w:space="0" w:color="auto"/>
                <w:right w:val="none" w:sz="0" w:space="0" w:color="auto"/>
              </w:divBdr>
            </w:div>
            <w:div w:id="1628390212">
              <w:marLeft w:val="0"/>
              <w:marRight w:val="0"/>
              <w:marTop w:val="0"/>
              <w:marBottom w:val="0"/>
              <w:divBdr>
                <w:top w:val="none" w:sz="0" w:space="0" w:color="auto"/>
                <w:left w:val="none" w:sz="0" w:space="0" w:color="auto"/>
                <w:bottom w:val="none" w:sz="0" w:space="0" w:color="auto"/>
                <w:right w:val="none" w:sz="0" w:space="0" w:color="auto"/>
              </w:divBdr>
            </w:div>
            <w:div w:id="399988358">
              <w:marLeft w:val="0"/>
              <w:marRight w:val="0"/>
              <w:marTop w:val="0"/>
              <w:marBottom w:val="0"/>
              <w:divBdr>
                <w:top w:val="none" w:sz="0" w:space="0" w:color="auto"/>
                <w:left w:val="none" w:sz="0" w:space="0" w:color="auto"/>
                <w:bottom w:val="none" w:sz="0" w:space="0" w:color="auto"/>
                <w:right w:val="none" w:sz="0" w:space="0" w:color="auto"/>
              </w:divBdr>
            </w:div>
            <w:div w:id="1746102600">
              <w:marLeft w:val="0"/>
              <w:marRight w:val="0"/>
              <w:marTop w:val="0"/>
              <w:marBottom w:val="0"/>
              <w:divBdr>
                <w:top w:val="none" w:sz="0" w:space="0" w:color="auto"/>
                <w:left w:val="none" w:sz="0" w:space="0" w:color="auto"/>
                <w:bottom w:val="none" w:sz="0" w:space="0" w:color="auto"/>
                <w:right w:val="none" w:sz="0" w:space="0" w:color="auto"/>
              </w:divBdr>
            </w:div>
            <w:div w:id="293366266">
              <w:marLeft w:val="0"/>
              <w:marRight w:val="0"/>
              <w:marTop w:val="0"/>
              <w:marBottom w:val="0"/>
              <w:divBdr>
                <w:top w:val="none" w:sz="0" w:space="0" w:color="auto"/>
                <w:left w:val="none" w:sz="0" w:space="0" w:color="auto"/>
                <w:bottom w:val="none" w:sz="0" w:space="0" w:color="auto"/>
                <w:right w:val="none" w:sz="0" w:space="0" w:color="auto"/>
              </w:divBdr>
            </w:div>
            <w:div w:id="1325431541">
              <w:marLeft w:val="0"/>
              <w:marRight w:val="0"/>
              <w:marTop w:val="0"/>
              <w:marBottom w:val="0"/>
              <w:divBdr>
                <w:top w:val="none" w:sz="0" w:space="0" w:color="auto"/>
                <w:left w:val="none" w:sz="0" w:space="0" w:color="auto"/>
                <w:bottom w:val="none" w:sz="0" w:space="0" w:color="auto"/>
                <w:right w:val="none" w:sz="0" w:space="0" w:color="auto"/>
              </w:divBdr>
            </w:div>
            <w:div w:id="601301099">
              <w:marLeft w:val="0"/>
              <w:marRight w:val="0"/>
              <w:marTop w:val="0"/>
              <w:marBottom w:val="0"/>
              <w:divBdr>
                <w:top w:val="none" w:sz="0" w:space="0" w:color="auto"/>
                <w:left w:val="none" w:sz="0" w:space="0" w:color="auto"/>
                <w:bottom w:val="none" w:sz="0" w:space="0" w:color="auto"/>
                <w:right w:val="none" w:sz="0" w:space="0" w:color="auto"/>
              </w:divBdr>
            </w:div>
            <w:div w:id="1246693534">
              <w:marLeft w:val="0"/>
              <w:marRight w:val="0"/>
              <w:marTop w:val="0"/>
              <w:marBottom w:val="0"/>
              <w:divBdr>
                <w:top w:val="none" w:sz="0" w:space="0" w:color="auto"/>
                <w:left w:val="none" w:sz="0" w:space="0" w:color="auto"/>
                <w:bottom w:val="none" w:sz="0" w:space="0" w:color="auto"/>
                <w:right w:val="none" w:sz="0" w:space="0" w:color="auto"/>
              </w:divBdr>
            </w:div>
            <w:div w:id="399057554">
              <w:marLeft w:val="0"/>
              <w:marRight w:val="0"/>
              <w:marTop w:val="0"/>
              <w:marBottom w:val="0"/>
              <w:divBdr>
                <w:top w:val="none" w:sz="0" w:space="0" w:color="auto"/>
                <w:left w:val="none" w:sz="0" w:space="0" w:color="auto"/>
                <w:bottom w:val="none" w:sz="0" w:space="0" w:color="auto"/>
                <w:right w:val="none" w:sz="0" w:space="0" w:color="auto"/>
              </w:divBdr>
            </w:div>
            <w:div w:id="1325235506">
              <w:marLeft w:val="0"/>
              <w:marRight w:val="0"/>
              <w:marTop w:val="0"/>
              <w:marBottom w:val="0"/>
              <w:divBdr>
                <w:top w:val="none" w:sz="0" w:space="0" w:color="auto"/>
                <w:left w:val="none" w:sz="0" w:space="0" w:color="auto"/>
                <w:bottom w:val="none" w:sz="0" w:space="0" w:color="auto"/>
                <w:right w:val="none" w:sz="0" w:space="0" w:color="auto"/>
              </w:divBdr>
            </w:div>
            <w:div w:id="395667467">
              <w:marLeft w:val="0"/>
              <w:marRight w:val="0"/>
              <w:marTop w:val="0"/>
              <w:marBottom w:val="0"/>
              <w:divBdr>
                <w:top w:val="none" w:sz="0" w:space="0" w:color="auto"/>
                <w:left w:val="none" w:sz="0" w:space="0" w:color="auto"/>
                <w:bottom w:val="none" w:sz="0" w:space="0" w:color="auto"/>
                <w:right w:val="none" w:sz="0" w:space="0" w:color="auto"/>
              </w:divBdr>
            </w:div>
            <w:div w:id="441270607">
              <w:marLeft w:val="0"/>
              <w:marRight w:val="0"/>
              <w:marTop w:val="0"/>
              <w:marBottom w:val="0"/>
              <w:divBdr>
                <w:top w:val="none" w:sz="0" w:space="0" w:color="auto"/>
                <w:left w:val="none" w:sz="0" w:space="0" w:color="auto"/>
                <w:bottom w:val="none" w:sz="0" w:space="0" w:color="auto"/>
                <w:right w:val="none" w:sz="0" w:space="0" w:color="auto"/>
              </w:divBdr>
            </w:div>
            <w:div w:id="320891670">
              <w:marLeft w:val="0"/>
              <w:marRight w:val="0"/>
              <w:marTop w:val="0"/>
              <w:marBottom w:val="0"/>
              <w:divBdr>
                <w:top w:val="none" w:sz="0" w:space="0" w:color="auto"/>
                <w:left w:val="none" w:sz="0" w:space="0" w:color="auto"/>
                <w:bottom w:val="none" w:sz="0" w:space="0" w:color="auto"/>
                <w:right w:val="none" w:sz="0" w:space="0" w:color="auto"/>
              </w:divBdr>
            </w:div>
            <w:div w:id="1207185547">
              <w:marLeft w:val="0"/>
              <w:marRight w:val="0"/>
              <w:marTop w:val="0"/>
              <w:marBottom w:val="0"/>
              <w:divBdr>
                <w:top w:val="none" w:sz="0" w:space="0" w:color="auto"/>
                <w:left w:val="none" w:sz="0" w:space="0" w:color="auto"/>
                <w:bottom w:val="none" w:sz="0" w:space="0" w:color="auto"/>
                <w:right w:val="none" w:sz="0" w:space="0" w:color="auto"/>
              </w:divBdr>
            </w:div>
            <w:div w:id="1361005285">
              <w:marLeft w:val="0"/>
              <w:marRight w:val="0"/>
              <w:marTop w:val="0"/>
              <w:marBottom w:val="0"/>
              <w:divBdr>
                <w:top w:val="none" w:sz="0" w:space="0" w:color="auto"/>
                <w:left w:val="none" w:sz="0" w:space="0" w:color="auto"/>
                <w:bottom w:val="none" w:sz="0" w:space="0" w:color="auto"/>
                <w:right w:val="none" w:sz="0" w:space="0" w:color="auto"/>
              </w:divBdr>
            </w:div>
            <w:div w:id="1639335286">
              <w:marLeft w:val="0"/>
              <w:marRight w:val="0"/>
              <w:marTop w:val="0"/>
              <w:marBottom w:val="0"/>
              <w:divBdr>
                <w:top w:val="none" w:sz="0" w:space="0" w:color="auto"/>
                <w:left w:val="none" w:sz="0" w:space="0" w:color="auto"/>
                <w:bottom w:val="none" w:sz="0" w:space="0" w:color="auto"/>
                <w:right w:val="none" w:sz="0" w:space="0" w:color="auto"/>
              </w:divBdr>
            </w:div>
            <w:div w:id="1756587094">
              <w:marLeft w:val="0"/>
              <w:marRight w:val="0"/>
              <w:marTop w:val="0"/>
              <w:marBottom w:val="0"/>
              <w:divBdr>
                <w:top w:val="none" w:sz="0" w:space="0" w:color="auto"/>
                <w:left w:val="none" w:sz="0" w:space="0" w:color="auto"/>
                <w:bottom w:val="none" w:sz="0" w:space="0" w:color="auto"/>
                <w:right w:val="none" w:sz="0" w:space="0" w:color="auto"/>
              </w:divBdr>
            </w:div>
            <w:div w:id="1280993587">
              <w:marLeft w:val="0"/>
              <w:marRight w:val="0"/>
              <w:marTop w:val="0"/>
              <w:marBottom w:val="0"/>
              <w:divBdr>
                <w:top w:val="none" w:sz="0" w:space="0" w:color="auto"/>
                <w:left w:val="none" w:sz="0" w:space="0" w:color="auto"/>
                <w:bottom w:val="none" w:sz="0" w:space="0" w:color="auto"/>
                <w:right w:val="none" w:sz="0" w:space="0" w:color="auto"/>
              </w:divBdr>
            </w:div>
            <w:div w:id="68844338">
              <w:marLeft w:val="0"/>
              <w:marRight w:val="0"/>
              <w:marTop w:val="0"/>
              <w:marBottom w:val="0"/>
              <w:divBdr>
                <w:top w:val="none" w:sz="0" w:space="0" w:color="auto"/>
                <w:left w:val="none" w:sz="0" w:space="0" w:color="auto"/>
                <w:bottom w:val="none" w:sz="0" w:space="0" w:color="auto"/>
                <w:right w:val="none" w:sz="0" w:space="0" w:color="auto"/>
              </w:divBdr>
            </w:div>
            <w:div w:id="1632520130">
              <w:marLeft w:val="0"/>
              <w:marRight w:val="0"/>
              <w:marTop w:val="0"/>
              <w:marBottom w:val="0"/>
              <w:divBdr>
                <w:top w:val="none" w:sz="0" w:space="0" w:color="auto"/>
                <w:left w:val="none" w:sz="0" w:space="0" w:color="auto"/>
                <w:bottom w:val="none" w:sz="0" w:space="0" w:color="auto"/>
                <w:right w:val="none" w:sz="0" w:space="0" w:color="auto"/>
              </w:divBdr>
            </w:div>
            <w:div w:id="1744569468">
              <w:marLeft w:val="0"/>
              <w:marRight w:val="0"/>
              <w:marTop w:val="0"/>
              <w:marBottom w:val="0"/>
              <w:divBdr>
                <w:top w:val="none" w:sz="0" w:space="0" w:color="auto"/>
                <w:left w:val="none" w:sz="0" w:space="0" w:color="auto"/>
                <w:bottom w:val="none" w:sz="0" w:space="0" w:color="auto"/>
                <w:right w:val="none" w:sz="0" w:space="0" w:color="auto"/>
              </w:divBdr>
            </w:div>
            <w:div w:id="77096357">
              <w:marLeft w:val="0"/>
              <w:marRight w:val="0"/>
              <w:marTop w:val="0"/>
              <w:marBottom w:val="0"/>
              <w:divBdr>
                <w:top w:val="none" w:sz="0" w:space="0" w:color="auto"/>
                <w:left w:val="none" w:sz="0" w:space="0" w:color="auto"/>
                <w:bottom w:val="none" w:sz="0" w:space="0" w:color="auto"/>
                <w:right w:val="none" w:sz="0" w:space="0" w:color="auto"/>
              </w:divBdr>
            </w:div>
            <w:div w:id="389039873">
              <w:marLeft w:val="0"/>
              <w:marRight w:val="0"/>
              <w:marTop w:val="0"/>
              <w:marBottom w:val="0"/>
              <w:divBdr>
                <w:top w:val="none" w:sz="0" w:space="0" w:color="auto"/>
                <w:left w:val="none" w:sz="0" w:space="0" w:color="auto"/>
                <w:bottom w:val="none" w:sz="0" w:space="0" w:color="auto"/>
                <w:right w:val="none" w:sz="0" w:space="0" w:color="auto"/>
              </w:divBdr>
            </w:div>
            <w:div w:id="522670252">
              <w:marLeft w:val="0"/>
              <w:marRight w:val="0"/>
              <w:marTop w:val="0"/>
              <w:marBottom w:val="0"/>
              <w:divBdr>
                <w:top w:val="none" w:sz="0" w:space="0" w:color="auto"/>
                <w:left w:val="none" w:sz="0" w:space="0" w:color="auto"/>
                <w:bottom w:val="none" w:sz="0" w:space="0" w:color="auto"/>
                <w:right w:val="none" w:sz="0" w:space="0" w:color="auto"/>
              </w:divBdr>
            </w:div>
            <w:div w:id="1710497192">
              <w:marLeft w:val="0"/>
              <w:marRight w:val="0"/>
              <w:marTop w:val="0"/>
              <w:marBottom w:val="0"/>
              <w:divBdr>
                <w:top w:val="none" w:sz="0" w:space="0" w:color="auto"/>
                <w:left w:val="none" w:sz="0" w:space="0" w:color="auto"/>
                <w:bottom w:val="none" w:sz="0" w:space="0" w:color="auto"/>
                <w:right w:val="none" w:sz="0" w:space="0" w:color="auto"/>
              </w:divBdr>
            </w:div>
            <w:div w:id="1290211170">
              <w:marLeft w:val="0"/>
              <w:marRight w:val="0"/>
              <w:marTop w:val="0"/>
              <w:marBottom w:val="0"/>
              <w:divBdr>
                <w:top w:val="none" w:sz="0" w:space="0" w:color="auto"/>
                <w:left w:val="none" w:sz="0" w:space="0" w:color="auto"/>
                <w:bottom w:val="none" w:sz="0" w:space="0" w:color="auto"/>
                <w:right w:val="none" w:sz="0" w:space="0" w:color="auto"/>
              </w:divBdr>
            </w:div>
            <w:div w:id="503251243">
              <w:marLeft w:val="0"/>
              <w:marRight w:val="0"/>
              <w:marTop w:val="0"/>
              <w:marBottom w:val="0"/>
              <w:divBdr>
                <w:top w:val="none" w:sz="0" w:space="0" w:color="auto"/>
                <w:left w:val="none" w:sz="0" w:space="0" w:color="auto"/>
                <w:bottom w:val="none" w:sz="0" w:space="0" w:color="auto"/>
                <w:right w:val="none" w:sz="0" w:space="0" w:color="auto"/>
              </w:divBdr>
            </w:div>
            <w:div w:id="1433473331">
              <w:marLeft w:val="0"/>
              <w:marRight w:val="0"/>
              <w:marTop w:val="0"/>
              <w:marBottom w:val="0"/>
              <w:divBdr>
                <w:top w:val="none" w:sz="0" w:space="0" w:color="auto"/>
                <w:left w:val="none" w:sz="0" w:space="0" w:color="auto"/>
                <w:bottom w:val="none" w:sz="0" w:space="0" w:color="auto"/>
                <w:right w:val="none" w:sz="0" w:space="0" w:color="auto"/>
              </w:divBdr>
            </w:div>
            <w:div w:id="1630821862">
              <w:marLeft w:val="0"/>
              <w:marRight w:val="0"/>
              <w:marTop w:val="0"/>
              <w:marBottom w:val="0"/>
              <w:divBdr>
                <w:top w:val="none" w:sz="0" w:space="0" w:color="auto"/>
                <w:left w:val="none" w:sz="0" w:space="0" w:color="auto"/>
                <w:bottom w:val="none" w:sz="0" w:space="0" w:color="auto"/>
                <w:right w:val="none" w:sz="0" w:space="0" w:color="auto"/>
              </w:divBdr>
            </w:div>
            <w:div w:id="1896353240">
              <w:marLeft w:val="0"/>
              <w:marRight w:val="0"/>
              <w:marTop w:val="0"/>
              <w:marBottom w:val="0"/>
              <w:divBdr>
                <w:top w:val="none" w:sz="0" w:space="0" w:color="auto"/>
                <w:left w:val="none" w:sz="0" w:space="0" w:color="auto"/>
                <w:bottom w:val="none" w:sz="0" w:space="0" w:color="auto"/>
                <w:right w:val="none" w:sz="0" w:space="0" w:color="auto"/>
              </w:divBdr>
            </w:div>
            <w:div w:id="518815377">
              <w:marLeft w:val="0"/>
              <w:marRight w:val="0"/>
              <w:marTop w:val="0"/>
              <w:marBottom w:val="0"/>
              <w:divBdr>
                <w:top w:val="none" w:sz="0" w:space="0" w:color="auto"/>
                <w:left w:val="none" w:sz="0" w:space="0" w:color="auto"/>
                <w:bottom w:val="none" w:sz="0" w:space="0" w:color="auto"/>
                <w:right w:val="none" w:sz="0" w:space="0" w:color="auto"/>
              </w:divBdr>
            </w:div>
            <w:div w:id="787892299">
              <w:marLeft w:val="0"/>
              <w:marRight w:val="0"/>
              <w:marTop w:val="0"/>
              <w:marBottom w:val="0"/>
              <w:divBdr>
                <w:top w:val="none" w:sz="0" w:space="0" w:color="auto"/>
                <w:left w:val="none" w:sz="0" w:space="0" w:color="auto"/>
                <w:bottom w:val="none" w:sz="0" w:space="0" w:color="auto"/>
                <w:right w:val="none" w:sz="0" w:space="0" w:color="auto"/>
              </w:divBdr>
            </w:div>
            <w:div w:id="261181374">
              <w:marLeft w:val="0"/>
              <w:marRight w:val="0"/>
              <w:marTop w:val="0"/>
              <w:marBottom w:val="0"/>
              <w:divBdr>
                <w:top w:val="none" w:sz="0" w:space="0" w:color="auto"/>
                <w:left w:val="none" w:sz="0" w:space="0" w:color="auto"/>
                <w:bottom w:val="none" w:sz="0" w:space="0" w:color="auto"/>
                <w:right w:val="none" w:sz="0" w:space="0" w:color="auto"/>
              </w:divBdr>
            </w:div>
            <w:div w:id="1357465318">
              <w:marLeft w:val="0"/>
              <w:marRight w:val="0"/>
              <w:marTop w:val="0"/>
              <w:marBottom w:val="0"/>
              <w:divBdr>
                <w:top w:val="none" w:sz="0" w:space="0" w:color="auto"/>
                <w:left w:val="none" w:sz="0" w:space="0" w:color="auto"/>
                <w:bottom w:val="none" w:sz="0" w:space="0" w:color="auto"/>
                <w:right w:val="none" w:sz="0" w:space="0" w:color="auto"/>
              </w:divBdr>
            </w:div>
            <w:div w:id="2136948452">
              <w:marLeft w:val="0"/>
              <w:marRight w:val="0"/>
              <w:marTop w:val="0"/>
              <w:marBottom w:val="0"/>
              <w:divBdr>
                <w:top w:val="none" w:sz="0" w:space="0" w:color="auto"/>
                <w:left w:val="none" w:sz="0" w:space="0" w:color="auto"/>
                <w:bottom w:val="none" w:sz="0" w:space="0" w:color="auto"/>
                <w:right w:val="none" w:sz="0" w:space="0" w:color="auto"/>
              </w:divBdr>
            </w:div>
            <w:div w:id="1484201829">
              <w:marLeft w:val="0"/>
              <w:marRight w:val="0"/>
              <w:marTop w:val="0"/>
              <w:marBottom w:val="0"/>
              <w:divBdr>
                <w:top w:val="none" w:sz="0" w:space="0" w:color="auto"/>
                <w:left w:val="none" w:sz="0" w:space="0" w:color="auto"/>
                <w:bottom w:val="none" w:sz="0" w:space="0" w:color="auto"/>
                <w:right w:val="none" w:sz="0" w:space="0" w:color="auto"/>
              </w:divBdr>
            </w:div>
            <w:div w:id="2144688096">
              <w:marLeft w:val="0"/>
              <w:marRight w:val="0"/>
              <w:marTop w:val="0"/>
              <w:marBottom w:val="0"/>
              <w:divBdr>
                <w:top w:val="none" w:sz="0" w:space="0" w:color="auto"/>
                <w:left w:val="none" w:sz="0" w:space="0" w:color="auto"/>
                <w:bottom w:val="none" w:sz="0" w:space="0" w:color="auto"/>
                <w:right w:val="none" w:sz="0" w:space="0" w:color="auto"/>
              </w:divBdr>
            </w:div>
            <w:div w:id="1475100757">
              <w:marLeft w:val="0"/>
              <w:marRight w:val="0"/>
              <w:marTop w:val="0"/>
              <w:marBottom w:val="0"/>
              <w:divBdr>
                <w:top w:val="none" w:sz="0" w:space="0" w:color="auto"/>
                <w:left w:val="none" w:sz="0" w:space="0" w:color="auto"/>
                <w:bottom w:val="none" w:sz="0" w:space="0" w:color="auto"/>
                <w:right w:val="none" w:sz="0" w:space="0" w:color="auto"/>
              </w:divBdr>
            </w:div>
            <w:div w:id="549733390">
              <w:marLeft w:val="0"/>
              <w:marRight w:val="0"/>
              <w:marTop w:val="0"/>
              <w:marBottom w:val="0"/>
              <w:divBdr>
                <w:top w:val="none" w:sz="0" w:space="0" w:color="auto"/>
                <w:left w:val="none" w:sz="0" w:space="0" w:color="auto"/>
                <w:bottom w:val="none" w:sz="0" w:space="0" w:color="auto"/>
                <w:right w:val="none" w:sz="0" w:space="0" w:color="auto"/>
              </w:divBdr>
            </w:div>
            <w:div w:id="1606034332">
              <w:marLeft w:val="0"/>
              <w:marRight w:val="0"/>
              <w:marTop w:val="0"/>
              <w:marBottom w:val="0"/>
              <w:divBdr>
                <w:top w:val="none" w:sz="0" w:space="0" w:color="auto"/>
                <w:left w:val="none" w:sz="0" w:space="0" w:color="auto"/>
                <w:bottom w:val="none" w:sz="0" w:space="0" w:color="auto"/>
                <w:right w:val="none" w:sz="0" w:space="0" w:color="auto"/>
              </w:divBdr>
            </w:div>
            <w:div w:id="83272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49859">
      <w:bodyDiv w:val="1"/>
      <w:marLeft w:val="0"/>
      <w:marRight w:val="0"/>
      <w:marTop w:val="0"/>
      <w:marBottom w:val="0"/>
      <w:divBdr>
        <w:top w:val="none" w:sz="0" w:space="0" w:color="auto"/>
        <w:left w:val="none" w:sz="0" w:space="0" w:color="auto"/>
        <w:bottom w:val="none" w:sz="0" w:space="0" w:color="auto"/>
        <w:right w:val="none" w:sz="0" w:space="0" w:color="auto"/>
      </w:divBdr>
      <w:divsChild>
        <w:div w:id="1152060061">
          <w:marLeft w:val="547"/>
          <w:marRight w:val="0"/>
          <w:marTop w:val="0"/>
          <w:marBottom w:val="0"/>
          <w:divBdr>
            <w:top w:val="none" w:sz="0" w:space="0" w:color="auto"/>
            <w:left w:val="none" w:sz="0" w:space="0" w:color="auto"/>
            <w:bottom w:val="none" w:sz="0" w:space="0" w:color="auto"/>
            <w:right w:val="none" w:sz="0" w:space="0" w:color="auto"/>
          </w:divBdr>
        </w:div>
      </w:divsChild>
    </w:div>
    <w:div w:id="1144086884">
      <w:bodyDiv w:val="1"/>
      <w:marLeft w:val="0"/>
      <w:marRight w:val="0"/>
      <w:marTop w:val="0"/>
      <w:marBottom w:val="0"/>
      <w:divBdr>
        <w:top w:val="none" w:sz="0" w:space="0" w:color="auto"/>
        <w:left w:val="none" w:sz="0" w:space="0" w:color="auto"/>
        <w:bottom w:val="none" w:sz="0" w:space="0" w:color="auto"/>
        <w:right w:val="none" w:sz="0" w:space="0" w:color="auto"/>
      </w:divBdr>
      <w:divsChild>
        <w:div w:id="505830722">
          <w:marLeft w:val="0"/>
          <w:marRight w:val="0"/>
          <w:marTop w:val="0"/>
          <w:marBottom w:val="0"/>
          <w:divBdr>
            <w:top w:val="none" w:sz="0" w:space="0" w:color="auto"/>
            <w:left w:val="none" w:sz="0" w:space="0" w:color="auto"/>
            <w:bottom w:val="none" w:sz="0" w:space="0" w:color="auto"/>
            <w:right w:val="none" w:sz="0" w:space="0" w:color="auto"/>
          </w:divBdr>
          <w:divsChild>
            <w:div w:id="1073427623">
              <w:marLeft w:val="0"/>
              <w:marRight w:val="0"/>
              <w:marTop w:val="0"/>
              <w:marBottom w:val="0"/>
              <w:divBdr>
                <w:top w:val="none" w:sz="0" w:space="0" w:color="auto"/>
                <w:left w:val="none" w:sz="0" w:space="0" w:color="auto"/>
                <w:bottom w:val="none" w:sz="0" w:space="0" w:color="auto"/>
                <w:right w:val="none" w:sz="0" w:space="0" w:color="auto"/>
              </w:divBdr>
            </w:div>
            <w:div w:id="286814478">
              <w:marLeft w:val="0"/>
              <w:marRight w:val="0"/>
              <w:marTop w:val="0"/>
              <w:marBottom w:val="0"/>
              <w:divBdr>
                <w:top w:val="none" w:sz="0" w:space="0" w:color="auto"/>
                <w:left w:val="none" w:sz="0" w:space="0" w:color="auto"/>
                <w:bottom w:val="none" w:sz="0" w:space="0" w:color="auto"/>
                <w:right w:val="none" w:sz="0" w:space="0" w:color="auto"/>
              </w:divBdr>
            </w:div>
            <w:div w:id="1274098714">
              <w:marLeft w:val="0"/>
              <w:marRight w:val="0"/>
              <w:marTop w:val="0"/>
              <w:marBottom w:val="0"/>
              <w:divBdr>
                <w:top w:val="none" w:sz="0" w:space="0" w:color="auto"/>
                <w:left w:val="none" w:sz="0" w:space="0" w:color="auto"/>
                <w:bottom w:val="none" w:sz="0" w:space="0" w:color="auto"/>
                <w:right w:val="none" w:sz="0" w:space="0" w:color="auto"/>
              </w:divBdr>
            </w:div>
            <w:div w:id="1710566540">
              <w:marLeft w:val="0"/>
              <w:marRight w:val="0"/>
              <w:marTop w:val="0"/>
              <w:marBottom w:val="0"/>
              <w:divBdr>
                <w:top w:val="none" w:sz="0" w:space="0" w:color="auto"/>
                <w:left w:val="none" w:sz="0" w:space="0" w:color="auto"/>
                <w:bottom w:val="none" w:sz="0" w:space="0" w:color="auto"/>
                <w:right w:val="none" w:sz="0" w:space="0" w:color="auto"/>
              </w:divBdr>
            </w:div>
            <w:div w:id="42366101">
              <w:marLeft w:val="0"/>
              <w:marRight w:val="0"/>
              <w:marTop w:val="0"/>
              <w:marBottom w:val="0"/>
              <w:divBdr>
                <w:top w:val="none" w:sz="0" w:space="0" w:color="auto"/>
                <w:left w:val="none" w:sz="0" w:space="0" w:color="auto"/>
                <w:bottom w:val="none" w:sz="0" w:space="0" w:color="auto"/>
                <w:right w:val="none" w:sz="0" w:space="0" w:color="auto"/>
              </w:divBdr>
            </w:div>
            <w:div w:id="286543048">
              <w:marLeft w:val="0"/>
              <w:marRight w:val="0"/>
              <w:marTop w:val="0"/>
              <w:marBottom w:val="0"/>
              <w:divBdr>
                <w:top w:val="none" w:sz="0" w:space="0" w:color="auto"/>
                <w:left w:val="none" w:sz="0" w:space="0" w:color="auto"/>
                <w:bottom w:val="none" w:sz="0" w:space="0" w:color="auto"/>
                <w:right w:val="none" w:sz="0" w:space="0" w:color="auto"/>
              </w:divBdr>
            </w:div>
            <w:div w:id="747382899">
              <w:marLeft w:val="0"/>
              <w:marRight w:val="0"/>
              <w:marTop w:val="0"/>
              <w:marBottom w:val="0"/>
              <w:divBdr>
                <w:top w:val="none" w:sz="0" w:space="0" w:color="auto"/>
                <w:left w:val="none" w:sz="0" w:space="0" w:color="auto"/>
                <w:bottom w:val="none" w:sz="0" w:space="0" w:color="auto"/>
                <w:right w:val="none" w:sz="0" w:space="0" w:color="auto"/>
              </w:divBdr>
            </w:div>
            <w:div w:id="1625690215">
              <w:marLeft w:val="0"/>
              <w:marRight w:val="0"/>
              <w:marTop w:val="0"/>
              <w:marBottom w:val="0"/>
              <w:divBdr>
                <w:top w:val="none" w:sz="0" w:space="0" w:color="auto"/>
                <w:left w:val="none" w:sz="0" w:space="0" w:color="auto"/>
                <w:bottom w:val="none" w:sz="0" w:space="0" w:color="auto"/>
                <w:right w:val="none" w:sz="0" w:space="0" w:color="auto"/>
              </w:divBdr>
            </w:div>
            <w:div w:id="1112240461">
              <w:marLeft w:val="0"/>
              <w:marRight w:val="0"/>
              <w:marTop w:val="0"/>
              <w:marBottom w:val="0"/>
              <w:divBdr>
                <w:top w:val="none" w:sz="0" w:space="0" w:color="auto"/>
                <w:left w:val="none" w:sz="0" w:space="0" w:color="auto"/>
                <w:bottom w:val="none" w:sz="0" w:space="0" w:color="auto"/>
                <w:right w:val="none" w:sz="0" w:space="0" w:color="auto"/>
              </w:divBdr>
            </w:div>
            <w:div w:id="857236627">
              <w:marLeft w:val="0"/>
              <w:marRight w:val="0"/>
              <w:marTop w:val="0"/>
              <w:marBottom w:val="0"/>
              <w:divBdr>
                <w:top w:val="none" w:sz="0" w:space="0" w:color="auto"/>
                <w:left w:val="none" w:sz="0" w:space="0" w:color="auto"/>
                <w:bottom w:val="none" w:sz="0" w:space="0" w:color="auto"/>
                <w:right w:val="none" w:sz="0" w:space="0" w:color="auto"/>
              </w:divBdr>
            </w:div>
            <w:div w:id="2105876514">
              <w:marLeft w:val="0"/>
              <w:marRight w:val="0"/>
              <w:marTop w:val="0"/>
              <w:marBottom w:val="0"/>
              <w:divBdr>
                <w:top w:val="none" w:sz="0" w:space="0" w:color="auto"/>
                <w:left w:val="none" w:sz="0" w:space="0" w:color="auto"/>
                <w:bottom w:val="none" w:sz="0" w:space="0" w:color="auto"/>
                <w:right w:val="none" w:sz="0" w:space="0" w:color="auto"/>
              </w:divBdr>
            </w:div>
            <w:div w:id="983048959">
              <w:marLeft w:val="0"/>
              <w:marRight w:val="0"/>
              <w:marTop w:val="0"/>
              <w:marBottom w:val="0"/>
              <w:divBdr>
                <w:top w:val="none" w:sz="0" w:space="0" w:color="auto"/>
                <w:left w:val="none" w:sz="0" w:space="0" w:color="auto"/>
                <w:bottom w:val="none" w:sz="0" w:space="0" w:color="auto"/>
                <w:right w:val="none" w:sz="0" w:space="0" w:color="auto"/>
              </w:divBdr>
            </w:div>
            <w:div w:id="769543469">
              <w:marLeft w:val="0"/>
              <w:marRight w:val="0"/>
              <w:marTop w:val="0"/>
              <w:marBottom w:val="0"/>
              <w:divBdr>
                <w:top w:val="none" w:sz="0" w:space="0" w:color="auto"/>
                <w:left w:val="none" w:sz="0" w:space="0" w:color="auto"/>
                <w:bottom w:val="none" w:sz="0" w:space="0" w:color="auto"/>
                <w:right w:val="none" w:sz="0" w:space="0" w:color="auto"/>
              </w:divBdr>
            </w:div>
            <w:div w:id="1437866188">
              <w:marLeft w:val="0"/>
              <w:marRight w:val="0"/>
              <w:marTop w:val="0"/>
              <w:marBottom w:val="0"/>
              <w:divBdr>
                <w:top w:val="none" w:sz="0" w:space="0" w:color="auto"/>
                <w:left w:val="none" w:sz="0" w:space="0" w:color="auto"/>
                <w:bottom w:val="none" w:sz="0" w:space="0" w:color="auto"/>
                <w:right w:val="none" w:sz="0" w:space="0" w:color="auto"/>
              </w:divBdr>
            </w:div>
            <w:div w:id="1748725474">
              <w:marLeft w:val="0"/>
              <w:marRight w:val="0"/>
              <w:marTop w:val="0"/>
              <w:marBottom w:val="0"/>
              <w:divBdr>
                <w:top w:val="none" w:sz="0" w:space="0" w:color="auto"/>
                <w:left w:val="none" w:sz="0" w:space="0" w:color="auto"/>
                <w:bottom w:val="none" w:sz="0" w:space="0" w:color="auto"/>
                <w:right w:val="none" w:sz="0" w:space="0" w:color="auto"/>
              </w:divBdr>
            </w:div>
            <w:div w:id="118305318">
              <w:marLeft w:val="0"/>
              <w:marRight w:val="0"/>
              <w:marTop w:val="0"/>
              <w:marBottom w:val="0"/>
              <w:divBdr>
                <w:top w:val="none" w:sz="0" w:space="0" w:color="auto"/>
                <w:left w:val="none" w:sz="0" w:space="0" w:color="auto"/>
                <w:bottom w:val="none" w:sz="0" w:space="0" w:color="auto"/>
                <w:right w:val="none" w:sz="0" w:space="0" w:color="auto"/>
              </w:divBdr>
            </w:div>
            <w:div w:id="1725104628">
              <w:marLeft w:val="0"/>
              <w:marRight w:val="0"/>
              <w:marTop w:val="0"/>
              <w:marBottom w:val="0"/>
              <w:divBdr>
                <w:top w:val="none" w:sz="0" w:space="0" w:color="auto"/>
                <w:left w:val="none" w:sz="0" w:space="0" w:color="auto"/>
                <w:bottom w:val="none" w:sz="0" w:space="0" w:color="auto"/>
                <w:right w:val="none" w:sz="0" w:space="0" w:color="auto"/>
              </w:divBdr>
            </w:div>
            <w:div w:id="1876194269">
              <w:marLeft w:val="0"/>
              <w:marRight w:val="0"/>
              <w:marTop w:val="0"/>
              <w:marBottom w:val="0"/>
              <w:divBdr>
                <w:top w:val="none" w:sz="0" w:space="0" w:color="auto"/>
                <w:left w:val="none" w:sz="0" w:space="0" w:color="auto"/>
                <w:bottom w:val="none" w:sz="0" w:space="0" w:color="auto"/>
                <w:right w:val="none" w:sz="0" w:space="0" w:color="auto"/>
              </w:divBdr>
            </w:div>
            <w:div w:id="187640588">
              <w:marLeft w:val="0"/>
              <w:marRight w:val="0"/>
              <w:marTop w:val="0"/>
              <w:marBottom w:val="0"/>
              <w:divBdr>
                <w:top w:val="none" w:sz="0" w:space="0" w:color="auto"/>
                <w:left w:val="none" w:sz="0" w:space="0" w:color="auto"/>
                <w:bottom w:val="none" w:sz="0" w:space="0" w:color="auto"/>
                <w:right w:val="none" w:sz="0" w:space="0" w:color="auto"/>
              </w:divBdr>
            </w:div>
            <w:div w:id="273371374">
              <w:marLeft w:val="0"/>
              <w:marRight w:val="0"/>
              <w:marTop w:val="0"/>
              <w:marBottom w:val="0"/>
              <w:divBdr>
                <w:top w:val="none" w:sz="0" w:space="0" w:color="auto"/>
                <w:left w:val="none" w:sz="0" w:space="0" w:color="auto"/>
                <w:bottom w:val="none" w:sz="0" w:space="0" w:color="auto"/>
                <w:right w:val="none" w:sz="0" w:space="0" w:color="auto"/>
              </w:divBdr>
            </w:div>
            <w:div w:id="1525746144">
              <w:marLeft w:val="0"/>
              <w:marRight w:val="0"/>
              <w:marTop w:val="0"/>
              <w:marBottom w:val="0"/>
              <w:divBdr>
                <w:top w:val="none" w:sz="0" w:space="0" w:color="auto"/>
                <w:left w:val="none" w:sz="0" w:space="0" w:color="auto"/>
                <w:bottom w:val="none" w:sz="0" w:space="0" w:color="auto"/>
                <w:right w:val="none" w:sz="0" w:space="0" w:color="auto"/>
              </w:divBdr>
            </w:div>
            <w:div w:id="1869025948">
              <w:marLeft w:val="0"/>
              <w:marRight w:val="0"/>
              <w:marTop w:val="0"/>
              <w:marBottom w:val="0"/>
              <w:divBdr>
                <w:top w:val="none" w:sz="0" w:space="0" w:color="auto"/>
                <w:left w:val="none" w:sz="0" w:space="0" w:color="auto"/>
                <w:bottom w:val="none" w:sz="0" w:space="0" w:color="auto"/>
                <w:right w:val="none" w:sz="0" w:space="0" w:color="auto"/>
              </w:divBdr>
            </w:div>
            <w:div w:id="39785572">
              <w:marLeft w:val="0"/>
              <w:marRight w:val="0"/>
              <w:marTop w:val="0"/>
              <w:marBottom w:val="0"/>
              <w:divBdr>
                <w:top w:val="none" w:sz="0" w:space="0" w:color="auto"/>
                <w:left w:val="none" w:sz="0" w:space="0" w:color="auto"/>
                <w:bottom w:val="none" w:sz="0" w:space="0" w:color="auto"/>
                <w:right w:val="none" w:sz="0" w:space="0" w:color="auto"/>
              </w:divBdr>
            </w:div>
            <w:div w:id="1301114471">
              <w:marLeft w:val="0"/>
              <w:marRight w:val="0"/>
              <w:marTop w:val="0"/>
              <w:marBottom w:val="0"/>
              <w:divBdr>
                <w:top w:val="none" w:sz="0" w:space="0" w:color="auto"/>
                <w:left w:val="none" w:sz="0" w:space="0" w:color="auto"/>
                <w:bottom w:val="none" w:sz="0" w:space="0" w:color="auto"/>
                <w:right w:val="none" w:sz="0" w:space="0" w:color="auto"/>
              </w:divBdr>
            </w:div>
            <w:div w:id="108134776">
              <w:marLeft w:val="0"/>
              <w:marRight w:val="0"/>
              <w:marTop w:val="0"/>
              <w:marBottom w:val="0"/>
              <w:divBdr>
                <w:top w:val="none" w:sz="0" w:space="0" w:color="auto"/>
                <w:left w:val="none" w:sz="0" w:space="0" w:color="auto"/>
                <w:bottom w:val="none" w:sz="0" w:space="0" w:color="auto"/>
                <w:right w:val="none" w:sz="0" w:space="0" w:color="auto"/>
              </w:divBdr>
            </w:div>
            <w:div w:id="1386836012">
              <w:marLeft w:val="0"/>
              <w:marRight w:val="0"/>
              <w:marTop w:val="0"/>
              <w:marBottom w:val="0"/>
              <w:divBdr>
                <w:top w:val="none" w:sz="0" w:space="0" w:color="auto"/>
                <w:left w:val="none" w:sz="0" w:space="0" w:color="auto"/>
                <w:bottom w:val="none" w:sz="0" w:space="0" w:color="auto"/>
                <w:right w:val="none" w:sz="0" w:space="0" w:color="auto"/>
              </w:divBdr>
            </w:div>
            <w:div w:id="1684089364">
              <w:marLeft w:val="0"/>
              <w:marRight w:val="0"/>
              <w:marTop w:val="0"/>
              <w:marBottom w:val="0"/>
              <w:divBdr>
                <w:top w:val="none" w:sz="0" w:space="0" w:color="auto"/>
                <w:left w:val="none" w:sz="0" w:space="0" w:color="auto"/>
                <w:bottom w:val="none" w:sz="0" w:space="0" w:color="auto"/>
                <w:right w:val="none" w:sz="0" w:space="0" w:color="auto"/>
              </w:divBdr>
            </w:div>
            <w:div w:id="1472016465">
              <w:marLeft w:val="0"/>
              <w:marRight w:val="0"/>
              <w:marTop w:val="0"/>
              <w:marBottom w:val="0"/>
              <w:divBdr>
                <w:top w:val="none" w:sz="0" w:space="0" w:color="auto"/>
                <w:left w:val="none" w:sz="0" w:space="0" w:color="auto"/>
                <w:bottom w:val="none" w:sz="0" w:space="0" w:color="auto"/>
                <w:right w:val="none" w:sz="0" w:space="0" w:color="auto"/>
              </w:divBdr>
            </w:div>
            <w:div w:id="826364077">
              <w:marLeft w:val="0"/>
              <w:marRight w:val="0"/>
              <w:marTop w:val="0"/>
              <w:marBottom w:val="0"/>
              <w:divBdr>
                <w:top w:val="none" w:sz="0" w:space="0" w:color="auto"/>
                <w:left w:val="none" w:sz="0" w:space="0" w:color="auto"/>
                <w:bottom w:val="none" w:sz="0" w:space="0" w:color="auto"/>
                <w:right w:val="none" w:sz="0" w:space="0" w:color="auto"/>
              </w:divBdr>
            </w:div>
            <w:div w:id="799957553">
              <w:marLeft w:val="0"/>
              <w:marRight w:val="0"/>
              <w:marTop w:val="0"/>
              <w:marBottom w:val="0"/>
              <w:divBdr>
                <w:top w:val="none" w:sz="0" w:space="0" w:color="auto"/>
                <w:left w:val="none" w:sz="0" w:space="0" w:color="auto"/>
                <w:bottom w:val="none" w:sz="0" w:space="0" w:color="auto"/>
                <w:right w:val="none" w:sz="0" w:space="0" w:color="auto"/>
              </w:divBdr>
            </w:div>
            <w:div w:id="310133375">
              <w:marLeft w:val="0"/>
              <w:marRight w:val="0"/>
              <w:marTop w:val="0"/>
              <w:marBottom w:val="0"/>
              <w:divBdr>
                <w:top w:val="none" w:sz="0" w:space="0" w:color="auto"/>
                <w:left w:val="none" w:sz="0" w:space="0" w:color="auto"/>
                <w:bottom w:val="none" w:sz="0" w:space="0" w:color="auto"/>
                <w:right w:val="none" w:sz="0" w:space="0" w:color="auto"/>
              </w:divBdr>
            </w:div>
            <w:div w:id="473448245">
              <w:marLeft w:val="0"/>
              <w:marRight w:val="0"/>
              <w:marTop w:val="0"/>
              <w:marBottom w:val="0"/>
              <w:divBdr>
                <w:top w:val="none" w:sz="0" w:space="0" w:color="auto"/>
                <w:left w:val="none" w:sz="0" w:space="0" w:color="auto"/>
                <w:bottom w:val="none" w:sz="0" w:space="0" w:color="auto"/>
                <w:right w:val="none" w:sz="0" w:space="0" w:color="auto"/>
              </w:divBdr>
            </w:div>
            <w:div w:id="1959530293">
              <w:marLeft w:val="0"/>
              <w:marRight w:val="0"/>
              <w:marTop w:val="0"/>
              <w:marBottom w:val="0"/>
              <w:divBdr>
                <w:top w:val="none" w:sz="0" w:space="0" w:color="auto"/>
                <w:left w:val="none" w:sz="0" w:space="0" w:color="auto"/>
                <w:bottom w:val="none" w:sz="0" w:space="0" w:color="auto"/>
                <w:right w:val="none" w:sz="0" w:space="0" w:color="auto"/>
              </w:divBdr>
            </w:div>
            <w:div w:id="1618951743">
              <w:marLeft w:val="0"/>
              <w:marRight w:val="0"/>
              <w:marTop w:val="0"/>
              <w:marBottom w:val="0"/>
              <w:divBdr>
                <w:top w:val="none" w:sz="0" w:space="0" w:color="auto"/>
                <w:left w:val="none" w:sz="0" w:space="0" w:color="auto"/>
                <w:bottom w:val="none" w:sz="0" w:space="0" w:color="auto"/>
                <w:right w:val="none" w:sz="0" w:space="0" w:color="auto"/>
              </w:divBdr>
            </w:div>
            <w:div w:id="63377388">
              <w:marLeft w:val="0"/>
              <w:marRight w:val="0"/>
              <w:marTop w:val="0"/>
              <w:marBottom w:val="0"/>
              <w:divBdr>
                <w:top w:val="none" w:sz="0" w:space="0" w:color="auto"/>
                <w:left w:val="none" w:sz="0" w:space="0" w:color="auto"/>
                <w:bottom w:val="none" w:sz="0" w:space="0" w:color="auto"/>
                <w:right w:val="none" w:sz="0" w:space="0" w:color="auto"/>
              </w:divBdr>
            </w:div>
            <w:div w:id="1373920066">
              <w:marLeft w:val="0"/>
              <w:marRight w:val="0"/>
              <w:marTop w:val="0"/>
              <w:marBottom w:val="0"/>
              <w:divBdr>
                <w:top w:val="none" w:sz="0" w:space="0" w:color="auto"/>
                <w:left w:val="none" w:sz="0" w:space="0" w:color="auto"/>
                <w:bottom w:val="none" w:sz="0" w:space="0" w:color="auto"/>
                <w:right w:val="none" w:sz="0" w:space="0" w:color="auto"/>
              </w:divBdr>
            </w:div>
            <w:div w:id="665937908">
              <w:marLeft w:val="0"/>
              <w:marRight w:val="0"/>
              <w:marTop w:val="0"/>
              <w:marBottom w:val="0"/>
              <w:divBdr>
                <w:top w:val="none" w:sz="0" w:space="0" w:color="auto"/>
                <w:left w:val="none" w:sz="0" w:space="0" w:color="auto"/>
                <w:bottom w:val="none" w:sz="0" w:space="0" w:color="auto"/>
                <w:right w:val="none" w:sz="0" w:space="0" w:color="auto"/>
              </w:divBdr>
            </w:div>
            <w:div w:id="755060285">
              <w:marLeft w:val="0"/>
              <w:marRight w:val="0"/>
              <w:marTop w:val="0"/>
              <w:marBottom w:val="0"/>
              <w:divBdr>
                <w:top w:val="none" w:sz="0" w:space="0" w:color="auto"/>
                <w:left w:val="none" w:sz="0" w:space="0" w:color="auto"/>
                <w:bottom w:val="none" w:sz="0" w:space="0" w:color="auto"/>
                <w:right w:val="none" w:sz="0" w:space="0" w:color="auto"/>
              </w:divBdr>
            </w:div>
            <w:div w:id="449787629">
              <w:marLeft w:val="0"/>
              <w:marRight w:val="0"/>
              <w:marTop w:val="0"/>
              <w:marBottom w:val="0"/>
              <w:divBdr>
                <w:top w:val="none" w:sz="0" w:space="0" w:color="auto"/>
                <w:left w:val="none" w:sz="0" w:space="0" w:color="auto"/>
                <w:bottom w:val="none" w:sz="0" w:space="0" w:color="auto"/>
                <w:right w:val="none" w:sz="0" w:space="0" w:color="auto"/>
              </w:divBdr>
            </w:div>
            <w:div w:id="1097602145">
              <w:marLeft w:val="0"/>
              <w:marRight w:val="0"/>
              <w:marTop w:val="0"/>
              <w:marBottom w:val="0"/>
              <w:divBdr>
                <w:top w:val="none" w:sz="0" w:space="0" w:color="auto"/>
                <w:left w:val="none" w:sz="0" w:space="0" w:color="auto"/>
                <w:bottom w:val="none" w:sz="0" w:space="0" w:color="auto"/>
                <w:right w:val="none" w:sz="0" w:space="0" w:color="auto"/>
              </w:divBdr>
            </w:div>
            <w:div w:id="1489131332">
              <w:marLeft w:val="0"/>
              <w:marRight w:val="0"/>
              <w:marTop w:val="0"/>
              <w:marBottom w:val="0"/>
              <w:divBdr>
                <w:top w:val="none" w:sz="0" w:space="0" w:color="auto"/>
                <w:left w:val="none" w:sz="0" w:space="0" w:color="auto"/>
                <w:bottom w:val="none" w:sz="0" w:space="0" w:color="auto"/>
                <w:right w:val="none" w:sz="0" w:space="0" w:color="auto"/>
              </w:divBdr>
            </w:div>
            <w:div w:id="1680426017">
              <w:marLeft w:val="0"/>
              <w:marRight w:val="0"/>
              <w:marTop w:val="0"/>
              <w:marBottom w:val="0"/>
              <w:divBdr>
                <w:top w:val="none" w:sz="0" w:space="0" w:color="auto"/>
                <w:left w:val="none" w:sz="0" w:space="0" w:color="auto"/>
                <w:bottom w:val="none" w:sz="0" w:space="0" w:color="auto"/>
                <w:right w:val="none" w:sz="0" w:space="0" w:color="auto"/>
              </w:divBdr>
            </w:div>
            <w:div w:id="1255824825">
              <w:marLeft w:val="0"/>
              <w:marRight w:val="0"/>
              <w:marTop w:val="0"/>
              <w:marBottom w:val="0"/>
              <w:divBdr>
                <w:top w:val="none" w:sz="0" w:space="0" w:color="auto"/>
                <w:left w:val="none" w:sz="0" w:space="0" w:color="auto"/>
                <w:bottom w:val="none" w:sz="0" w:space="0" w:color="auto"/>
                <w:right w:val="none" w:sz="0" w:space="0" w:color="auto"/>
              </w:divBdr>
            </w:div>
            <w:div w:id="495150660">
              <w:marLeft w:val="0"/>
              <w:marRight w:val="0"/>
              <w:marTop w:val="0"/>
              <w:marBottom w:val="0"/>
              <w:divBdr>
                <w:top w:val="none" w:sz="0" w:space="0" w:color="auto"/>
                <w:left w:val="none" w:sz="0" w:space="0" w:color="auto"/>
                <w:bottom w:val="none" w:sz="0" w:space="0" w:color="auto"/>
                <w:right w:val="none" w:sz="0" w:space="0" w:color="auto"/>
              </w:divBdr>
            </w:div>
            <w:div w:id="1637879897">
              <w:marLeft w:val="0"/>
              <w:marRight w:val="0"/>
              <w:marTop w:val="0"/>
              <w:marBottom w:val="0"/>
              <w:divBdr>
                <w:top w:val="none" w:sz="0" w:space="0" w:color="auto"/>
                <w:left w:val="none" w:sz="0" w:space="0" w:color="auto"/>
                <w:bottom w:val="none" w:sz="0" w:space="0" w:color="auto"/>
                <w:right w:val="none" w:sz="0" w:space="0" w:color="auto"/>
              </w:divBdr>
            </w:div>
            <w:div w:id="1055130089">
              <w:marLeft w:val="0"/>
              <w:marRight w:val="0"/>
              <w:marTop w:val="0"/>
              <w:marBottom w:val="0"/>
              <w:divBdr>
                <w:top w:val="none" w:sz="0" w:space="0" w:color="auto"/>
                <w:left w:val="none" w:sz="0" w:space="0" w:color="auto"/>
                <w:bottom w:val="none" w:sz="0" w:space="0" w:color="auto"/>
                <w:right w:val="none" w:sz="0" w:space="0" w:color="auto"/>
              </w:divBdr>
            </w:div>
            <w:div w:id="1087573656">
              <w:marLeft w:val="0"/>
              <w:marRight w:val="0"/>
              <w:marTop w:val="0"/>
              <w:marBottom w:val="0"/>
              <w:divBdr>
                <w:top w:val="none" w:sz="0" w:space="0" w:color="auto"/>
                <w:left w:val="none" w:sz="0" w:space="0" w:color="auto"/>
                <w:bottom w:val="none" w:sz="0" w:space="0" w:color="auto"/>
                <w:right w:val="none" w:sz="0" w:space="0" w:color="auto"/>
              </w:divBdr>
            </w:div>
            <w:div w:id="1553348908">
              <w:marLeft w:val="0"/>
              <w:marRight w:val="0"/>
              <w:marTop w:val="0"/>
              <w:marBottom w:val="0"/>
              <w:divBdr>
                <w:top w:val="none" w:sz="0" w:space="0" w:color="auto"/>
                <w:left w:val="none" w:sz="0" w:space="0" w:color="auto"/>
                <w:bottom w:val="none" w:sz="0" w:space="0" w:color="auto"/>
                <w:right w:val="none" w:sz="0" w:space="0" w:color="auto"/>
              </w:divBdr>
            </w:div>
            <w:div w:id="1818647117">
              <w:marLeft w:val="0"/>
              <w:marRight w:val="0"/>
              <w:marTop w:val="0"/>
              <w:marBottom w:val="0"/>
              <w:divBdr>
                <w:top w:val="none" w:sz="0" w:space="0" w:color="auto"/>
                <w:left w:val="none" w:sz="0" w:space="0" w:color="auto"/>
                <w:bottom w:val="none" w:sz="0" w:space="0" w:color="auto"/>
                <w:right w:val="none" w:sz="0" w:space="0" w:color="auto"/>
              </w:divBdr>
            </w:div>
            <w:div w:id="1899393482">
              <w:marLeft w:val="0"/>
              <w:marRight w:val="0"/>
              <w:marTop w:val="0"/>
              <w:marBottom w:val="0"/>
              <w:divBdr>
                <w:top w:val="none" w:sz="0" w:space="0" w:color="auto"/>
                <w:left w:val="none" w:sz="0" w:space="0" w:color="auto"/>
                <w:bottom w:val="none" w:sz="0" w:space="0" w:color="auto"/>
                <w:right w:val="none" w:sz="0" w:space="0" w:color="auto"/>
              </w:divBdr>
            </w:div>
            <w:div w:id="32966654">
              <w:marLeft w:val="0"/>
              <w:marRight w:val="0"/>
              <w:marTop w:val="0"/>
              <w:marBottom w:val="0"/>
              <w:divBdr>
                <w:top w:val="none" w:sz="0" w:space="0" w:color="auto"/>
                <w:left w:val="none" w:sz="0" w:space="0" w:color="auto"/>
                <w:bottom w:val="none" w:sz="0" w:space="0" w:color="auto"/>
                <w:right w:val="none" w:sz="0" w:space="0" w:color="auto"/>
              </w:divBdr>
            </w:div>
            <w:div w:id="417411133">
              <w:marLeft w:val="0"/>
              <w:marRight w:val="0"/>
              <w:marTop w:val="0"/>
              <w:marBottom w:val="0"/>
              <w:divBdr>
                <w:top w:val="none" w:sz="0" w:space="0" w:color="auto"/>
                <w:left w:val="none" w:sz="0" w:space="0" w:color="auto"/>
                <w:bottom w:val="none" w:sz="0" w:space="0" w:color="auto"/>
                <w:right w:val="none" w:sz="0" w:space="0" w:color="auto"/>
              </w:divBdr>
            </w:div>
            <w:div w:id="596133901">
              <w:marLeft w:val="0"/>
              <w:marRight w:val="0"/>
              <w:marTop w:val="0"/>
              <w:marBottom w:val="0"/>
              <w:divBdr>
                <w:top w:val="none" w:sz="0" w:space="0" w:color="auto"/>
                <w:left w:val="none" w:sz="0" w:space="0" w:color="auto"/>
                <w:bottom w:val="none" w:sz="0" w:space="0" w:color="auto"/>
                <w:right w:val="none" w:sz="0" w:space="0" w:color="auto"/>
              </w:divBdr>
            </w:div>
            <w:div w:id="1127241782">
              <w:marLeft w:val="0"/>
              <w:marRight w:val="0"/>
              <w:marTop w:val="0"/>
              <w:marBottom w:val="0"/>
              <w:divBdr>
                <w:top w:val="none" w:sz="0" w:space="0" w:color="auto"/>
                <w:left w:val="none" w:sz="0" w:space="0" w:color="auto"/>
                <w:bottom w:val="none" w:sz="0" w:space="0" w:color="auto"/>
                <w:right w:val="none" w:sz="0" w:space="0" w:color="auto"/>
              </w:divBdr>
            </w:div>
            <w:div w:id="947661053">
              <w:marLeft w:val="0"/>
              <w:marRight w:val="0"/>
              <w:marTop w:val="0"/>
              <w:marBottom w:val="0"/>
              <w:divBdr>
                <w:top w:val="none" w:sz="0" w:space="0" w:color="auto"/>
                <w:left w:val="none" w:sz="0" w:space="0" w:color="auto"/>
                <w:bottom w:val="none" w:sz="0" w:space="0" w:color="auto"/>
                <w:right w:val="none" w:sz="0" w:space="0" w:color="auto"/>
              </w:divBdr>
            </w:div>
            <w:div w:id="241649780">
              <w:marLeft w:val="0"/>
              <w:marRight w:val="0"/>
              <w:marTop w:val="0"/>
              <w:marBottom w:val="0"/>
              <w:divBdr>
                <w:top w:val="none" w:sz="0" w:space="0" w:color="auto"/>
                <w:left w:val="none" w:sz="0" w:space="0" w:color="auto"/>
                <w:bottom w:val="none" w:sz="0" w:space="0" w:color="auto"/>
                <w:right w:val="none" w:sz="0" w:space="0" w:color="auto"/>
              </w:divBdr>
            </w:div>
            <w:div w:id="8953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71BC35-9847-4BB3-8136-0C8CF747ECCE}" type="doc">
      <dgm:prSet loTypeId="urn:microsoft.com/office/officeart/2005/8/layout/orgChart1" loCatId="hierarchy" qsTypeId="urn:microsoft.com/office/officeart/2005/8/quickstyle/simple2" qsCatId="simple" csTypeId="urn:microsoft.com/office/officeart/2005/8/colors/accent1_2" csCatId="accent1" phldr="1"/>
      <dgm:spPr/>
      <dgm:t>
        <a:bodyPr/>
        <a:lstStyle/>
        <a:p>
          <a:endParaRPr lang="en-GB"/>
        </a:p>
      </dgm:t>
    </dgm:pt>
    <dgm:pt modelId="{AA3AA2CF-BDF4-4030-8ED9-E1F4F3C7EBA4}">
      <dgm:prSet phldrT="[Text]" custT="1"/>
      <dgm:spPr>
        <a:solidFill>
          <a:schemeClr val="tx1">
            <a:lumMod val="95000"/>
            <a:lumOff val="5000"/>
          </a:schemeClr>
        </a:solidFill>
      </dgm:spPr>
      <dgm:t>
        <a:bodyPr/>
        <a:lstStyle/>
        <a:p>
          <a:r>
            <a:rPr lang="en-GB" sz="1100">
              <a:latin typeface="Arial" panose="020B0604020202020204" pitchFamily="34" charset="0"/>
              <a:cs typeface="Arial" panose="020B0604020202020204" pitchFamily="34" charset="0"/>
            </a:rPr>
            <a:t>Online payment fraud</a:t>
          </a:r>
        </a:p>
      </dgm:t>
    </dgm:pt>
    <dgm:pt modelId="{9B6974A8-5734-491D-8FF2-75F16C89BB8D}" type="parTrans" cxnId="{5E0EA47C-DA0F-41AF-9228-8BF01F54E183}">
      <dgm:prSet/>
      <dgm:spPr/>
      <dgm:t>
        <a:bodyPr/>
        <a:lstStyle/>
        <a:p>
          <a:endParaRPr lang="en-GB"/>
        </a:p>
      </dgm:t>
    </dgm:pt>
    <dgm:pt modelId="{7DD3EB45-9B15-4C61-A548-BB377EF7005B}" type="sibTrans" cxnId="{5E0EA47C-DA0F-41AF-9228-8BF01F54E183}">
      <dgm:prSet/>
      <dgm:spPr/>
      <dgm:t>
        <a:bodyPr/>
        <a:lstStyle/>
        <a:p>
          <a:endParaRPr lang="en-GB"/>
        </a:p>
      </dgm:t>
    </dgm:pt>
    <dgm:pt modelId="{AC38930F-604A-44B3-8B88-E3BA1983830C}">
      <dgm:prSet phldrT="[Text]" custT="1"/>
      <dgm:spPr>
        <a:solidFill>
          <a:schemeClr val="tx1">
            <a:lumMod val="85000"/>
            <a:lumOff val="15000"/>
          </a:schemeClr>
        </a:solidFill>
      </dgm:spPr>
      <dgm:t>
        <a:bodyPr/>
        <a:lstStyle/>
        <a:p>
          <a:r>
            <a:rPr lang="en-GB" sz="1100">
              <a:latin typeface="Arial" panose="020B0604020202020204" pitchFamily="34" charset="0"/>
              <a:cs typeface="Arial" panose="020B0604020202020204" pitchFamily="34" charset="0"/>
            </a:rPr>
            <a:t>Traditional approaches</a:t>
          </a:r>
        </a:p>
      </dgm:t>
    </dgm:pt>
    <dgm:pt modelId="{C5D46A76-DEE3-494B-8229-E6C614CD4775}" type="parTrans" cxnId="{F2A2D133-2F82-4F27-8AE9-EDC244AE9371}">
      <dgm:prSet/>
      <dgm:spPr/>
      <dgm:t>
        <a:bodyPr/>
        <a:lstStyle/>
        <a:p>
          <a:endParaRPr lang="en-GB" sz="1100">
            <a:latin typeface="Arial" panose="020B0604020202020204" pitchFamily="34" charset="0"/>
            <a:cs typeface="Arial" panose="020B0604020202020204" pitchFamily="34" charset="0"/>
          </a:endParaRPr>
        </a:p>
      </dgm:t>
    </dgm:pt>
    <dgm:pt modelId="{9E90187E-2F0F-444A-B521-78DB42168393}" type="sibTrans" cxnId="{F2A2D133-2F82-4F27-8AE9-EDC244AE9371}">
      <dgm:prSet/>
      <dgm:spPr/>
      <dgm:t>
        <a:bodyPr/>
        <a:lstStyle/>
        <a:p>
          <a:endParaRPr lang="en-GB"/>
        </a:p>
      </dgm:t>
    </dgm:pt>
    <dgm:pt modelId="{1E3ADA2F-0A23-49C8-B469-994EC474499D}">
      <dgm:prSet phldrT="[Text]" custT="1"/>
      <dgm:spPr>
        <a:solidFill>
          <a:schemeClr val="tx1">
            <a:lumMod val="85000"/>
            <a:lumOff val="15000"/>
          </a:schemeClr>
        </a:solidFill>
      </dgm:spPr>
      <dgm:t>
        <a:bodyPr/>
        <a:lstStyle/>
        <a:p>
          <a:r>
            <a:rPr lang="en-GB" sz="1100">
              <a:latin typeface="Arial" panose="020B0604020202020204" pitchFamily="34" charset="0"/>
              <a:cs typeface="Arial" panose="020B0604020202020204" pitchFamily="34" charset="0"/>
            </a:rPr>
            <a:t>Machine learning</a:t>
          </a:r>
        </a:p>
      </dgm:t>
    </dgm:pt>
    <dgm:pt modelId="{5A80A0DC-72E1-45C6-9BAB-AD02BBFC685D}" type="parTrans" cxnId="{0728D978-FB6B-4BF7-8442-B9A89838BFA0}">
      <dgm:prSet/>
      <dgm:spPr/>
      <dgm:t>
        <a:bodyPr/>
        <a:lstStyle/>
        <a:p>
          <a:endParaRPr lang="en-GB" sz="1100">
            <a:latin typeface="Arial" panose="020B0604020202020204" pitchFamily="34" charset="0"/>
            <a:cs typeface="Arial" panose="020B0604020202020204" pitchFamily="34" charset="0"/>
          </a:endParaRPr>
        </a:p>
      </dgm:t>
    </dgm:pt>
    <dgm:pt modelId="{35D05DCF-39A9-4D7E-A2AE-54C71DD498FB}" type="sibTrans" cxnId="{0728D978-FB6B-4BF7-8442-B9A89838BFA0}">
      <dgm:prSet/>
      <dgm:spPr/>
      <dgm:t>
        <a:bodyPr/>
        <a:lstStyle/>
        <a:p>
          <a:endParaRPr lang="en-GB"/>
        </a:p>
      </dgm:t>
    </dgm:pt>
    <dgm:pt modelId="{19A8B4AE-D897-4962-A4F0-202C7A94EE77}">
      <dgm:prSet custT="1"/>
      <dgm:spPr>
        <a:solidFill>
          <a:schemeClr val="tx1">
            <a:lumMod val="75000"/>
            <a:lumOff val="25000"/>
          </a:schemeClr>
        </a:solidFill>
      </dgm:spPr>
      <dgm:t>
        <a:bodyPr/>
        <a:lstStyle/>
        <a:p>
          <a:r>
            <a:rPr lang="en-GB" sz="1100">
              <a:latin typeface="Arial" panose="020B0604020202020204" pitchFamily="34" charset="0"/>
              <a:cs typeface="Arial" panose="020B0604020202020204" pitchFamily="34" charset="0"/>
            </a:rPr>
            <a:t>Rule-based systems</a:t>
          </a:r>
        </a:p>
      </dgm:t>
    </dgm:pt>
    <dgm:pt modelId="{B0C79C8A-9F49-4AFA-B81A-99A5494061B7}" type="parTrans" cxnId="{AC216EBA-45B3-4AAE-B876-FDC8CA229EFC}">
      <dgm:prSet/>
      <dgm:spPr/>
      <dgm:t>
        <a:bodyPr/>
        <a:lstStyle/>
        <a:p>
          <a:endParaRPr lang="en-GB" sz="1100">
            <a:latin typeface="Arial" panose="020B0604020202020204" pitchFamily="34" charset="0"/>
            <a:cs typeface="Arial" panose="020B0604020202020204" pitchFamily="34" charset="0"/>
          </a:endParaRPr>
        </a:p>
      </dgm:t>
    </dgm:pt>
    <dgm:pt modelId="{B8E99C90-3BCB-403A-BCD0-C1693D02BECB}" type="sibTrans" cxnId="{AC216EBA-45B3-4AAE-B876-FDC8CA229EFC}">
      <dgm:prSet/>
      <dgm:spPr/>
      <dgm:t>
        <a:bodyPr/>
        <a:lstStyle/>
        <a:p>
          <a:endParaRPr lang="en-GB"/>
        </a:p>
      </dgm:t>
    </dgm:pt>
    <dgm:pt modelId="{B0121B23-E490-41D0-8FAC-E010CF5B88B0}">
      <dgm:prSet custT="1"/>
      <dgm:spPr>
        <a:solidFill>
          <a:schemeClr val="tx1">
            <a:lumMod val="75000"/>
            <a:lumOff val="25000"/>
          </a:schemeClr>
        </a:solidFill>
      </dgm:spPr>
      <dgm:t>
        <a:bodyPr/>
        <a:lstStyle/>
        <a:p>
          <a:r>
            <a:rPr lang="en-GB" sz="1100">
              <a:latin typeface="Arial" panose="020B0604020202020204" pitchFamily="34" charset="0"/>
              <a:cs typeface="Arial" panose="020B0604020202020204" pitchFamily="34" charset="0"/>
            </a:rPr>
            <a:t>- Supervised machine learning</a:t>
          </a:r>
        </a:p>
        <a:p>
          <a:r>
            <a:rPr lang="en-GB" sz="1100">
              <a:latin typeface="Arial" panose="020B0604020202020204" pitchFamily="34" charset="0"/>
              <a:cs typeface="Arial" panose="020B0604020202020204" pitchFamily="34" charset="0"/>
            </a:rPr>
            <a:t>- Semi-supervised machine learning</a:t>
          </a:r>
        </a:p>
        <a:p>
          <a:r>
            <a:rPr lang="en-GB" sz="1100">
              <a:latin typeface="Arial" panose="020B0604020202020204" pitchFamily="34" charset="0"/>
              <a:cs typeface="Arial" panose="020B0604020202020204" pitchFamily="34" charset="0"/>
            </a:rPr>
            <a:t>- Unsupervised machine learning</a:t>
          </a:r>
        </a:p>
      </dgm:t>
    </dgm:pt>
    <dgm:pt modelId="{36250C2D-4C23-4DCB-8872-10739D79E7DD}" type="parTrans" cxnId="{FB675A36-AD1B-4A7A-981B-F14C71C62CFC}">
      <dgm:prSet/>
      <dgm:spPr/>
      <dgm:t>
        <a:bodyPr/>
        <a:lstStyle/>
        <a:p>
          <a:endParaRPr lang="en-GB" sz="1100">
            <a:latin typeface="Arial" panose="020B0604020202020204" pitchFamily="34" charset="0"/>
            <a:cs typeface="Arial" panose="020B0604020202020204" pitchFamily="34" charset="0"/>
          </a:endParaRPr>
        </a:p>
      </dgm:t>
    </dgm:pt>
    <dgm:pt modelId="{54498C82-9E19-484D-8A7C-084526CF0107}" type="sibTrans" cxnId="{FB675A36-AD1B-4A7A-981B-F14C71C62CFC}">
      <dgm:prSet/>
      <dgm:spPr/>
      <dgm:t>
        <a:bodyPr/>
        <a:lstStyle/>
        <a:p>
          <a:endParaRPr lang="en-GB"/>
        </a:p>
      </dgm:t>
    </dgm:pt>
    <dgm:pt modelId="{8E455789-DD77-4B13-8D8D-133414A9D983}">
      <dgm:prSet custT="1"/>
      <dgm:spPr>
        <a:solidFill>
          <a:schemeClr val="tx1">
            <a:lumMod val="65000"/>
            <a:lumOff val="35000"/>
          </a:schemeClr>
        </a:solidFill>
      </dgm:spPr>
      <dgm:t>
        <a:bodyPr/>
        <a:lstStyle/>
        <a:p>
          <a:r>
            <a:rPr lang="en-GB" sz="1100">
              <a:latin typeface="Arial" panose="020B0604020202020204" pitchFamily="34" charset="0"/>
              <a:cs typeface="Arial" panose="020B0604020202020204" pitchFamily="34" charset="0"/>
            </a:rPr>
            <a:t>Mahdi et al. (2014)</a:t>
          </a:r>
        </a:p>
      </dgm:t>
    </dgm:pt>
    <dgm:pt modelId="{907B850D-D12D-4C8E-B4DE-B032285D1A5F}" type="parTrans" cxnId="{465F6DB9-3455-499D-8F51-DC40D5120E8E}">
      <dgm:prSet/>
      <dgm:spPr/>
      <dgm:t>
        <a:bodyPr/>
        <a:lstStyle/>
        <a:p>
          <a:endParaRPr lang="en-GB" sz="1100">
            <a:latin typeface="Arial" panose="020B0604020202020204" pitchFamily="34" charset="0"/>
            <a:cs typeface="Arial" panose="020B0604020202020204" pitchFamily="34" charset="0"/>
          </a:endParaRPr>
        </a:p>
      </dgm:t>
    </dgm:pt>
    <dgm:pt modelId="{DB841C4E-8DD0-4CC3-8A52-D60EA55660B7}" type="sibTrans" cxnId="{465F6DB9-3455-499D-8F51-DC40D5120E8E}">
      <dgm:prSet/>
      <dgm:spPr/>
      <dgm:t>
        <a:bodyPr/>
        <a:lstStyle/>
        <a:p>
          <a:endParaRPr lang="en-GB"/>
        </a:p>
      </dgm:t>
    </dgm:pt>
    <dgm:pt modelId="{642FD24A-6C0E-4BAF-9C9F-C5EAA947F4A2}">
      <dgm:prSet custT="1"/>
      <dgm:spPr>
        <a:solidFill>
          <a:schemeClr val="tx1">
            <a:lumMod val="65000"/>
            <a:lumOff val="35000"/>
          </a:schemeClr>
        </a:solidFill>
      </dgm:spPr>
      <dgm:t>
        <a:bodyPr/>
        <a:lstStyle/>
        <a:p>
          <a:r>
            <a:rPr lang="en-GB" sz="1100">
              <a:latin typeface="Arial" panose="020B0604020202020204" pitchFamily="34" charset="0"/>
              <a:cs typeface="Arial" panose="020B0604020202020204" pitchFamily="34" charset="0"/>
            </a:rPr>
            <a:t>Aschi et al. (2022) </a:t>
          </a:r>
        </a:p>
      </dgm:t>
    </dgm:pt>
    <dgm:pt modelId="{0721B485-74C8-401C-BD9D-EC7D235FC676}" type="parTrans" cxnId="{2B7E225C-2691-4573-834F-0AE9E192B25A}">
      <dgm:prSet/>
      <dgm:spPr/>
      <dgm:t>
        <a:bodyPr/>
        <a:lstStyle/>
        <a:p>
          <a:endParaRPr lang="en-GB" sz="1100">
            <a:latin typeface="Arial" panose="020B0604020202020204" pitchFamily="34" charset="0"/>
            <a:cs typeface="Arial" panose="020B0604020202020204" pitchFamily="34" charset="0"/>
          </a:endParaRPr>
        </a:p>
      </dgm:t>
    </dgm:pt>
    <dgm:pt modelId="{4CB51A62-F264-413A-9209-7E87BF9D1EE2}" type="sibTrans" cxnId="{2B7E225C-2691-4573-834F-0AE9E192B25A}">
      <dgm:prSet/>
      <dgm:spPr/>
      <dgm:t>
        <a:bodyPr/>
        <a:lstStyle/>
        <a:p>
          <a:endParaRPr lang="en-GB"/>
        </a:p>
      </dgm:t>
    </dgm:pt>
    <dgm:pt modelId="{BBF6C56F-D127-4715-B9E1-EBC73293E575}">
      <dgm:prSet custT="1"/>
      <dgm:spPr>
        <a:solidFill>
          <a:schemeClr val="tx1">
            <a:lumMod val="65000"/>
            <a:lumOff val="35000"/>
          </a:schemeClr>
        </a:solidFill>
      </dgm:spPr>
      <dgm:t>
        <a:bodyPr/>
        <a:lstStyle/>
        <a:p>
          <a:r>
            <a:rPr lang="en-GB" sz="1100">
              <a:latin typeface="Arial" panose="020B0604020202020204" pitchFamily="34" charset="0"/>
              <a:cs typeface="Arial" panose="020B0604020202020204" pitchFamily="34" charset="0"/>
            </a:rPr>
            <a:t>Salim et al. (2023) </a:t>
          </a:r>
        </a:p>
      </dgm:t>
    </dgm:pt>
    <dgm:pt modelId="{038D984A-D3A8-4311-A039-1C8C9203DE80}" type="parTrans" cxnId="{5C9F2820-0968-4627-A950-6FA5EF656D9C}">
      <dgm:prSet/>
      <dgm:spPr/>
      <dgm:t>
        <a:bodyPr/>
        <a:lstStyle/>
        <a:p>
          <a:endParaRPr lang="en-GB" sz="1100">
            <a:latin typeface="Arial" panose="020B0604020202020204" pitchFamily="34" charset="0"/>
            <a:cs typeface="Arial" panose="020B0604020202020204" pitchFamily="34" charset="0"/>
          </a:endParaRPr>
        </a:p>
      </dgm:t>
    </dgm:pt>
    <dgm:pt modelId="{D3BA899A-43AC-4268-BA3C-662238F42CA1}" type="sibTrans" cxnId="{5C9F2820-0968-4627-A950-6FA5EF656D9C}">
      <dgm:prSet/>
      <dgm:spPr/>
      <dgm:t>
        <a:bodyPr/>
        <a:lstStyle/>
        <a:p>
          <a:endParaRPr lang="en-GB"/>
        </a:p>
      </dgm:t>
    </dgm:pt>
    <dgm:pt modelId="{0B411D4B-D461-4434-9E48-E63E4C55BE7E}">
      <dgm:prSet custT="1"/>
      <dgm:spPr>
        <a:solidFill>
          <a:schemeClr val="tx1">
            <a:lumMod val="65000"/>
            <a:lumOff val="35000"/>
          </a:schemeClr>
        </a:solidFill>
      </dgm:spPr>
      <dgm:t>
        <a:bodyPr/>
        <a:lstStyle/>
        <a:p>
          <a:r>
            <a:rPr lang="en-GB" sz="1100">
              <a:latin typeface="Arial" panose="020B0604020202020204" pitchFamily="34" charset="0"/>
              <a:cs typeface="Arial" panose="020B0604020202020204" pitchFamily="34" charset="0"/>
            </a:rPr>
            <a:t>Krishnan et al. (2022)</a:t>
          </a:r>
        </a:p>
      </dgm:t>
    </dgm:pt>
    <dgm:pt modelId="{BBFA309A-C7BD-4713-884E-51D042E6A28F}" type="parTrans" cxnId="{AF950C4C-D97A-4BBA-91F3-CCCCC0D250A7}">
      <dgm:prSet/>
      <dgm:spPr/>
      <dgm:t>
        <a:bodyPr/>
        <a:lstStyle/>
        <a:p>
          <a:endParaRPr lang="en-GB" sz="1100">
            <a:latin typeface="Arial" panose="020B0604020202020204" pitchFamily="34" charset="0"/>
            <a:cs typeface="Arial" panose="020B0604020202020204" pitchFamily="34" charset="0"/>
          </a:endParaRPr>
        </a:p>
      </dgm:t>
    </dgm:pt>
    <dgm:pt modelId="{07601AF8-5135-45DE-9FF5-6ACE88075232}" type="sibTrans" cxnId="{AF950C4C-D97A-4BBA-91F3-CCCCC0D250A7}">
      <dgm:prSet/>
      <dgm:spPr/>
      <dgm:t>
        <a:bodyPr/>
        <a:lstStyle/>
        <a:p>
          <a:endParaRPr lang="en-GB"/>
        </a:p>
      </dgm:t>
    </dgm:pt>
    <dgm:pt modelId="{BB84F0D9-5DC1-4E2E-82E2-E7B883976774}">
      <dgm:prSet custT="1"/>
      <dgm:spPr>
        <a:solidFill>
          <a:schemeClr val="tx1">
            <a:lumMod val="65000"/>
            <a:lumOff val="35000"/>
          </a:schemeClr>
        </a:solidFill>
      </dgm:spPr>
      <dgm:t>
        <a:bodyPr/>
        <a:lstStyle/>
        <a:p>
          <a:r>
            <a:rPr lang="en-GB" sz="1100">
              <a:latin typeface="Arial" panose="020B0604020202020204" pitchFamily="34" charset="0"/>
              <a:cs typeface="Arial" panose="020B0604020202020204" pitchFamily="34" charset="0"/>
            </a:rPr>
            <a:t>Sai et al. (2019) </a:t>
          </a:r>
        </a:p>
      </dgm:t>
    </dgm:pt>
    <dgm:pt modelId="{F7F475E9-8A8D-4386-8D6B-173BBC08F14E}" type="parTrans" cxnId="{AB0D007F-3ABB-4EC0-9835-483B257840B6}">
      <dgm:prSet/>
      <dgm:spPr/>
      <dgm:t>
        <a:bodyPr/>
        <a:lstStyle/>
        <a:p>
          <a:endParaRPr lang="en-GB" sz="1100">
            <a:latin typeface="Arial" panose="020B0604020202020204" pitchFamily="34" charset="0"/>
            <a:cs typeface="Arial" panose="020B0604020202020204" pitchFamily="34" charset="0"/>
          </a:endParaRPr>
        </a:p>
      </dgm:t>
    </dgm:pt>
    <dgm:pt modelId="{AA7AFF09-70E8-427B-9CDC-60442226E2EE}" type="sibTrans" cxnId="{AB0D007F-3ABB-4EC0-9835-483B257840B6}">
      <dgm:prSet/>
      <dgm:spPr/>
      <dgm:t>
        <a:bodyPr/>
        <a:lstStyle/>
        <a:p>
          <a:endParaRPr lang="en-GB"/>
        </a:p>
      </dgm:t>
    </dgm:pt>
    <dgm:pt modelId="{C5A9BA1A-0DA5-4249-BEE1-EEDE37609494}">
      <dgm:prSet custT="1"/>
      <dgm:spPr>
        <a:solidFill>
          <a:schemeClr val="tx1">
            <a:lumMod val="65000"/>
            <a:lumOff val="35000"/>
          </a:schemeClr>
        </a:solidFill>
      </dgm:spPr>
      <dgm:t>
        <a:bodyPr/>
        <a:lstStyle/>
        <a:p>
          <a:r>
            <a:rPr lang="en-GB" sz="1100">
              <a:latin typeface="Arial" panose="020B0604020202020204" pitchFamily="34" charset="0"/>
              <a:cs typeface="Arial" panose="020B0604020202020204" pitchFamily="34" charset="0"/>
            </a:rPr>
            <a:t>Jebaseeli et al. (2021) </a:t>
          </a:r>
        </a:p>
      </dgm:t>
    </dgm:pt>
    <dgm:pt modelId="{422D19F8-7910-4291-8E77-C72352DD44C5}" type="parTrans" cxnId="{D200B2D1-F7C5-4893-986C-D4390224D488}">
      <dgm:prSet/>
      <dgm:spPr/>
      <dgm:t>
        <a:bodyPr/>
        <a:lstStyle/>
        <a:p>
          <a:endParaRPr lang="en-GB" sz="1100">
            <a:latin typeface="Arial" panose="020B0604020202020204" pitchFamily="34" charset="0"/>
            <a:cs typeface="Arial" panose="020B0604020202020204" pitchFamily="34" charset="0"/>
          </a:endParaRPr>
        </a:p>
      </dgm:t>
    </dgm:pt>
    <dgm:pt modelId="{1540BE7B-301C-4BB4-9C3E-4009DBE27185}" type="sibTrans" cxnId="{D200B2D1-F7C5-4893-986C-D4390224D488}">
      <dgm:prSet/>
      <dgm:spPr/>
      <dgm:t>
        <a:bodyPr/>
        <a:lstStyle/>
        <a:p>
          <a:endParaRPr lang="en-GB"/>
        </a:p>
      </dgm:t>
    </dgm:pt>
    <dgm:pt modelId="{D9B0C997-833F-436A-AE51-CBF021CDA663}" type="pres">
      <dgm:prSet presAssocID="{BD71BC35-9847-4BB3-8136-0C8CF747ECCE}" presName="hierChild1" presStyleCnt="0">
        <dgm:presLayoutVars>
          <dgm:orgChart val="1"/>
          <dgm:chPref val="1"/>
          <dgm:dir/>
          <dgm:animOne val="branch"/>
          <dgm:animLvl val="lvl"/>
          <dgm:resizeHandles/>
        </dgm:presLayoutVars>
      </dgm:prSet>
      <dgm:spPr/>
      <dgm:t>
        <a:bodyPr/>
        <a:lstStyle/>
        <a:p>
          <a:endParaRPr lang="en-US"/>
        </a:p>
      </dgm:t>
    </dgm:pt>
    <dgm:pt modelId="{FD8F7BA8-F5E5-43D2-86F3-BF7945A034B7}" type="pres">
      <dgm:prSet presAssocID="{AA3AA2CF-BDF4-4030-8ED9-E1F4F3C7EBA4}" presName="hierRoot1" presStyleCnt="0">
        <dgm:presLayoutVars>
          <dgm:hierBranch val="init"/>
        </dgm:presLayoutVars>
      </dgm:prSet>
      <dgm:spPr/>
    </dgm:pt>
    <dgm:pt modelId="{851EC820-AD32-4070-93C4-98E8373A593E}" type="pres">
      <dgm:prSet presAssocID="{AA3AA2CF-BDF4-4030-8ED9-E1F4F3C7EBA4}" presName="rootComposite1" presStyleCnt="0"/>
      <dgm:spPr/>
    </dgm:pt>
    <dgm:pt modelId="{4CB7C1F0-68F4-4749-AABC-CD2C2077DD0F}" type="pres">
      <dgm:prSet presAssocID="{AA3AA2CF-BDF4-4030-8ED9-E1F4F3C7EBA4}" presName="rootText1" presStyleLbl="node0" presStyleIdx="0" presStyleCnt="1" custScaleX="302553">
        <dgm:presLayoutVars>
          <dgm:chPref val="3"/>
        </dgm:presLayoutVars>
      </dgm:prSet>
      <dgm:spPr/>
      <dgm:t>
        <a:bodyPr/>
        <a:lstStyle/>
        <a:p>
          <a:endParaRPr lang="en-US"/>
        </a:p>
      </dgm:t>
    </dgm:pt>
    <dgm:pt modelId="{051D27D0-DC14-487D-979B-339FEC251807}" type="pres">
      <dgm:prSet presAssocID="{AA3AA2CF-BDF4-4030-8ED9-E1F4F3C7EBA4}" presName="rootConnector1" presStyleLbl="node1" presStyleIdx="0" presStyleCnt="0"/>
      <dgm:spPr/>
      <dgm:t>
        <a:bodyPr/>
        <a:lstStyle/>
        <a:p>
          <a:endParaRPr lang="en-US"/>
        </a:p>
      </dgm:t>
    </dgm:pt>
    <dgm:pt modelId="{8A22D17C-BB04-4CCE-8696-33C842B847B0}" type="pres">
      <dgm:prSet presAssocID="{AA3AA2CF-BDF4-4030-8ED9-E1F4F3C7EBA4}" presName="hierChild2" presStyleCnt="0"/>
      <dgm:spPr/>
    </dgm:pt>
    <dgm:pt modelId="{62FD27A1-28B4-437A-8861-071177EFA530}" type="pres">
      <dgm:prSet presAssocID="{C5D46A76-DEE3-494B-8229-E6C614CD4775}" presName="Name37" presStyleLbl="parChTrans1D2" presStyleIdx="0" presStyleCnt="2"/>
      <dgm:spPr/>
      <dgm:t>
        <a:bodyPr/>
        <a:lstStyle/>
        <a:p>
          <a:endParaRPr lang="en-US"/>
        </a:p>
      </dgm:t>
    </dgm:pt>
    <dgm:pt modelId="{B6C9F5E0-6DBE-41E7-BD48-2A9E24381455}" type="pres">
      <dgm:prSet presAssocID="{AC38930F-604A-44B3-8B88-E3BA1983830C}" presName="hierRoot2" presStyleCnt="0">
        <dgm:presLayoutVars>
          <dgm:hierBranch val="init"/>
        </dgm:presLayoutVars>
      </dgm:prSet>
      <dgm:spPr/>
    </dgm:pt>
    <dgm:pt modelId="{9DCF4C0A-1898-44CD-834D-8F0B4D964FED}" type="pres">
      <dgm:prSet presAssocID="{AC38930F-604A-44B3-8B88-E3BA1983830C}" presName="rootComposite" presStyleCnt="0"/>
      <dgm:spPr/>
    </dgm:pt>
    <dgm:pt modelId="{32669DFC-5AB3-44C9-AF25-3A626DC646DB}" type="pres">
      <dgm:prSet presAssocID="{AC38930F-604A-44B3-8B88-E3BA1983830C}" presName="rootText" presStyleLbl="node2" presStyleIdx="0" presStyleCnt="2" custScaleX="262489">
        <dgm:presLayoutVars>
          <dgm:chPref val="3"/>
        </dgm:presLayoutVars>
      </dgm:prSet>
      <dgm:spPr/>
      <dgm:t>
        <a:bodyPr/>
        <a:lstStyle/>
        <a:p>
          <a:endParaRPr lang="en-US"/>
        </a:p>
      </dgm:t>
    </dgm:pt>
    <dgm:pt modelId="{1E2EC16F-5585-4167-A616-F99A961C1C3D}" type="pres">
      <dgm:prSet presAssocID="{AC38930F-604A-44B3-8B88-E3BA1983830C}" presName="rootConnector" presStyleLbl="node2" presStyleIdx="0" presStyleCnt="2"/>
      <dgm:spPr/>
      <dgm:t>
        <a:bodyPr/>
        <a:lstStyle/>
        <a:p>
          <a:endParaRPr lang="en-US"/>
        </a:p>
      </dgm:t>
    </dgm:pt>
    <dgm:pt modelId="{ECC789B1-A300-4032-B15C-964034B62FA2}" type="pres">
      <dgm:prSet presAssocID="{AC38930F-604A-44B3-8B88-E3BA1983830C}" presName="hierChild4" presStyleCnt="0"/>
      <dgm:spPr/>
    </dgm:pt>
    <dgm:pt modelId="{65BFF9EB-3414-411B-B861-01BEB011D9F9}" type="pres">
      <dgm:prSet presAssocID="{B0C79C8A-9F49-4AFA-B81A-99A5494061B7}" presName="Name37" presStyleLbl="parChTrans1D3" presStyleIdx="0" presStyleCnt="2"/>
      <dgm:spPr/>
      <dgm:t>
        <a:bodyPr/>
        <a:lstStyle/>
        <a:p>
          <a:endParaRPr lang="en-US"/>
        </a:p>
      </dgm:t>
    </dgm:pt>
    <dgm:pt modelId="{3DC7EA9C-AD72-4AF9-971C-7A0498D3DDB8}" type="pres">
      <dgm:prSet presAssocID="{19A8B4AE-D897-4962-A4F0-202C7A94EE77}" presName="hierRoot2" presStyleCnt="0">
        <dgm:presLayoutVars>
          <dgm:hierBranch val="init"/>
        </dgm:presLayoutVars>
      </dgm:prSet>
      <dgm:spPr/>
    </dgm:pt>
    <dgm:pt modelId="{F5B910C4-F10C-45DD-94D9-AEACD1C78957}" type="pres">
      <dgm:prSet presAssocID="{19A8B4AE-D897-4962-A4F0-202C7A94EE77}" presName="rootComposite" presStyleCnt="0"/>
      <dgm:spPr/>
    </dgm:pt>
    <dgm:pt modelId="{183475DF-3A3B-474A-8120-6836B197ADC9}" type="pres">
      <dgm:prSet presAssocID="{19A8B4AE-D897-4962-A4F0-202C7A94EE77}" presName="rootText" presStyleLbl="node3" presStyleIdx="0" presStyleCnt="2" custScaleX="252673">
        <dgm:presLayoutVars>
          <dgm:chPref val="3"/>
        </dgm:presLayoutVars>
      </dgm:prSet>
      <dgm:spPr/>
      <dgm:t>
        <a:bodyPr/>
        <a:lstStyle/>
        <a:p>
          <a:endParaRPr lang="en-US"/>
        </a:p>
      </dgm:t>
    </dgm:pt>
    <dgm:pt modelId="{68E00169-8571-4486-8E0B-C90E4C3570F0}" type="pres">
      <dgm:prSet presAssocID="{19A8B4AE-D897-4962-A4F0-202C7A94EE77}" presName="rootConnector" presStyleLbl="node3" presStyleIdx="0" presStyleCnt="2"/>
      <dgm:spPr/>
      <dgm:t>
        <a:bodyPr/>
        <a:lstStyle/>
        <a:p>
          <a:endParaRPr lang="en-US"/>
        </a:p>
      </dgm:t>
    </dgm:pt>
    <dgm:pt modelId="{6E4796A1-B29D-407B-B1D7-58CD63589245}" type="pres">
      <dgm:prSet presAssocID="{19A8B4AE-D897-4962-A4F0-202C7A94EE77}" presName="hierChild4" presStyleCnt="0"/>
      <dgm:spPr/>
    </dgm:pt>
    <dgm:pt modelId="{9F3FDEE7-BBDC-4EF4-A74B-F62A1AA1F5AE}" type="pres">
      <dgm:prSet presAssocID="{038D984A-D3A8-4311-A039-1C8C9203DE80}" presName="Name37" presStyleLbl="parChTrans1D4" presStyleIdx="0" presStyleCnt="6"/>
      <dgm:spPr/>
      <dgm:t>
        <a:bodyPr/>
        <a:lstStyle/>
        <a:p>
          <a:endParaRPr lang="en-US"/>
        </a:p>
      </dgm:t>
    </dgm:pt>
    <dgm:pt modelId="{39E61896-65E9-4AAA-9E20-CDAD87C5876C}" type="pres">
      <dgm:prSet presAssocID="{BBF6C56F-D127-4715-B9E1-EBC73293E575}" presName="hierRoot2" presStyleCnt="0">
        <dgm:presLayoutVars>
          <dgm:hierBranch val="init"/>
        </dgm:presLayoutVars>
      </dgm:prSet>
      <dgm:spPr/>
    </dgm:pt>
    <dgm:pt modelId="{C43A914B-7A1B-4F99-8143-57B1A399AC53}" type="pres">
      <dgm:prSet presAssocID="{BBF6C56F-D127-4715-B9E1-EBC73293E575}" presName="rootComposite" presStyleCnt="0"/>
      <dgm:spPr/>
    </dgm:pt>
    <dgm:pt modelId="{7A49AB16-E222-4612-8F4A-CAFB1F008827}" type="pres">
      <dgm:prSet presAssocID="{BBF6C56F-D127-4715-B9E1-EBC73293E575}" presName="rootText" presStyleLbl="node4" presStyleIdx="0" presStyleCnt="6" custScaleX="191510">
        <dgm:presLayoutVars>
          <dgm:chPref val="3"/>
        </dgm:presLayoutVars>
      </dgm:prSet>
      <dgm:spPr/>
      <dgm:t>
        <a:bodyPr/>
        <a:lstStyle/>
        <a:p>
          <a:endParaRPr lang="en-US"/>
        </a:p>
      </dgm:t>
    </dgm:pt>
    <dgm:pt modelId="{42EDD5E3-6FFE-4B20-BA29-8B798B32BEED}" type="pres">
      <dgm:prSet presAssocID="{BBF6C56F-D127-4715-B9E1-EBC73293E575}" presName="rootConnector" presStyleLbl="node4" presStyleIdx="0" presStyleCnt="6"/>
      <dgm:spPr/>
      <dgm:t>
        <a:bodyPr/>
        <a:lstStyle/>
        <a:p>
          <a:endParaRPr lang="en-US"/>
        </a:p>
      </dgm:t>
    </dgm:pt>
    <dgm:pt modelId="{C429F451-354A-4F25-87F0-BEACDBF4CD16}" type="pres">
      <dgm:prSet presAssocID="{BBF6C56F-D127-4715-B9E1-EBC73293E575}" presName="hierChild4" presStyleCnt="0"/>
      <dgm:spPr/>
    </dgm:pt>
    <dgm:pt modelId="{7B014C0E-F80C-4BA2-9C03-07F2A8ED7138}" type="pres">
      <dgm:prSet presAssocID="{BBF6C56F-D127-4715-B9E1-EBC73293E575}" presName="hierChild5" presStyleCnt="0"/>
      <dgm:spPr/>
    </dgm:pt>
    <dgm:pt modelId="{757E4390-E682-4B78-8210-EE9BF769C002}" type="pres">
      <dgm:prSet presAssocID="{0721B485-74C8-401C-BD9D-EC7D235FC676}" presName="Name37" presStyleLbl="parChTrans1D4" presStyleIdx="1" presStyleCnt="6"/>
      <dgm:spPr/>
      <dgm:t>
        <a:bodyPr/>
        <a:lstStyle/>
        <a:p>
          <a:endParaRPr lang="en-US"/>
        </a:p>
      </dgm:t>
    </dgm:pt>
    <dgm:pt modelId="{62EA20CD-729A-404E-AA7D-07E7AF2C8CEE}" type="pres">
      <dgm:prSet presAssocID="{642FD24A-6C0E-4BAF-9C9F-C5EAA947F4A2}" presName="hierRoot2" presStyleCnt="0">
        <dgm:presLayoutVars>
          <dgm:hierBranch val="init"/>
        </dgm:presLayoutVars>
      </dgm:prSet>
      <dgm:spPr/>
    </dgm:pt>
    <dgm:pt modelId="{E4C69ED4-2164-4DCF-9C02-161725D66DBA}" type="pres">
      <dgm:prSet presAssocID="{642FD24A-6C0E-4BAF-9C9F-C5EAA947F4A2}" presName="rootComposite" presStyleCnt="0"/>
      <dgm:spPr/>
    </dgm:pt>
    <dgm:pt modelId="{05838335-7CBF-4E9C-B491-F736F9510A33}" type="pres">
      <dgm:prSet presAssocID="{642FD24A-6C0E-4BAF-9C9F-C5EAA947F4A2}" presName="rootText" presStyleLbl="node4" presStyleIdx="1" presStyleCnt="6" custScaleX="188437">
        <dgm:presLayoutVars>
          <dgm:chPref val="3"/>
        </dgm:presLayoutVars>
      </dgm:prSet>
      <dgm:spPr/>
      <dgm:t>
        <a:bodyPr/>
        <a:lstStyle/>
        <a:p>
          <a:endParaRPr lang="en-US"/>
        </a:p>
      </dgm:t>
    </dgm:pt>
    <dgm:pt modelId="{3C544C6D-9BD4-4924-B4B3-D1A9777B4005}" type="pres">
      <dgm:prSet presAssocID="{642FD24A-6C0E-4BAF-9C9F-C5EAA947F4A2}" presName="rootConnector" presStyleLbl="node4" presStyleIdx="1" presStyleCnt="6"/>
      <dgm:spPr/>
      <dgm:t>
        <a:bodyPr/>
        <a:lstStyle/>
        <a:p>
          <a:endParaRPr lang="en-US"/>
        </a:p>
      </dgm:t>
    </dgm:pt>
    <dgm:pt modelId="{96E414B5-3078-4362-A5DE-1447CD9C471C}" type="pres">
      <dgm:prSet presAssocID="{642FD24A-6C0E-4BAF-9C9F-C5EAA947F4A2}" presName="hierChild4" presStyleCnt="0"/>
      <dgm:spPr/>
    </dgm:pt>
    <dgm:pt modelId="{8C7A4A27-6FE2-42F4-9D0C-4EF7B51BCDBB}" type="pres">
      <dgm:prSet presAssocID="{642FD24A-6C0E-4BAF-9C9F-C5EAA947F4A2}" presName="hierChild5" presStyleCnt="0"/>
      <dgm:spPr/>
    </dgm:pt>
    <dgm:pt modelId="{1A238B66-8645-4542-B0EE-731D555845A9}" type="pres">
      <dgm:prSet presAssocID="{907B850D-D12D-4C8E-B4DE-B032285D1A5F}" presName="Name37" presStyleLbl="parChTrans1D4" presStyleIdx="2" presStyleCnt="6"/>
      <dgm:spPr/>
      <dgm:t>
        <a:bodyPr/>
        <a:lstStyle/>
        <a:p>
          <a:endParaRPr lang="en-US"/>
        </a:p>
      </dgm:t>
    </dgm:pt>
    <dgm:pt modelId="{8E7816BA-6440-43B0-8072-421CAEB3A4CB}" type="pres">
      <dgm:prSet presAssocID="{8E455789-DD77-4B13-8D8D-133414A9D983}" presName="hierRoot2" presStyleCnt="0">
        <dgm:presLayoutVars>
          <dgm:hierBranch val="init"/>
        </dgm:presLayoutVars>
      </dgm:prSet>
      <dgm:spPr/>
    </dgm:pt>
    <dgm:pt modelId="{222EFDAE-3EC5-47FF-9754-44F4397510A3}" type="pres">
      <dgm:prSet presAssocID="{8E455789-DD77-4B13-8D8D-133414A9D983}" presName="rootComposite" presStyleCnt="0"/>
      <dgm:spPr/>
    </dgm:pt>
    <dgm:pt modelId="{5C8AE26D-A265-4A20-A1BB-63156A585B4B}" type="pres">
      <dgm:prSet presAssocID="{8E455789-DD77-4B13-8D8D-133414A9D983}" presName="rootText" presStyleLbl="node4" presStyleIdx="2" presStyleCnt="6" custScaleX="191509">
        <dgm:presLayoutVars>
          <dgm:chPref val="3"/>
        </dgm:presLayoutVars>
      </dgm:prSet>
      <dgm:spPr/>
      <dgm:t>
        <a:bodyPr/>
        <a:lstStyle/>
        <a:p>
          <a:endParaRPr lang="en-US"/>
        </a:p>
      </dgm:t>
    </dgm:pt>
    <dgm:pt modelId="{31CE160C-FA4D-45C6-B904-0CAE7BC52F7D}" type="pres">
      <dgm:prSet presAssocID="{8E455789-DD77-4B13-8D8D-133414A9D983}" presName="rootConnector" presStyleLbl="node4" presStyleIdx="2" presStyleCnt="6"/>
      <dgm:spPr/>
      <dgm:t>
        <a:bodyPr/>
        <a:lstStyle/>
        <a:p>
          <a:endParaRPr lang="en-US"/>
        </a:p>
      </dgm:t>
    </dgm:pt>
    <dgm:pt modelId="{01D2B800-B46C-462A-84FD-A72D70A64C72}" type="pres">
      <dgm:prSet presAssocID="{8E455789-DD77-4B13-8D8D-133414A9D983}" presName="hierChild4" presStyleCnt="0"/>
      <dgm:spPr/>
    </dgm:pt>
    <dgm:pt modelId="{D6D3B3D7-B22A-45C0-A843-C2274B69AEB7}" type="pres">
      <dgm:prSet presAssocID="{8E455789-DD77-4B13-8D8D-133414A9D983}" presName="hierChild5" presStyleCnt="0"/>
      <dgm:spPr/>
    </dgm:pt>
    <dgm:pt modelId="{95444A2D-9092-44A2-9E82-D89537EE5820}" type="pres">
      <dgm:prSet presAssocID="{19A8B4AE-D897-4962-A4F0-202C7A94EE77}" presName="hierChild5" presStyleCnt="0"/>
      <dgm:spPr/>
    </dgm:pt>
    <dgm:pt modelId="{21558B8E-68B8-48B2-88C4-FA8066A74544}" type="pres">
      <dgm:prSet presAssocID="{AC38930F-604A-44B3-8B88-E3BA1983830C}" presName="hierChild5" presStyleCnt="0"/>
      <dgm:spPr/>
    </dgm:pt>
    <dgm:pt modelId="{CE57526F-EE28-40AC-AA4D-F4FB2416D6E4}" type="pres">
      <dgm:prSet presAssocID="{5A80A0DC-72E1-45C6-9BAB-AD02BBFC685D}" presName="Name37" presStyleLbl="parChTrans1D2" presStyleIdx="1" presStyleCnt="2"/>
      <dgm:spPr/>
      <dgm:t>
        <a:bodyPr/>
        <a:lstStyle/>
        <a:p>
          <a:endParaRPr lang="en-US"/>
        </a:p>
      </dgm:t>
    </dgm:pt>
    <dgm:pt modelId="{E33CCBD8-936C-482F-AADF-6B3B2D608B9C}" type="pres">
      <dgm:prSet presAssocID="{1E3ADA2F-0A23-49C8-B469-994EC474499D}" presName="hierRoot2" presStyleCnt="0">
        <dgm:presLayoutVars>
          <dgm:hierBranch val="init"/>
        </dgm:presLayoutVars>
      </dgm:prSet>
      <dgm:spPr/>
    </dgm:pt>
    <dgm:pt modelId="{149A57F0-8D1D-4501-B3D1-1871414D7060}" type="pres">
      <dgm:prSet presAssocID="{1E3ADA2F-0A23-49C8-B469-994EC474499D}" presName="rootComposite" presStyleCnt="0"/>
      <dgm:spPr/>
    </dgm:pt>
    <dgm:pt modelId="{0EF77955-1C65-43A9-9E7D-D5725466B281}" type="pres">
      <dgm:prSet presAssocID="{1E3ADA2F-0A23-49C8-B469-994EC474499D}" presName="rootText" presStyleLbl="node2" presStyleIdx="1" presStyleCnt="2" custScaleX="290058">
        <dgm:presLayoutVars>
          <dgm:chPref val="3"/>
        </dgm:presLayoutVars>
      </dgm:prSet>
      <dgm:spPr/>
      <dgm:t>
        <a:bodyPr/>
        <a:lstStyle/>
        <a:p>
          <a:endParaRPr lang="en-US"/>
        </a:p>
      </dgm:t>
    </dgm:pt>
    <dgm:pt modelId="{5F9BADE0-D40B-4B34-8F4C-0359E7945BB5}" type="pres">
      <dgm:prSet presAssocID="{1E3ADA2F-0A23-49C8-B469-994EC474499D}" presName="rootConnector" presStyleLbl="node2" presStyleIdx="1" presStyleCnt="2"/>
      <dgm:spPr/>
      <dgm:t>
        <a:bodyPr/>
        <a:lstStyle/>
        <a:p>
          <a:endParaRPr lang="en-US"/>
        </a:p>
      </dgm:t>
    </dgm:pt>
    <dgm:pt modelId="{72E4CC68-C03C-4B18-8723-BE6EFC9FA1B4}" type="pres">
      <dgm:prSet presAssocID="{1E3ADA2F-0A23-49C8-B469-994EC474499D}" presName="hierChild4" presStyleCnt="0"/>
      <dgm:spPr/>
    </dgm:pt>
    <dgm:pt modelId="{3706E81F-3948-4CE1-95B1-4FE91BAA55D9}" type="pres">
      <dgm:prSet presAssocID="{36250C2D-4C23-4DCB-8872-10739D79E7DD}" presName="Name37" presStyleLbl="parChTrans1D3" presStyleIdx="1" presStyleCnt="2"/>
      <dgm:spPr/>
      <dgm:t>
        <a:bodyPr/>
        <a:lstStyle/>
        <a:p>
          <a:endParaRPr lang="en-US"/>
        </a:p>
      </dgm:t>
    </dgm:pt>
    <dgm:pt modelId="{1AEAFC77-92D1-44EC-A0DD-C825774ACF0B}" type="pres">
      <dgm:prSet presAssocID="{B0121B23-E490-41D0-8FAC-E010CF5B88B0}" presName="hierRoot2" presStyleCnt="0">
        <dgm:presLayoutVars>
          <dgm:hierBranch val="init"/>
        </dgm:presLayoutVars>
      </dgm:prSet>
      <dgm:spPr/>
    </dgm:pt>
    <dgm:pt modelId="{F5C55C42-A061-4715-9D73-1975F787697C}" type="pres">
      <dgm:prSet presAssocID="{B0121B23-E490-41D0-8FAC-E010CF5B88B0}" presName="rootComposite" presStyleCnt="0"/>
      <dgm:spPr/>
    </dgm:pt>
    <dgm:pt modelId="{DE836CFE-ADBC-4E81-AD88-2642F9D6CA56}" type="pres">
      <dgm:prSet presAssocID="{B0121B23-E490-41D0-8FAC-E010CF5B88B0}" presName="rootText" presStyleLbl="node3" presStyleIdx="1" presStyleCnt="2" custScaleX="296802" custScaleY="342737">
        <dgm:presLayoutVars>
          <dgm:chPref val="3"/>
        </dgm:presLayoutVars>
      </dgm:prSet>
      <dgm:spPr/>
      <dgm:t>
        <a:bodyPr/>
        <a:lstStyle/>
        <a:p>
          <a:endParaRPr lang="en-US"/>
        </a:p>
      </dgm:t>
    </dgm:pt>
    <dgm:pt modelId="{1A9C061C-16E5-4228-BBFC-D90181C0DACC}" type="pres">
      <dgm:prSet presAssocID="{B0121B23-E490-41D0-8FAC-E010CF5B88B0}" presName="rootConnector" presStyleLbl="node3" presStyleIdx="1" presStyleCnt="2"/>
      <dgm:spPr/>
      <dgm:t>
        <a:bodyPr/>
        <a:lstStyle/>
        <a:p>
          <a:endParaRPr lang="en-US"/>
        </a:p>
      </dgm:t>
    </dgm:pt>
    <dgm:pt modelId="{777191B0-9866-429B-A7A2-67AF48D41E73}" type="pres">
      <dgm:prSet presAssocID="{B0121B23-E490-41D0-8FAC-E010CF5B88B0}" presName="hierChild4" presStyleCnt="0"/>
      <dgm:spPr/>
    </dgm:pt>
    <dgm:pt modelId="{8604E84E-D534-4B74-835B-337D3516C416}" type="pres">
      <dgm:prSet presAssocID="{F7F475E9-8A8D-4386-8D6B-173BBC08F14E}" presName="Name37" presStyleLbl="parChTrans1D4" presStyleIdx="3" presStyleCnt="6"/>
      <dgm:spPr/>
      <dgm:t>
        <a:bodyPr/>
        <a:lstStyle/>
        <a:p>
          <a:endParaRPr lang="en-US"/>
        </a:p>
      </dgm:t>
    </dgm:pt>
    <dgm:pt modelId="{7E2ABF9A-D11D-4B91-A97B-91C376AC3398}" type="pres">
      <dgm:prSet presAssocID="{BB84F0D9-5DC1-4E2E-82E2-E7B883976774}" presName="hierRoot2" presStyleCnt="0">
        <dgm:presLayoutVars>
          <dgm:hierBranch val="init"/>
        </dgm:presLayoutVars>
      </dgm:prSet>
      <dgm:spPr/>
    </dgm:pt>
    <dgm:pt modelId="{56DF4E32-F2B9-4BAB-87DC-2EB58B584520}" type="pres">
      <dgm:prSet presAssocID="{BB84F0D9-5DC1-4E2E-82E2-E7B883976774}" presName="rootComposite" presStyleCnt="0"/>
      <dgm:spPr/>
    </dgm:pt>
    <dgm:pt modelId="{B2B3496E-2DED-4069-BD48-9C366B36BF5A}" type="pres">
      <dgm:prSet presAssocID="{BB84F0D9-5DC1-4E2E-82E2-E7B883976774}" presName="rootText" presStyleLbl="node4" presStyleIdx="3" presStyleCnt="6" custScaleX="223839">
        <dgm:presLayoutVars>
          <dgm:chPref val="3"/>
        </dgm:presLayoutVars>
      </dgm:prSet>
      <dgm:spPr/>
      <dgm:t>
        <a:bodyPr/>
        <a:lstStyle/>
        <a:p>
          <a:endParaRPr lang="en-US"/>
        </a:p>
      </dgm:t>
    </dgm:pt>
    <dgm:pt modelId="{4E8A5A1B-9C26-4A32-A088-D2C5EE3B697B}" type="pres">
      <dgm:prSet presAssocID="{BB84F0D9-5DC1-4E2E-82E2-E7B883976774}" presName="rootConnector" presStyleLbl="node4" presStyleIdx="3" presStyleCnt="6"/>
      <dgm:spPr/>
      <dgm:t>
        <a:bodyPr/>
        <a:lstStyle/>
        <a:p>
          <a:endParaRPr lang="en-US"/>
        </a:p>
      </dgm:t>
    </dgm:pt>
    <dgm:pt modelId="{BD3D25A5-37D5-4960-894B-C437DACC8C2E}" type="pres">
      <dgm:prSet presAssocID="{BB84F0D9-5DC1-4E2E-82E2-E7B883976774}" presName="hierChild4" presStyleCnt="0"/>
      <dgm:spPr/>
    </dgm:pt>
    <dgm:pt modelId="{22ECA665-A586-488A-B482-7B7AFCB4BA64}" type="pres">
      <dgm:prSet presAssocID="{BB84F0D9-5DC1-4E2E-82E2-E7B883976774}" presName="hierChild5" presStyleCnt="0"/>
      <dgm:spPr/>
    </dgm:pt>
    <dgm:pt modelId="{7D369CAD-4AFC-4909-BF60-74AC0F60A14A}" type="pres">
      <dgm:prSet presAssocID="{422D19F8-7910-4291-8E77-C72352DD44C5}" presName="Name37" presStyleLbl="parChTrans1D4" presStyleIdx="4" presStyleCnt="6"/>
      <dgm:spPr/>
      <dgm:t>
        <a:bodyPr/>
        <a:lstStyle/>
        <a:p>
          <a:endParaRPr lang="en-US"/>
        </a:p>
      </dgm:t>
    </dgm:pt>
    <dgm:pt modelId="{C3E29C24-7B18-4A8B-9890-1F6B9426C5E4}" type="pres">
      <dgm:prSet presAssocID="{C5A9BA1A-0DA5-4249-BEE1-EEDE37609494}" presName="hierRoot2" presStyleCnt="0">
        <dgm:presLayoutVars>
          <dgm:hierBranch val="init"/>
        </dgm:presLayoutVars>
      </dgm:prSet>
      <dgm:spPr/>
    </dgm:pt>
    <dgm:pt modelId="{0D4D1585-0D09-4F9C-B7D0-3737E82DA727}" type="pres">
      <dgm:prSet presAssocID="{C5A9BA1A-0DA5-4249-BEE1-EEDE37609494}" presName="rootComposite" presStyleCnt="0"/>
      <dgm:spPr/>
    </dgm:pt>
    <dgm:pt modelId="{1B8A42DC-D23D-42BE-91B7-DA78B30BADD9}" type="pres">
      <dgm:prSet presAssocID="{C5A9BA1A-0DA5-4249-BEE1-EEDE37609494}" presName="rootText" presStyleLbl="node4" presStyleIdx="4" presStyleCnt="6" custScaleX="220766">
        <dgm:presLayoutVars>
          <dgm:chPref val="3"/>
        </dgm:presLayoutVars>
      </dgm:prSet>
      <dgm:spPr/>
      <dgm:t>
        <a:bodyPr/>
        <a:lstStyle/>
        <a:p>
          <a:endParaRPr lang="en-US"/>
        </a:p>
      </dgm:t>
    </dgm:pt>
    <dgm:pt modelId="{DE5BAEE3-C8FE-4FF2-B2C1-19612843022C}" type="pres">
      <dgm:prSet presAssocID="{C5A9BA1A-0DA5-4249-BEE1-EEDE37609494}" presName="rootConnector" presStyleLbl="node4" presStyleIdx="4" presStyleCnt="6"/>
      <dgm:spPr/>
      <dgm:t>
        <a:bodyPr/>
        <a:lstStyle/>
        <a:p>
          <a:endParaRPr lang="en-US"/>
        </a:p>
      </dgm:t>
    </dgm:pt>
    <dgm:pt modelId="{58918047-3381-4E7C-A354-83E6331B26DF}" type="pres">
      <dgm:prSet presAssocID="{C5A9BA1A-0DA5-4249-BEE1-EEDE37609494}" presName="hierChild4" presStyleCnt="0"/>
      <dgm:spPr/>
    </dgm:pt>
    <dgm:pt modelId="{F3A2AC21-B61A-495F-AED3-E09D00CDBB36}" type="pres">
      <dgm:prSet presAssocID="{C5A9BA1A-0DA5-4249-BEE1-EEDE37609494}" presName="hierChild5" presStyleCnt="0"/>
      <dgm:spPr/>
    </dgm:pt>
    <dgm:pt modelId="{F0692DA4-D5B8-480E-9DE9-5473DCE93098}" type="pres">
      <dgm:prSet presAssocID="{BBFA309A-C7BD-4713-884E-51D042E6A28F}" presName="Name37" presStyleLbl="parChTrans1D4" presStyleIdx="5" presStyleCnt="6"/>
      <dgm:spPr/>
      <dgm:t>
        <a:bodyPr/>
        <a:lstStyle/>
        <a:p>
          <a:endParaRPr lang="en-US"/>
        </a:p>
      </dgm:t>
    </dgm:pt>
    <dgm:pt modelId="{27FEB846-6FB8-4B85-913B-B764275510B5}" type="pres">
      <dgm:prSet presAssocID="{0B411D4B-D461-4434-9E48-E63E4C55BE7E}" presName="hierRoot2" presStyleCnt="0">
        <dgm:presLayoutVars>
          <dgm:hierBranch val="init"/>
        </dgm:presLayoutVars>
      </dgm:prSet>
      <dgm:spPr/>
    </dgm:pt>
    <dgm:pt modelId="{9B40FC51-3763-48AE-85FF-4352222A324C}" type="pres">
      <dgm:prSet presAssocID="{0B411D4B-D461-4434-9E48-E63E4C55BE7E}" presName="rootComposite" presStyleCnt="0"/>
      <dgm:spPr/>
    </dgm:pt>
    <dgm:pt modelId="{8534448F-5BB9-4ECC-8AD9-1E3B0BB6DE91}" type="pres">
      <dgm:prSet presAssocID="{0B411D4B-D461-4434-9E48-E63E4C55BE7E}" presName="rootText" presStyleLbl="node4" presStyleIdx="5" presStyleCnt="6" custScaleX="222917">
        <dgm:presLayoutVars>
          <dgm:chPref val="3"/>
        </dgm:presLayoutVars>
      </dgm:prSet>
      <dgm:spPr/>
      <dgm:t>
        <a:bodyPr/>
        <a:lstStyle/>
        <a:p>
          <a:endParaRPr lang="en-US"/>
        </a:p>
      </dgm:t>
    </dgm:pt>
    <dgm:pt modelId="{D027217A-E6AB-4749-97E1-C88915319359}" type="pres">
      <dgm:prSet presAssocID="{0B411D4B-D461-4434-9E48-E63E4C55BE7E}" presName="rootConnector" presStyleLbl="node4" presStyleIdx="5" presStyleCnt="6"/>
      <dgm:spPr/>
      <dgm:t>
        <a:bodyPr/>
        <a:lstStyle/>
        <a:p>
          <a:endParaRPr lang="en-US"/>
        </a:p>
      </dgm:t>
    </dgm:pt>
    <dgm:pt modelId="{82786BB2-B816-412B-B6BA-30FC8EB701D0}" type="pres">
      <dgm:prSet presAssocID="{0B411D4B-D461-4434-9E48-E63E4C55BE7E}" presName="hierChild4" presStyleCnt="0"/>
      <dgm:spPr/>
    </dgm:pt>
    <dgm:pt modelId="{B40D5AAA-B5DD-44BB-89B2-F734594D74FC}" type="pres">
      <dgm:prSet presAssocID="{0B411D4B-D461-4434-9E48-E63E4C55BE7E}" presName="hierChild5" presStyleCnt="0"/>
      <dgm:spPr/>
    </dgm:pt>
    <dgm:pt modelId="{59E324DC-4CB1-4796-AFB3-F895D7987465}" type="pres">
      <dgm:prSet presAssocID="{B0121B23-E490-41D0-8FAC-E010CF5B88B0}" presName="hierChild5" presStyleCnt="0"/>
      <dgm:spPr/>
    </dgm:pt>
    <dgm:pt modelId="{A4D78664-5849-4D9F-BBDC-93D58ABDED4E}" type="pres">
      <dgm:prSet presAssocID="{1E3ADA2F-0A23-49C8-B469-994EC474499D}" presName="hierChild5" presStyleCnt="0"/>
      <dgm:spPr/>
    </dgm:pt>
    <dgm:pt modelId="{C4977C4F-0793-4003-9659-517DDBFFF394}" type="pres">
      <dgm:prSet presAssocID="{AA3AA2CF-BDF4-4030-8ED9-E1F4F3C7EBA4}" presName="hierChild3" presStyleCnt="0"/>
      <dgm:spPr/>
    </dgm:pt>
  </dgm:ptLst>
  <dgm:cxnLst>
    <dgm:cxn modelId="{18B93A84-31DC-4B71-B6B7-BB0C8C574452}" type="presOf" srcId="{19A8B4AE-D897-4962-A4F0-202C7A94EE77}" destId="{68E00169-8571-4486-8E0B-C90E4C3570F0}" srcOrd="1" destOrd="0" presId="urn:microsoft.com/office/officeart/2005/8/layout/orgChart1"/>
    <dgm:cxn modelId="{6AA56B9E-6C71-4659-95A1-E52F76ACAA69}" type="presOf" srcId="{AC38930F-604A-44B3-8B88-E3BA1983830C}" destId="{32669DFC-5AB3-44C9-AF25-3A626DC646DB}" srcOrd="0" destOrd="0" presId="urn:microsoft.com/office/officeart/2005/8/layout/orgChart1"/>
    <dgm:cxn modelId="{5C9F2820-0968-4627-A950-6FA5EF656D9C}" srcId="{19A8B4AE-D897-4962-A4F0-202C7A94EE77}" destId="{BBF6C56F-D127-4715-B9E1-EBC73293E575}" srcOrd="0" destOrd="0" parTransId="{038D984A-D3A8-4311-A039-1C8C9203DE80}" sibTransId="{D3BA899A-43AC-4268-BA3C-662238F42CA1}"/>
    <dgm:cxn modelId="{CA7C0051-0A2E-4CC8-B189-91531394C108}" type="presOf" srcId="{AC38930F-604A-44B3-8B88-E3BA1983830C}" destId="{1E2EC16F-5585-4167-A616-F99A961C1C3D}" srcOrd="1" destOrd="0" presId="urn:microsoft.com/office/officeart/2005/8/layout/orgChart1"/>
    <dgm:cxn modelId="{E5D841F1-6A61-4219-9551-567DA4A14482}" type="presOf" srcId="{1E3ADA2F-0A23-49C8-B469-994EC474499D}" destId="{0EF77955-1C65-43A9-9E7D-D5725466B281}" srcOrd="0" destOrd="0" presId="urn:microsoft.com/office/officeart/2005/8/layout/orgChart1"/>
    <dgm:cxn modelId="{AF950C4C-D97A-4BBA-91F3-CCCCC0D250A7}" srcId="{B0121B23-E490-41D0-8FAC-E010CF5B88B0}" destId="{0B411D4B-D461-4434-9E48-E63E4C55BE7E}" srcOrd="2" destOrd="0" parTransId="{BBFA309A-C7BD-4713-884E-51D042E6A28F}" sibTransId="{07601AF8-5135-45DE-9FF5-6ACE88075232}"/>
    <dgm:cxn modelId="{D200B2D1-F7C5-4893-986C-D4390224D488}" srcId="{B0121B23-E490-41D0-8FAC-E010CF5B88B0}" destId="{C5A9BA1A-0DA5-4249-BEE1-EEDE37609494}" srcOrd="1" destOrd="0" parTransId="{422D19F8-7910-4291-8E77-C72352DD44C5}" sibTransId="{1540BE7B-301C-4BB4-9C3E-4009DBE27185}"/>
    <dgm:cxn modelId="{A13C68BA-BD38-402D-BB9B-1A3E33E21626}" type="presOf" srcId="{1E3ADA2F-0A23-49C8-B469-994EC474499D}" destId="{5F9BADE0-D40B-4B34-8F4C-0359E7945BB5}" srcOrd="1" destOrd="0" presId="urn:microsoft.com/office/officeart/2005/8/layout/orgChart1"/>
    <dgm:cxn modelId="{5E2FC916-847F-4222-B11E-81620A237A2A}" type="presOf" srcId="{0721B485-74C8-401C-BD9D-EC7D235FC676}" destId="{757E4390-E682-4B78-8210-EE9BF769C002}" srcOrd="0" destOrd="0" presId="urn:microsoft.com/office/officeart/2005/8/layout/orgChart1"/>
    <dgm:cxn modelId="{209CCDB0-4EAE-4D9B-BB8F-3CF9BD27978E}" type="presOf" srcId="{19A8B4AE-D897-4962-A4F0-202C7A94EE77}" destId="{183475DF-3A3B-474A-8120-6836B197ADC9}" srcOrd="0" destOrd="0" presId="urn:microsoft.com/office/officeart/2005/8/layout/orgChart1"/>
    <dgm:cxn modelId="{1D1C93CE-5034-4F5E-992B-FDFAF1D89C72}" type="presOf" srcId="{36250C2D-4C23-4DCB-8872-10739D79E7DD}" destId="{3706E81F-3948-4CE1-95B1-4FE91BAA55D9}" srcOrd="0" destOrd="0" presId="urn:microsoft.com/office/officeart/2005/8/layout/orgChart1"/>
    <dgm:cxn modelId="{4EE91F1D-2283-4F1C-9AAF-B0C6A160DA20}" type="presOf" srcId="{C5A9BA1A-0DA5-4249-BEE1-EEDE37609494}" destId="{1B8A42DC-D23D-42BE-91B7-DA78B30BADD9}" srcOrd="0" destOrd="0" presId="urn:microsoft.com/office/officeart/2005/8/layout/orgChart1"/>
    <dgm:cxn modelId="{DE70DE6E-E6F5-4946-8D35-28011A666754}" type="presOf" srcId="{B0121B23-E490-41D0-8FAC-E010CF5B88B0}" destId="{1A9C061C-16E5-4228-BBFC-D90181C0DACC}" srcOrd="1" destOrd="0" presId="urn:microsoft.com/office/officeart/2005/8/layout/orgChart1"/>
    <dgm:cxn modelId="{603A8BD6-0930-40F7-87B2-D8D7673EE146}" type="presOf" srcId="{BB84F0D9-5DC1-4E2E-82E2-E7B883976774}" destId="{4E8A5A1B-9C26-4A32-A088-D2C5EE3B697B}" srcOrd="1" destOrd="0" presId="urn:microsoft.com/office/officeart/2005/8/layout/orgChart1"/>
    <dgm:cxn modelId="{AC216EBA-45B3-4AAE-B876-FDC8CA229EFC}" srcId="{AC38930F-604A-44B3-8B88-E3BA1983830C}" destId="{19A8B4AE-D897-4962-A4F0-202C7A94EE77}" srcOrd="0" destOrd="0" parTransId="{B0C79C8A-9F49-4AFA-B81A-99A5494061B7}" sibTransId="{B8E99C90-3BCB-403A-BCD0-C1693D02BECB}"/>
    <dgm:cxn modelId="{F2A2D133-2F82-4F27-8AE9-EDC244AE9371}" srcId="{AA3AA2CF-BDF4-4030-8ED9-E1F4F3C7EBA4}" destId="{AC38930F-604A-44B3-8B88-E3BA1983830C}" srcOrd="0" destOrd="0" parTransId="{C5D46A76-DEE3-494B-8229-E6C614CD4775}" sibTransId="{9E90187E-2F0F-444A-B521-78DB42168393}"/>
    <dgm:cxn modelId="{FB675A36-AD1B-4A7A-981B-F14C71C62CFC}" srcId="{1E3ADA2F-0A23-49C8-B469-994EC474499D}" destId="{B0121B23-E490-41D0-8FAC-E010CF5B88B0}" srcOrd="0" destOrd="0" parTransId="{36250C2D-4C23-4DCB-8872-10739D79E7DD}" sibTransId="{54498C82-9E19-484D-8A7C-084526CF0107}"/>
    <dgm:cxn modelId="{6127278A-2D92-40F5-9441-4A639C7FD0CC}" type="presOf" srcId="{5A80A0DC-72E1-45C6-9BAB-AD02BBFC685D}" destId="{CE57526F-EE28-40AC-AA4D-F4FB2416D6E4}" srcOrd="0" destOrd="0" presId="urn:microsoft.com/office/officeart/2005/8/layout/orgChart1"/>
    <dgm:cxn modelId="{364EECBA-F3BE-4C0F-8411-07DF08418DBD}" type="presOf" srcId="{C5D46A76-DEE3-494B-8229-E6C614CD4775}" destId="{62FD27A1-28B4-437A-8861-071177EFA530}" srcOrd="0" destOrd="0" presId="urn:microsoft.com/office/officeart/2005/8/layout/orgChart1"/>
    <dgm:cxn modelId="{256FA451-76B9-40B7-8B1D-91D5615FA76E}" type="presOf" srcId="{642FD24A-6C0E-4BAF-9C9F-C5EAA947F4A2}" destId="{3C544C6D-9BD4-4924-B4B3-D1A9777B4005}" srcOrd="1" destOrd="0" presId="urn:microsoft.com/office/officeart/2005/8/layout/orgChart1"/>
    <dgm:cxn modelId="{354F7B21-FBD3-44AF-ACE8-46F75DCA9EA6}" type="presOf" srcId="{C5A9BA1A-0DA5-4249-BEE1-EEDE37609494}" destId="{DE5BAEE3-C8FE-4FF2-B2C1-19612843022C}" srcOrd="1" destOrd="0" presId="urn:microsoft.com/office/officeart/2005/8/layout/orgChart1"/>
    <dgm:cxn modelId="{191C9EE3-08EC-4F2A-9D4E-779679A2771B}" type="presOf" srcId="{B0C79C8A-9F49-4AFA-B81A-99A5494061B7}" destId="{65BFF9EB-3414-411B-B861-01BEB011D9F9}" srcOrd="0" destOrd="0" presId="urn:microsoft.com/office/officeart/2005/8/layout/orgChart1"/>
    <dgm:cxn modelId="{B6DEF0ED-7A33-4B6B-A527-F2026B2E1E8F}" type="presOf" srcId="{AA3AA2CF-BDF4-4030-8ED9-E1F4F3C7EBA4}" destId="{051D27D0-DC14-487D-979B-339FEC251807}" srcOrd="1" destOrd="0" presId="urn:microsoft.com/office/officeart/2005/8/layout/orgChart1"/>
    <dgm:cxn modelId="{E7D04F57-7306-43C4-ACEB-4A6164B3BF54}" type="presOf" srcId="{8E455789-DD77-4B13-8D8D-133414A9D983}" destId="{5C8AE26D-A265-4A20-A1BB-63156A585B4B}" srcOrd="0" destOrd="0" presId="urn:microsoft.com/office/officeart/2005/8/layout/orgChart1"/>
    <dgm:cxn modelId="{38916257-05AA-4359-B728-BECD6F94B7C5}" type="presOf" srcId="{BB84F0D9-5DC1-4E2E-82E2-E7B883976774}" destId="{B2B3496E-2DED-4069-BD48-9C366B36BF5A}" srcOrd="0" destOrd="0" presId="urn:microsoft.com/office/officeart/2005/8/layout/orgChart1"/>
    <dgm:cxn modelId="{44B01DE4-DD36-42FF-984B-E6B01B36A09B}" type="presOf" srcId="{F7F475E9-8A8D-4386-8D6B-173BBC08F14E}" destId="{8604E84E-D534-4B74-835B-337D3516C416}" srcOrd="0" destOrd="0" presId="urn:microsoft.com/office/officeart/2005/8/layout/orgChart1"/>
    <dgm:cxn modelId="{4020394D-9ABF-4F65-8BAD-084AEA853CEC}" type="presOf" srcId="{642FD24A-6C0E-4BAF-9C9F-C5EAA947F4A2}" destId="{05838335-7CBF-4E9C-B491-F736F9510A33}" srcOrd="0" destOrd="0" presId="urn:microsoft.com/office/officeart/2005/8/layout/orgChart1"/>
    <dgm:cxn modelId="{BF275CDD-1EE2-4FD9-B25B-97085DBB46AA}" type="presOf" srcId="{038D984A-D3A8-4311-A039-1C8C9203DE80}" destId="{9F3FDEE7-BBDC-4EF4-A74B-F62A1AA1F5AE}" srcOrd="0" destOrd="0" presId="urn:microsoft.com/office/officeart/2005/8/layout/orgChart1"/>
    <dgm:cxn modelId="{A559B930-AD5C-411C-A728-8E7A283BA09F}" type="presOf" srcId="{8E455789-DD77-4B13-8D8D-133414A9D983}" destId="{31CE160C-FA4D-45C6-B904-0CAE7BC52F7D}" srcOrd="1" destOrd="0" presId="urn:microsoft.com/office/officeart/2005/8/layout/orgChart1"/>
    <dgm:cxn modelId="{465F6DB9-3455-499D-8F51-DC40D5120E8E}" srcId="{19A8B4AE-D897-4962-A4F0-202C7A94EE77}" destId="{8E455789-DD77-4B13-8D8D-133414A9D983}" srcOrd="2" destOrd="0" parTransId="{907B850D-D12D-4C8E-B4DE-B032285D1A5F}" sibTransId="{DB841C4E-8DD0-4CC3-8A52-D60EA55660B7}"/>
    <dgm:cxn modelId="{072F7E67-4394-4F2E-99BE-8566FCEEC38E}" type="presOf" srcId="{BBF6C56F-D127-4715-B9E1-EBC73293E575}" destId="{42EDD5E3-6FFE-4B20-BA29-8B798B32BEED}" srcOrd="1" destOrd="0" presId="urn:microsoft.com/office/officeart/2005/8/layout/orgChart1"/>
    <dgm:cxn modelId="{BE9F49EA-E677-4CEA-B902-1986ACB4331D}" type="presOf" srcId="{0B411D4B-D461-4434-9E48-E63E4C55BE7E}" destId="{D027217A-E6AB-4749-97E1-C88915319359}" srcOrd="1" destOrd="0" presId="urn:microsoft.com/office/officeart/2005/8/layout/orgChart1"/>
    <dgm:cxn modelId="{C17FBB51-B004-412D-A04F-E77CF087ABB5}" type="presOf" srcId="{B0121B23-E490-41D0-8FAC-E010CF5B88B0}" destId="{DE836CFE-ADBC-4E81-AD88-2642F9D6CA56}" srcOrd="0" destOrd="0" presId="urn:microsoft.com/office/officeart/2005/8/layout/orgChart1"/>
    <dgm:cxn modelId="{2B7E225C-2691-4573-834F-0AE9E192B25A}" srcId="{19A8B4AE-D897-4962-A4F0-202C7A94EE77}" destId="{642FD24A-6C0E-4BAF-9C9F-C5EAA947F4A2}" srcOrd="1" destOrd="0" parTransId="{0721B485-74C8-401C-BD9D-EC7D235FC676}" sibTransId="{4CB51A62-F264-413A-9209-7E87BF9D1EE2}"/>
    <dgm:cxn modelId="{2E148D43-201F-4405-9B9B-DDEFD38F3603}" type="presOf" srcId="{BD71BC35-9847-4BB3-8136-0C8CF747ECCE}" destId="{D9B0C997-833F-436A-AE51-CBF021CDA663}" srcOrd="0" destOrd="0" presId="urn:microsoft.com/office/officeart/2005/8/layout/orgChart1"/>
    <dgm:cxn modelId="{0124B75E-1AC1-4E56-8107-5494FA854000}" type="presOf" srcId="{422D19F8-7910-4291-8E77-C72352DD44C5}" destId="{7D369CAD-4AFC-4909-BF60-74AC0F60A14A}" srcOrd="0" destOrd="0" presId="urn:microsoft.com/office/officeart/2005/8/layout/orgChart1"/>
    <dgm:cxn modelId="{5E0EA47C-DA0F-41AF-9228-8BF01F54E183}" srcId="{BD71BC35-9847-4BB3-8136-0C8CF747ECCE}" destId="{AA3AA2CF-BDF4-4030-8ED9-E1F4F3C7EBA4}" srcOrd="0" destOrd="0" parTransId="{9B6974A8-5734-491D-8FF2-75F16C89BB8D}" sibTransId="{7DD3EB45-9B15-4C61-A548-BB377EF7005B}"/>
    <dgm:cxn modelId="{F0579A78-7DD3-4554-A7F8-B96923347637}" type="presOf" srcId="{AA3AA2CF-BDF4-4030-8ED9-E1F4F3C7EBA4}" destId="{4CB7C1F0-68F4-4749-AABC-CD2C2077DD0F}" srcOrd="0" destOrd="0" presId="urn:microsoft.com/office/officeart/2005/8/layout/orgChart1"/>
    <dgm:cxn modelId="{AB0D007F-3ABB-4EC0-9835-483B257840B6}" srcId="{B0121B23-E490-41D0-8FAC-E010CF5B88B0}" destId="{BB84F0D9-5DC1-4E2E-82E2-E7B883976774}" srcOrd="0" destOrd="0" parTransId="{F7F475E9-8A8D-4386-8D6B-173BBC08F14E}" sibTransId="{AA7AFF09-70E8-427B-9CDC-60442226E2EE}"/>
    <dgm:cxn modelId="{EB2B3DA1-035A-4063-81C0-4CD33DD8A08D}" type="presOf" srcId="{907B850D-D12D-4C8E-B4DE-B032285D1A5F}" destId="{1A238B66-8645-4542-B0EE-731D555845A9}" srcOrd="0" destOrd="0" presId="urn:microsoft.com/office/officeart/2005/8/layout/orgChart1"/>
    <dgm:cxn modelId="{50873B7A-352D-4BB2-BBFD-C91DDC8D0B4C}" type="presOf" srcId="{BBF6C56F-D127-4715-B9E1-EBC73293E575}" destId="{7A49AB16-E222-4612-8F4A-CAFB1F008827}" srcOrd="0" destOrd="0" presId="urn:microsoft.com/office/officeart/2005/8/layout/orgChart1"/>
    <dgm:cxn modelId="{93810CD3-73E9-4A66-ADAD-B2796B322470}" type="presOf" srcId="{BBFA309A-C7BD-4713-884E-51D042E6A28F}" destId="{F0692DA4-D5B8-480E-9DE9-5473DCE93098}" srcOrd="0" destOrd="0" presId="urn:microsoft.com/office/officeart/2005/8/layout/orgChart1"/>
    <dgm:cxn modelId="{0728D978-FB6B-4BF7-8442-B9A89838BFA0}" srcId="{AA3AA2CF-BDF4-4030-8ED9-E1F4F3C7EBA4}" destId="{1E3ADA2F-0A23-49C8-B469-994EC474499D}" srcOrd="1" destOrd="0" parTransId="{5A80A0DC-72E1-45C6-9BAB-AD02BBFC685D}" sibTransId="{35D05DCF-39A9-4D7E-A2AE-54C71DD498FB}"/>
    <dgm:cxn modelId="{DB67743C-6219-4E61-860D-D51722565140}" type="presOf" srcId="{0B411D4B-D461-4434-9E48-E63E4C55BE7E}" destId="{8534448F-5BB9-4ECC-8AD9-1E3B0BB6DE91}" srcOrd="0" destOrd="0" presId="urn:microsoft.com/office/officeart/2005/8/layout/orgChart1"/>
    <dgm:cxn modelId="{6DA971AD-2F79-4BE4-9BBD-02D798316A36}" type="presParOf" srcId="{D9B0C997-833F-436A-AE51-CBF021CDA663}" destId="{FD8F7BA8-F5E5-43D2-86F3-BF7945A034B7}" srcOrd="0" destOrd="0" presId="urn:microsoft.com/office/officeart/2005/8/layout/orgChart1"/>
    <dgm:cxn modelId="{BBD856C8-6170-436D-808C-25AE32F5D813}" type="presParOf" srcId="{FD8F7BA8-F5E5-43D2-86F3-BF7945A034B7}" destId="{851EC820-AD32-4070-93C4-98E8373A593E}" srcOrd="0" destOrd="0" presId="urn:microsoft.com/office/officeart/2005/8/layout/orgChart1"/>
    <dgm:cxn modelId="{4077C13D-3ADD-4F33-A454-2539100A62C5}" type="presParOf" srcId="{851EC820-AD32-4070-93C4-98E8373A593E}" destId="{4CB7C1F0-68F4-4749-AABC-CD2C2077DD0F}" srcOrd="0" destOrd="0" presId="urn:microsoft.com/office/officeart/2005/8/layout/orgChart1"/>
    <dgm:cxn modelId="{0918C22F-EBDD-49D5-9005-D5953D3746A4}" type="presParOf" srcId="{851EC820-AD32-4070-93C4-98E8373A593E}" destId="{051D27D0-DC14-487D-979B-339FEC251807}" srcOrd="1" destOrd="0" presId="urn:microsoft.com/office/officeart/2005/8/layout/orgChart1"/>
    <dgm:cxn modelId="{4F5C3765-C935-4DC8-AD8A-5C99EA622647}" type="presParOf" srcId="{FD8F7BA8-F5E5-43D2-86F3-BF7945A034B7}" destId="{8A22D17C-BB04-4CCE-8696-33C842B847B0}" srcOrd="1" destOrd="0" presId="urn:microsoft.com/office/officeart/2005/8/layout/orgChart1"/>
    <dgm:cxn modelId="{241C0D18-A0BD-4741-9B57-890779011B89}" type="presParOf" srcId="{8A22D17C-BB04-4CCE-8696-33C842B847B0}" destId="{62FD27A1-28B4-437A-8861-071177EFA530}" srcOrd="0" destOrd="0" presId="urn:microsoft.com/office/officeart/2005/8/layout/orgChart1"/>
    <dgm:cxn modelId="{9FCC472A-BA43-45A1-B401-BF0D516D26B4}" type="presParOf" srcId="{8A22D17C-BB04-4CCE-8696-33C842B847B0}" destId="{B6C9F5E0-6DBE-41E7-BD48-2A9E24381455}" srcOrd="1" destOrd="0" presId="urn:microsoft.com/office/officeart/2005/8/layout/orgChart1"/>
    <dgm:cxn modelId="{E4EAFD02-440B-4FB2-9535-13948198A760}" type="presParOf" srcId="{B6C9F5E0-6DBE-41E7-BD48-2A9E24381455}" destId="{9DCF4C0A-1898-44CD-834D-8F0B4D964FED}" srcOrd="0" destOrd="0" presId="urn:microsoft.com/office/officeart/2005/8/layout/orgChart1"/>
    <dgm:cxn modelId="{CE77384F-7B9D-43C5-9752-FC9C1142148E}" type="presParOf" srcId="{9DCF4C0A-1898-44CD-834D-8F0B4D964FED}" destId="{32669DFC-5AB3-44C9-AF25-3A626DC646DB}" srcOrd="0" destOrd="0" presId="urn:microsoft.com/office/officeart/2005/8/layout/orgChart1"/>
    <dgm:cxn modelId="{F974566F-6FE3-4AE4-B92F-B1D1EBE26DDA}" type="presParOf" srcId="{9DCF4C0A-1898-44CD-834D-8F0B4D964FED}" destId="{1E2EC16F-5585-4167-A616-F99A961C1C3D}" srcOrd="1" destOrd="0" presId="urn:microsoft.com/office/officeart/2005/8/layout/orgChart1"/>
    <dgm:cxn modelId="{E98A8346-EA50-4704-90F6-44C285A37E70}" type="presParOf" srcId="{B6C9F5E0-6DBE-41E7-BD48-2A9E24381455}" destId="{ECC789B1-A300-4032-B15C-964034B62FA2}" srcOrd="1" destOrd="0" presId="urn:microsoft.com/office/officeart/2005/8/layout/orgChart1"/>
    <dgm:cxn modelId="{041A0940-1D27-4E5F-8F9E-37DB2015A304}" type="presParOf" srcId="{ECC789B1-A300-4032-B15C-964034B62FA2}" destId="{65BFF9EB-3414-411B-B861-01BEB011D9F9}" srcOrd="0" destOrd="0" presId="urn:microsoft.com/office/officeart/2005/8/layout/orgChart1"/>
    <dgm:cxn modelId="{3AC5E128-3645-4472-B702-5501027F7C25}" type="presParOf" srcId="{ECC789B1-A300-4032-B15C-964034B62FA2}" destId="{3DC7EA9C-AD72-4AF9-971C-7A0498D3DDB8}" srcOrd="1" destOrd="0" presId="urn:microsoft.com/office/officeart/2005/8/layout/orgChart1"/>
    <dgm:cxn modelId="{210361E9-FB71-4F22-9BE4-16E400EFBDA6}" type="presParOf" srcId="{3DC7EA9C-AD72-4AF9-971C-7A0498D3DDB8}" destId="{F5B910C4-F10C-45DD-94D9-AEACD1C78957}" srcOrd="0" destOrd="0" presId="urn:microsoft.com/office/officeart/2005/8/layout/orgChart1"/>
    <dgm:cxn modelId="{19EC323D-8311-4812-B513-6B49857B94C2}" type="presParOf" srcId="{F5B910C4-F10C-45DD-94D9-AEACD1C78957}" destId="{183475DF-3A3B-474A-8120-6836B197ADC9}" srcOrd="0" destOrd="0" presId="urn:microsoft.com/office/officeart/2005/8/layout/orgChart1"/>
    <dgm:cxn modelId="{36405836-DE12-4DD8-8D20-827CA9D041B8}" type="presParOf" srcId="{F5B910C4-F10C-45DD-94D9-AEACD1C78957}" destId="{68E00169-8571-4486-8E0B-C90E4C3570F0}" srcOrd="1" destOrd="0" presId="urn:microsoft.com/office/officeart/2005/8/layout/orgChart1"/>
    <dgm:cxn modelId="{6D1CA245-4859-478B-9D85-A1476741498B}" type="presParOf" srcId="{3DC7EA9C-AD72-4AF9-971C-7A0498D3DDB8}" destId="{6E4796A1-B29D-407B-B1D7-58CD63589245}" srcOrd="1" destOrd="0" presId="urn:microsoft.com/office/officeart/2005/8/layout/orgChart1"/>
    <dgm:cxn modelId="{28BA7B47-5E23-43CE-8AB2-BF3A71B2A1FE}" type="presParOf" srcId="{6E4796A1-B29D-407B-B1D7-58CD63589245}" destId="{9F3FDEE7-BBDC-4EF4-A74B-F62A1AA1F5AE}" srcOrd="0" destOrd="0" presId="urn:microsoft.com/office/officeart/2005/8/layout/orgChart1"/>
    <dgm:cxn modelId="{149A3880-09CF-4D98-93FA-5027BE1462BE}" type="presParOf" srcId="{6E4796A1-B29D-407B-B1D7-58CD63589245}" destId="{39E61896-65E9-4AAA-9E20-CDAD87C5876C}" srcOrd="1" destOrd="0" presId="urn:microsoft.com/office/officeart/2005/8/layout/orgChart1"/>
    <dgm:cxn modelId="{BFEB86F3-6997-4BF8-B0D2-07D77DC45A91}" type="presParOf" srcId="{39E61896-65E9-4AAA-9E20-CDAD87C5876C}" destId="{C43A914B-7A1B-4F99-8143-57B1A399AC53}" srcOrd="0" destOrd="0" presId="urn:microsoft.com/office/officeart/2005/8/layout/orgChart1"/>
    <dgm:cxn modelId="{C25B2CA8-ED30-40D4-88CB-276A44617049}" type="presParOf" srcId="{C43A914B-7A1B-4F99-8143-57B1A399AC53}" destId="{7A49AB16-E222-4612-8F4A-CAFB1F008827}" srcOrd="0" destOrd="0" presId="urn:microsoft.com/office/officeart/2005/8/layout/orgChart1"/>
    <dgm:cxn modelId="{E338744B-5B09-43C4-ACBA-F5F7C42FCCD8}" type="presParOf" srcId="{C43A914B-7A1B-4F99-8143-57B1A399AC53}" destId="{42EDD5E3-6FFE-4B20-BA29-8B798B32BEED}" srcOrd="1" destOrd="0" presId="urn:microsoft.com/office/officeart/2005/8/layout/orgChart1"/>
    <dgm:cxn modelId="{73042B67-EA4B-488E-B3E1-0CEEEB54EC48}" type="presParOf" srcId="{39E61896-65E9-4AAA-9E20-CDAD87C5876C}" destId="{C429F451-354A-4F25-87F0-BEACDBF4CD16}" srcOrd="1" destOrd="0" presId="urn:microsoft.com/office/officeart/2005/8/layout/orgChart1"/>
    <dgm:cxn modelId="{548C65CC-6D19-4F6F-A3FE-521E37FA07BE}" type="presParOf" srcId="{39E61896-65E9-4AAA-9E20-CDAD87C5876C}" destId="{7B014C0E-F80C-4BA2-9C03-07F2A8ED7138}" srcOrd="2" destOrd="0" presId="urn:microsoft.com/office/officeart/2005/8/layout/orgChart1"/>
    <dgm:cxn modelId="{27A0BE39-9108-4F91-9FB0-B7591D380426}" type="presParOf" srcId="{6E4796A1-B29D-407B-B1D7-58CD63589245}" destId="{757E4390-E682-4B78-8210-EE9BF769C002}" srcOrd="2" destOrd="0" presId="urn:microsoft.com/office/officeart/2005/8/layout/orgChart1"/>
    <dgm:cxn modelId="{C7834C6F-D674-4888-AE01-5E3D38309BB7}" type="presParOf" srcId="{6E4796A1-B29D-407B-B1D7-58CD63589245}" destId="{62EA20CD-729A-404E-AA7D-07E7AF2C8CEE}" srcOrd="3" destOrd="0" presId="urn:microsoft.com/office/officeart/2005/8/layout/orgChart1"/>
    <dgm:cxn modelId="{D3E2B758-4AEF-4BBF-B3A3-7150AFF488A2}" type="presParOf" srcId="{62EA20CD-729A-404E-AA7D-07E7AF2C8CEE}" destId="{E4C69ED4-2164-4DCF-9C02-161725D66DBA}" srcOrd="0" destOrd="0" presId="urn:microsoft.com/office/officeart/2005/8/layout/orgChart1"/>
    <dgm:cxn modelId="{D6CE8E5E-B083-4D82-8802-20D0340841B1}" type="presParOf" srcId="{E4C69ED4-2164-4DCF-9C02-161725D66DBA}" destId="{05838335-7CBF-4E9C-B491-F736F9510A33}" srcOrd="0" destOrd="0" presId="urn:microsoft.com/office/officeart/2005/8/layout/orgChart1"/>
    <dgm:cxn modelId="{E7CD1EA2-57D3-4F09-B070-7E38E5F58A53}" type="presParOf" srcId="{E4C69ED4-2164-4DCF-9C02-161725D66DBA}" destId="{3C544C6D-9BD4-4924-B4B3-D1A9777B4005}" srcOrd="1" destOrd="0" presId="urn:microsoft.com/office/officeart/2005/8/layout/orgChart1"/>
    <dgm:cxn modelId="{69F04D00-A6FB-46A2-9543-E170F90027F0}" type="presParOf" srcId="{62EA20CD-729A-404E-AA7D-07E7AF2C8CEE}" destId="{96E414B5-3078-4362-A5DE-1447CD9C471C}" srcOrd="1" destOrd="0" presId="urn:microsoft.com/office/officeart/2005/8/layout/orgChart1"/>
    <dgm:cxn modelId="{1D08D8F2-84C2-47D2-9BEB-E26A28158DF2}" type="presParOf" srcId="{62EA20CD-729A-404E-AA7D-07E7AF2C8CEE}" destId="{8C7A4A27-6FE2-42F4-9D0C-4EF7B51BCDBB}" srcOrd="2" destOrd="0" presId="urn:microsoft.com/office/officeart/2005/8/layout/orgChart1"/>
    <dgm:cxn modelId="{677DD356-2DB8-4AF2-BEC5-9F5D3BBC7C46}" type="presParOf" srcId="{6E4796A1-B29D-407B-B1D7-58CD63589245}" destId="{1A238B66-8645-4542-B0EE-731D555845A9}" srcOrd="4" destOrd="0" presId="urn:microsoft.com/office/officeart/2005/8/layout/orgChart1"/>
    <dgm:cxn modelId="{D0F2C93C-C746-4495-9F23-BDB0B126B975}" type="presParOf" srcId="{6E4796A1-B29D-407B-B1D7-58CD63589245}" destId="{8E7816BA-6440-43B0-8072-421CAEB3A4CB}" srcOrd="5" destOrd="0" presId="urn:microsoft.com/office/officeart/2005/8/layout/orgChart1"/>
    <dgm:cxn modelId="{1E197965-534C-435C-9DE0-D3D9B1E30F8E}" type="presParOf" srcId="{8E7816BA-6440-43B0-8072-421CAEB3A4CB}" destId="{222EFDAE-3EC5-47FF-9754-44F4397510A3}" srcOrd="0" destOrd="0" presId="urn:microsoft.com/office/officeart/2005/8/layout/orgChart1"/>
    <dgm:cxn modelId="{48FBBF61-E4E4-44F2-8E2C-B8E32169CE6A}" type="presParOf" srcId="{222EFDAE-3EC5-47FF-9754-44F4397510A3}" destId="{5C8AE26D-A265-4A20-A1BB-63156A585B4B}" srcOrd="0" destOrd="0" presId="urn:microsoft.com/office/officeart/2005/8/layout/orgChart1"/>
    <dgm:cxn modelId="{44F26DF3-5392-4D20-97CC-741A19C32184}" type="presParOf" srcId="{222EFDAE-3EC5-47FF-9754-44F4397510A3}" destId="{31CE160C-FA4D-45C6-B904-0CAE7BC52F7D}" srcOrd="1" destOrd="0" presId="urn:microsoft.com/office/officeart/2005/8/layout/orgChart1"/>
    <dgm:cxn modelId="{3128957F-1038-4C88-8BBD-44330335C7C7}" type="presParOf" srcId="{8E7816BA-6440-43B0-8072-421CAEB3A4CB}" destId="{01D2B800-B46C-462A-84FD-A72D70A64C72}" srcOrd="1" destOrd="0" presId="urn:microsoft.com/office/officeart/2005/8/layout/orgChart1"/>
    <dgm:cxn modelId="{C6C89CB0-8CAC-4FD8-9535-17481549C972}" type="presParOf" srcId="{8E7816BA-6440-43B0-8072-421CAEB3A4CB}" destId="{D6D3B3D7-B22A-45C0-A843-C2274B69AEB7}" srcOrd="2" destOrd="0" presId="urn:microsoft.com/office/officeart/2005/8/layout/orgChart1"/>
    <dgm:cxn modelId="{6AAB2F53-E489-46DC-8924-39EDD18101FE}" type="presParOf" srcId="{3DC7EA9C-AD72-4AF9-971C-7A0498D3DDB8}" destId="{95444A2D-9092-44A2-9E82-D89537EE5820}" srcOrd="2" destOrd="0" presId="urn:microsoft.com/office/officeart/2005/8/layout/orgChart1"/>
    <dgm:cxn modelId="{694EF8E8-E17C-4333-B715-19EBA272C0EC}" type="presParOf" srcId="{B6C9F5E0-6DBE-41E7-BD48-2A9E24381455}" destId="{21558B8E-68B8-48B2-88C4-FA8066A74544}" srcOrd="2" destOrd="0" presId="urn:microsoft.com/office/officeart/2005/8/layout/orgChart1"/>
    <dgm:cxn modelId="{FC31226E-0E64-4407-8A33-469A77C0ECD9}" type="presParOf" srcId="{8A22D17C-BB04-4CCE-8696-33C842B847B0}" destId="{CE57526F-EE28-40AC-AA4D-F4FB2416D6E4}" srcOrd="2" destOrd="0" presId="urn:microsoft.com/office/officeart/2005/8/layout/orgChart1"/>
    <dgm:cxn modelId="{7627999C-BDA8-4552-844E-953A6BAB0FCF}" type="presParOf" srcId="{8A22D17C-BB04-4CCE-8696-33C842B847B0}" destId="{E33CCBD8-936C-482F-AADF-6B3B2D608B9C}" srcOrd="3" destOrd="0" presId="urn:microsoft.com/office/officeart/2005/8/layout/orgChart1"/>
    <dgm:cxn modelId="{819D2A6B-E380-4E40-9796-8596DCAE968B}" type="presParOf" srcId="{E33CCBD8-936C-482F-AADF-6B3B2D608B9C}" destId="{149A57F0-8D1D-4501-B3D1-1871414D7060}" srcOrd="0" destOrd="0" presId="urn:microsoft.com/office/officeart/2005/8/layout/orgChart1"/>
    <dgm:cxn modelId="{86388F76-8CD5-4A82-A75A-9709BF140827}" type="presParOf" srcId="{149A57F0-8D1D-4501-B3D1-1871414D7060}" destId="{0EF77955-1C65-43A9-9E7D-D5725466B281}" srcOrd="0" destOrd="0" presId="urn:microsoft.com/office/officeart/2005/8/layout/orgChart1"/>
    <dgm:cxn modelId="{5A029F6F-4518-4FB5-9BFD-885A517FC9C6}" type="presParOf" srcId="{149A57F0-8D1D-4501-B3D1-1871414D7060}" destId="{5F9BADE0-D40B-4B34-8F4C-0359E7945BB5}" srcOrd="1" destOrd="0" presId="urn:microsoft.com/office/officeart/2005/8/layout/orgChart1"/>
    <dgm:cxn modelId="{1A3D4A4C-3C93-4C01-9A17-1CDE38A83FDA}" type="presParOf" srcId="{E33CCBD8-936C-482F-AADF-6B3B2D608B9C}" destId="{72E4CC68-C03C-4B18-8723-BE6EFC9FA1B4}" srcOrd="1" destOrd="0" presId="urn:microsoft.com/office/officeart/2005/8/layout/orgChart1"/>
    <dgm:cxn modelId="{CF11AE9C-C9EB-42C5-8ED8-1744C1BBA551}" type="presParOf" srcId="{72E4CC68-C03C-4B18-8723-BE6EFC9FA1B4}" destId="{3706E81F-3948-4CE1-95B1-4FE91BAA55D9}" srcOrd="0" destOrd="0" presId="urn:microsoft.com/office/officeart/2005/8/layout/orgChart1"/>
    <dgm:cxn modelId="{84F58956-5121-43C9-92A3-045EFE210142}" type="presParOf" srcId="{72E4CC68-C03C-4B18-8723-BE6EFC9FA1B4}" destId="{1AEAFC77-92D1-44EC-A0DD-C825774ACF0B}" srcOrd="1" destOrd="0" presId="urn:microsoft.com/office/officeart/2005/8/layout/orgChart1"/>
    <dgm:cxn modelId="{06E59118-6D64-4DBF-9FBE-F9A2CEA7708A}" type="presParOf" srcId="{1AEAFC77-92D1-44EC-A0DD-C825774ACF0B}" destId="{F5C55C42-A061-4715-9D73-1975F787697C}" srcOrd="0" destOrd="0" presId="urn:microsoft.com/office/officeart/2005/8/layout/orgChart1"/>
    <dgm:cxn modelId="{A916F3EA-474B-4198-B65C-874CF8A4CAB2}" type="presParOf" srcId="{F5C55C42-A061-4715-9D73-1975F787697C}" destId="{DE836CFE-ADBC-4E81-AD88-2642F9D6CA56}" srcOrd="0" destOrd="0" presId="urn:microsoft.com/office/officeart/2005/8/layout/orgChart1"/>
    <dgm:cxn modelId="{BA0B8D55-0775-4283-86AB-BE36B58C0E71}" type="presParOf" srcId="{F5C55C42-A061-4715-9D73-1975F787697C}" destId="{1A9C061C-16E5-4228-BBFC-D90181C0DACC}" srcOrd="1" destOrd="0" presId="urn:microsoft.com/office/officeart/2005/8/layout/orgChart1"/>
    <dgm:cxn modelId="{AF2438CE-D651-4F78-88D3-1D3A115044C9}" type="presParOf" srcId="{1AEAFC77-92D1-44EC-A0DD-C825774ACF0B}" destId="{777191B0-9866-429B-A7A2-67AF48D41E73}" srcOrd="1" destOrd="0" presId="urn:microsoft.com/office/officeart/2005/8/layout/orgChart1"/>
    <dgm:cxn modelId="{AAFF4C84-442B-4B76-8EC9-2093DE4DE9A3}" type="presParOf" srcId="{777191B0-9866-429B-A7A2-67AF48D41E73}" destId="{8604E84E-D534-4B74-835B-337D3516C416}" srcOrd="0" destOrd="0" presId="urn:microsoft.com/office/officeart/2005/8/layout/orgChart1"/>
    <dgm:cxn modelId="{CB838F72-A983-47C4-8137-C2429AA8F8A2}" type="presParOf" srcId="{777191B0-9866-429B-A7A2-67AF48D41E73}" destId="{7E2ABF9A-D11D-4B91-A97B-91C376AC3398}" srcOrd="1" destOrd="0" presId="urn:microsoft.com/office/officeart/2005/8/layout/orgChart1"/>
    <dgm:cxn modelId="{E6901FBE-2625-45D4-8501-E96DCBF89033}" type="presParOf" srcId="{7E2ABF9A-D11D-4B91-A97B-91C376AC3398}" destId="{56DF4E32-F2B9-4BAB-87DC-2EB58B584520}" srcOrd="0" destOrd="0" presId="urn:microsoft.com/office/officeart/2005/8/layout/orgChart1"/>
    <dgm:cxn modelId="{62B3238E-8128-42C4-9A05-D01073ABF5B6}" type="presParOf" srcId="{56DF4E32-F2B9-4BAB-87DC-2EB58B584520}" destId="{B2B3496E-2DED-4069-BD48-9C366B36BF5A}" srcOrd="0" destOrd="0" presId="urn:microsoft.com/office/officeart/2005/8/layout/orgChart1"/>
    <dgm:cxn modelId="{36089E1A-0580-4A39-A1CF-D83AFE255367}" type="presParOf" srcId="{56DF4E32-F2B9-4BAB-87DC-2EB58B584520}" destId="{4E8A5A1B-9C26-4A32-A088-D2C5EE3B697B}" srcOrd="1" destOrd="0" presId="urn:microsoft.com/office/officeart/2005/8/layout/orgChart1"/>
    <dgm:cxn modelId="{500FA89E-9925-4DFF-8139-9284C9EF5745}" type="presParOf" srcId="{7E2ABF9A-D11D-4B91-A97B-91C376AC3398}" destId="{BD3D25A5-37D5-4960-894B-C437DACC8C2E}" srcOrd="1" destOrd="0" presId="urn:microsoft.com/office/officeart/2005/8/layout/orgChart1"/>
    <dgm:cxn modelId="{3B5A1D96-C249-4B7A-80E4-B9838FC16ACA}" type="presParOf" srcId="{7E2ABF9A-D11D-4B91-A97B-91C376AC3398}" destId="{22ECA665-A586-488A-B482-7B7AFCB4BA64}" srcOrd="2" destOrd="0" presId="urn:microsoft.com/office/officeart/2005/8/layout/orgChart1"/>
    <dgm:cxn modelId="{F53700CA-BF15-404D-B11D-674422305648}" type="presParOf" srcId="{777191B0-9866-429B-A7A2-67AF48D41E73}" destId="{7D369CAD-4AFC-4909-BF60-74AC0F60A14A}" srcOrd="2" destOrd="0" presId="urn:microsoft.com/office/officeart/2005/8/layout/orgChart1"/>
    <dgm:cxn modelId="{961A1AC2-AD91-4970-BAA5-15D34A08C824}" type="presParOf" srcId="{777191B0-9866-429B-A7A2-67AF48D41E73}" destId="{C3E29C24-7B18-4A8B-9890-1F6B9426C5E4}" srcOrd="3" destOrd="0" presId="urn:microsoft.com/office/officeart/2005/8/layout/orgChart1"/>
    <dgm:cxn modelId="{7442E692-AA3C-4F40-B109-8D55B2E5A1B6}" type="presParOf" srcId="{C3E29C24-7B18-4A8B-9890-1F6B9426C5E4}" destId="{0D4D1585-0D09-4F9C-B7D0-3737E82DA727}" srcOrd="0" destOrd="0" presId="urn:microsoft.com/office/officeart/2005/8/layout/orgChart1"/>
    <dgm:cxn modelId="{A3D8868F-720E-41C0-B2B4-2B1C9D5BD7DA}" type="presParOf" srcId="{0D4D1585-0D09-4F9C-B7D0-3737E82DA727}" destId="{1B8A42DC-D23D-42BE-91B7-DA78B30BADD9}" srcOrd="0" destOrd="0" presId="urn:microsoft.com/office/officeart/2005/8/layout/orgChart1"/>
    <dgm:cxn modelId="{EFF4B26D-7B01-42BD-91FC-CA6441551E02}" type="presParOf" srcId="{0D4D1585-0D09-4F9C-B7D0-3737E82DA727}" destId="{DE5BAEE3-C8FE-4FF2-B2C1-19612843022C}" srcOrd="1" destOrd="0" presId="urn:microsoft.com/office/officeart/2005/8/layout/orgChart1"/>
    <dgm:cxn modelId="{61DB81A5-6ECE-4DAD-8652-70C06832149D}" type="presParOf" srcId="{C3E29C24-7B18-4A8B-9890-1F6B9426C5E4}" destId="{58918047-3381-4E7C-A354-83E6331B26DF}" srcOrd="1" destOrd="0" presId="urn:microsoft.com/office/officeart/2005/8/layout/orgChart1"/>
    <dgm:cxn modelId="{327B9530-820A-44E5-99F9-42C0BFA06381}" type="presParOf" srcId="{C3E29C24-7B18-4A8B-9890-1F6B9426C5E4}" destId="{F3A2AC21-B61A-495F-AED3-E09D00CDBB36}" srcOrd="2" destOrd="0" presId="urn:microsoft.com/office/officeart/2005/8/layout/orgChart1"/>
    <dgm:cxn modelId="{7DEAC95C-91F2-40C4-8B62-688553CE444C}" type="presParOf" srcId="{777191B0-9866-429B-A7A2-67AF48D41E73}" destId="{F0692DA4-D5B8-480E-9DE9-5473DCE93098}" srcOrd="4" destOrd="0" presId="urn:microsoft.com/office/officeart/2005/8/layout/orgChart1"/>
    <dgm:cxn modelId="{BF2783C2-2C25-4C12-90CB-7AE7D82FDBA5}" type="presParOf" srcId="{777191B0-9866-429B-A7A2-67AF48D41E73}" destId="{27FEB846-6FB8-4B85-913B-B764275510B5}" srcOrd="5" destOrd="0" presId="urn:microsoft.com/office/officeart/2005/8/layout/orgChart1"/>
    <dgm:cxn modelId="{535ED1E7-92DE-4163-BF44-9D6BD73D2B9C}" type="presParOf" srcId="{27FEB846-6FB8-4B85-913B-B764275510B5}" destId="{9B40FC51-3763-48AE-85FF-4352222A324C}" srcOrd="0" destOrd="0" presId="urn:microsoft.com/office/officeart/2005/8/layout/orgChart1"/>
    <dgm:cxn modelId="{1C983C63-1DD4-4400-8EEB-80E040C4B5F6}" type="presParOf" srcId="{9B40FC51-3763-48AE-85FF-4352222A324C}" destId="{8534448F-5BB9-4ECC-8AD9-1E3B0BB6DE91}" srcOrd="0" destOrd="0" presId="urn:microsoft.com/office/officeart/2005/8/layout/orgChart1"/>
    <dgm:cxn modelId="{E21F1292-7A45-4E91-B8BE-4A1A19DBDB0C}" type="presParOf" srcId="{9B40FC51-3763-48AE-85FF-4352222A324C}" destId="{D027217A-E6AB-4749-97E1-C88915319359}" srcOrd="1" destOrd="0" presId="urn:microsoft.com/office/officeart/2005/8/layout/orgChart1"/>
    <dgm:cxn modelId="{FB5872FD-40FB-4F5D-8EA3-6F8D1FA55C69}" type="presParOf" srcId="{27FEB846-6FB8-4B85-913B-B764275510B5}" destId="{82786BB2-B816-412B-B6BA-30FC8EB701D0}" srcOrd="1" destOrd="0" presId="urn:microsoft.com/office/officeart/2005/8/layout/orgChart1"/>
    <dgm:cxn modelId="{7F042D8C-DB0C-4AC1-B8DB-136F3BE93F8A}" type="presParOf" srcId="{27FEB846-6FB8-4B85-913B-B764275510B5}" destId="{B40D5AAA-B5DD-44BB-89B2-F734594D74FC}" srcOrd="2" destOrd="0" presId="urn:microsoft.com/office/officeart/2005/8/layout/orgChart1"/>
    <dgm:cxn modelId="{E6AEC4EB-1E52-49F0-9DAE-616BFC36DDCF}" type="presParOf" srcId="{1AEAFC77-92D1-44EC-A0DD-C825774ACF0B}" destId="{59E324DC-4CB1-4796-AFB3-F895D7987465}" srcOrd="2" destOrd="0" presId="urn:microsoft.com/office/officeart/2005/8/layout/orgChart1"/>
    <dgm:cxn modelId="{98800E08-2605-4F1E-9928-AE2CC5DD7882}" type="presParOf" srcId="{E33CCBD8-936C-482F-AADF-6B3B2D608B9C}" destId="{A4D78664-5849-4D9F-BBDC-93D58ABDED4E}" srcOrd="2" destOrd="0" presId="urn:microsoft.com/office/officeart/2005/8/layout/orgChart1"/>
    <dgm:cxn modelId="{CD86872B-DCF8-4911-B986-A659FFFD32C8}" type="presParOf" srcId="{FD8F7BA8-F5E5-43D2-86F3-BF7945A034B7}" destId="{C4977C4F-0793-4003-9659-517DDBFFF394}"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692DA4-D5B8-480E-9DE9-5473DCE93098}">
      <dsp:nvSpPr>
        <dsp:cNvPr id="0" name=""/>
        <dsp:cNvSpPr/>
      </dsp:nvSpPr>
      <dsp:spPr>
        <a:xfrm>
          <a:off x="2862674" y="2143400"/>
          <a:ext cx="304443" cy="1285601"/>
        </a:xfrm>
        <a:custGeom>
          <a:avLst/>
          <a:gdLst/>
          <a:ahLst/>
          <a:cxnLst/>
          <a:rect l="0" t="0" r="0" b="0"/>
          <a:pathLst>
            <a:path>
              <a:moveTo>
                <a:pt x="0" y="0"/>
              </a:moveTo>
              <a:lnTo>
                <a:pt x="0" y="1285601"/>
              </a:lnTo>
              <a:lnTo>
                <a:pt x="304443" y="1285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369CAD-4AFC-4909-BF60-74AC0F60A14A}">
      <dsp:nvSpPr>
        <dsp:cNvPr id="0" name=""/>
        <dsp:cNvSpPr/>
      </dsp:nvSpPr>
      <dsp:spPr>
        <a:xfrm>
          <a:off x="2862674" y="2143400"/>
          <a:ext cx="304443" cy="800081"/>
        </a:xfrm>
        <a:custGeom>
          <a:avLst/>
          <a:gdLst/>
          <a:ahLst/>
          <a:cxnLst/>
          <a:rect l="0" t="0" r="0" b="0"/>
          <a:pathLst>
            <a:path>
              <a:moveTo>
                <a:pt x="0" y="0"/>
              </a:moveTo>
              <a:lnTo>
                <a:pt x="0" y="800081"/>
              </a:lnTo>
              <a:lnTo>
                <a:pt x="304443" y="8000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04E84E-D534-4B74-835B-337D3516C416}">
      <dsp:nvSpPr>
        <dsp:cNvPr id="0" name=""/>
        <dsp:cNvSpPr/>
      </dsp:nvSpPr>
      <dsp:spPr>
        <a:xfrm>
          <a:off x="2862674" y="2143400"/>
          <a:ext cx="304443" cy="314561"/>
        </a:xfrm>
        <a:custGeom>
          <a:avLst/>
          <a:gdLst/>
          <a:ahLst/>
          <a:cxnLst/>
          <a:rect l="0" t="0" r="0" b="0"/>
          <a:pathLst>
            <a:path>
              <a:moveTo>
                <a:pt x="0" y="0"/>
              </a:moveTo>
              <a:lnTo>
                <a:pt x="0" y="314561"/>
              </a:lnTo>
              <a:lnTo>
                <a:pt x="304443" y="3145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06E81F-3948-4CE1-95B1-4FE91BAA55D9}">
      <dsp:nvSpPr>
        <dsp:cNvPr id="0" name=""/>
        <dsp:cNvSpPr/>
      </dsp:nvSpPr>
      <dsp:spPr>
        <a:xfrm>
          <a:off x="3628803" y="827925"/>
          <a:ext cx="91440" cy="143604"/>
        </a:xfrm>
        <a:custGeom>
          <a:avLst/>
          <a:gdLst/>
          <a:ahLst/>
          <a:cxnLst/>
          <a:rect l="0" t="0" r="0" b="0"/>
          <a:pathLst>
            <a:path>
              <a:moveTo>
                <a:pt x="45720" y="0"/>
              </a:moveTo>
              <a:lnTo>
                <a:pt x="45720" y="1436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57526F-EE28-40AC-AA4D-F4FB2416D6E4}">
      <dsp:nvSpPr>
        <dsp:cNvPr id="0" name=""/>
        <dsp:cNvSpPr/>
      </dsp:nvSpPr>
      <dsp:spPr>
        <a:xfrm>
          <a:off x="2703626" y="342406"/>
          <a:ext cx="970896" cy="143604"/>
        </a:xfrm>
        <a:custGeom>
          <a:avLst/>
          <a:gdLst/>
          <a:ahLst/>
          <a:cxnLst/>
          <a:rect l="0" t="0" r="0" b="0"/>
          <a:pathLst>
            <a:path>
              <a:moveTo>
                <a:pt x="0" y="0"/>
              </a:moveTo>
              <a:lnTo>
                <a:pt x="0" y="71802"/>
              </a:lnTo>
              <a:lnTo>
                <a:pt x="970896" y="71802"/>
              </a:lnTo>
              <a:lnTo>
                <a:pt x="970896" y="1436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238B66-8645-4542-B0EE-731D555845A9}">
      <dsp:nvSpPr>
        <dsp:cNvPr id="0" name=""/>
        <dsp:cNvSpPr/>
      </dsp:nvSpPr>
      <dsp:spPr>
        <a:xfrm>
          <a:off x="947326" y="1313445"/>
          <a:ext cx="259178" cy="1285601"/>
        </a:xfrm>
        <a:custGeom>
          <a:avLst/>
          <a:gdLst/>
          <a:ahLst/>
          <a:cxnLst/>
          <a:rect l="0" t="0" r="0" b="0"/>
          <a:pathLst>
            <a:path>
              <a:moveTo>
                <a:pt x="0" y="0"/>
              </a:moveTo>
              <a:lnTo>
                <a:pt x="0" y="1285601"/>
              </a:lnTo>
              <a:lnTo>
                <a:pt x="259178" y="1285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7E4390-E682-4B78-8210-EE9BF769C002}">
      <dsp:nvSpPr>
        <dsp:cNvPr id="0" name=""/>
        <dsp:cNvSpPr/>
      </dsp:nvSpPr>
      <dsp:spPr>
        <a:xfrm>
          <a:off x="947326" y="1313445"/>
          <a:ext cx="259178" cy="800081"/>
        </a:xfrm>
        <a:custGeom>
          <a:avLst/>
          <a:gdLst/>
          <a:ahLst/>
          <a:cxnLst/>
          <a:rect l="0" t="0" r="0" b="0"/>
          <a:pathLst>
            <a:path>
              <a:moveTo>
                <a:pt x="0" y="0"/>
              </a:moveTo>
              <a:lnTo>
                <a:pt x="0" y="800081"/>
              </a:lnTo>
              <a:lnTo>
                <a:pt x="259178" y="8000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3FDEE7-BBDC-4EF4-A74B-F62A1AA1F5AE}">
      <dsp:nvSpPr>
        <dsp:cNvPr id="0" name=""/>
        <dsp:cNvSpPr/>
      </dsp:nvSpPr>
      <dsp:spPr>
        <a:xfrm>
          <a:off x="947326" y="1313445"/>
          <a:ext cx="259178" cy="314561"/>
        </a:xfrm>
        <a:custGeom>
          <a:avLst/>
          <a:gdLst/>
          <a:ahLst/>
          <a:cxnLst/>
          <a:rect l="0" t="0" r="0" b="0"/>
          <a:pathLst>
            <a:path>
              <a:moveTo>
                <a:pt x="0" y="0"/>
              </a:moveTo>
              <a:lnTo>
                <a:pt x="0" y="314561"/>
              </a:lnTo>
              <a:lnTo>
                <a:pt x="259178" y="3145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BFF9EB-3414-411B-B861-01BEB011D9F9}">
      <dsp:nvSpPr>
        <dsp:cNvPr id="0" name=""/>
        <dsp:cNvSpPr/>
      </dsp:nvSpPr>
      <dsp:spPr>
        <a:xfrm>
          <a:off x="1592747" y="827925"/>
          <a:ext cx="91440" cy="143604"/>
        </a:xfrm>
        <a:custGeom>
          <a:avLst/>
          <a:gdLst/>
          <a:ahLst/>
          <a:cxnLst/>
          <a:rect l="0" t="0" r="0" b="0"/>
          <a:pathLst>
            <a:path>
              <a:moveTo>
                <a:pt x="45720" y="0"/>
              </a:moveTo>
              <a:lnTo>
                <a:pt x="45720" y="1436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FD27A1-28B4-437A-8861-071177EFA530}">
      <dsp:nvSpPr>
        <dsp:cNvPr id="0" name=""/>
        <dsp:cNvSpPr/>
      </dsp:nvSpPr>
      <dsp:spPr>
        <a:xfrm>
          <a:off x="1638467" y="342406"/>
          <a:ext cx="1065158" cy="143604"/>
        </a:xfrm>
        <a:custGeom>
          <a:avLst/>
          <a:gdLst/>
          <a:ahLst/>
          <a:cxnLst/>
          <a:rect l="0" t="0" r="0" b="0"/>
          <a:pathLst>
            <a:path>
              <a:moveTo>
                <a:pt x="1065158" y="0"/>
              </a:moveTo>
              <a:lnTo>
                <a:pt x="1065158" y="71802"/>
              </a:lnTo>
              <a:lnTo>
                <a:pt x="0" y="71802"/>
              </a:lnTo>
              <a:lnTo>
                <a:pt x="0" y="1436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B7C1F0-68F4-4749-AABC-CD2C2077DD0F}">
      <dsp:nvSpPr>
        <dsp:cNvPr id="0" name=""/>
        <dsp:cNvSpPr/>
      </dsp:nvSpPr>
      <dsp:spPr>
        <a:xfrm>
          <a:off x="1669152" y="491"/>
          <a:ext cx="2068949" cy="341915"/>
        </a:xfrm>
        <a:prstGeom prst="rect">
          <a:avLst/>
        </a:prstGeom>
        <a:solidFill>
          <a:schemeClr val="tx1">
            <a:lumMod val="95000"/>
            <a:lumOff val="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Online payment fraud</a:t>
          </a:r>
        </a:p>
      </dsp:txBody>
      <dsp:txXfrm>
        <a:off x="1669152" y="491"/>
        <a:ext cx="2068949" cy="341915"/>
      </dsp:txXfrm>
    </dsp:sp>
    <dsp:sp modelId="{32669DFC-5AB3-44C9-AF25-3A626DC646DB}">
      <dsp:nvSpPr>
        <dsp:cNvPr id="0" name=""/>
        <dsp:cNvSpPr/>
      </dsp:nvSpPr>
      <dsp:spPr>
        <a:xfrm>
          <a:off x="740978" y="486010"/>
          <a:ext cx="1794979" cy="341915"/>
        </a:xfrm>
        <a:prstGeom prst="rect">
          <a:avLst/>
        </a:prstGeom>
        <a:solidFill>
          <a:schemeClr val="tx1">
            <a:lumMod val="85000"/>
            <a:lumOff val="1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Traditional approaches</a:t>
          </a:r>
        </a:p>
      </dsp:txBody>
      <dsp:txXfrm>
        <a:off x="740978" y="486010"/>
        <a:ext cx="1794979" cy="341915"/>
      </dsp:txXfrm>
    </dsp:sp>
    <dsp:sp modelId="{183475DF-3A3B-474A-8120-6836B197ADC9}">
      <dsp:nvSpPr>
        <dsp:cNvPr id="0" name=""/>
        <dsp:cNvSpPr/>
      </dsp:nvSpPr>
      <dsp:spPr>
        <a:xfrm>
          <a:off x="774540" y="971530"/>
          <a:ext cx="1727854" cy="341915"/>
        </a:xfrm>
        <a:prstGeom prst="rect">
          <a:avLst/>
        </a:prstGeom>
        <a:solidFill>
          <a:schemeClr val="tx1">
            <a:lumMod val="75000"/>
            <a:lumOff val="2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Rule-based systems</a:t>
          </a:r>
        </a:p>
      </dsp:txBody>
      <dsp:txXfrm>
        <a:off x="774540" y="971530"/>
        <a:ext cx="1727854" cy="341915"/>
      </dsp:txXfrm>
    </dsp:sp>
    <dsp:sp modelId="{7A49AB16-E222-4612-8F4A-CAFB1F008827}">
      <dsp:nvSpPr>
        <dsp:cNvPr id="0" name=""/>
        <dsp:cNvSpPr/>
      </dsp:nvSpPr>
      <dsp:spPr>
        <a:xfrm>
          <a:off x="1206504" y="1457049"/>
          <a:ext cx="1309603" cy="341915"/>
        </a:xfrm>
        <a:prstGeom prst="rect">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Salim et al. (2023) </a:t>
          </a:r>
        </a:p>
      </dsp:txBody>
      <dsp:txXfrm>
        <a:off x="1206504" y="1457049"/>
        <a:ext cx="1309603" cy="341915"/>
      </dsp:txXfrm>
    </dsp:sp>
    <dsp:sp modelId="{05838335-7CBF-4E9C-B491-F736F9510A33}">
      <dsp:nvSpPr>
        <dsp:cNvPr id="0" name=""/>
        <dsp:cNvSpPr/>
      </dsp:nvSpPr>
      <dsp:spPr>
        <a:xfrm>
          <a:off x="1206504" y="1942569"/>
          <a:ext cx="1288589" cy="341915"/>
        </a:xfrm>
        <a:prstGeom prst="rect">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Aschi et al. (2022) </a:t>
          </a:r>
        </a:p>
      </dsp:txBody>
      <dsp:txXfrm>
        <a:off x="1206504" y="1942569"/>
        <a:ext cx="1288589" cy="341915"/>
      </dsp:txXfrm>
    </dsp:sp>
    <dsp:sp modelId="{5C8AE26D-A265-4A20-A1BB-63156A585B4B}">
      <dsp:nvSpPr>
        <dsp:cNvPr id="0" name=""/>
        <dsp:cNvSpPr/>
      </dsp:nvSpPr>
      <dsp:spPr>
        <a:xfrm>
          <a:off x="1206504" y="2428088"/>
          <a:ext cx="1309596" cy="341915"/>
        </a:xfrm>
        <a:prstGeom prst="rect">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Mahdi et al. (2014)</a:t>
          </a:r>
        </a:p>
      </dsp:txBody>
      <dsp:txXfrm>
        <a:off x="1206504" y="2428088"/>
        <a:ext cx="1309596" cy="341915"/>
      </dsp:txXfrm>
    </dsp:sp>
    <dsp:sp modelId="{0EF77955-1C65-43A9-9E7D-D5725466B281}">
      <dsp:nvSpPr>
        <dsp:cNvPr id="0" name=""/>
        <dsp:cNvSpPr/>
      </dsp:nvSpPr>
      <dsp:spPr>
        <a:xfrm>
          <a:off x="2682770" y="486010"/>
          <a:ext cx="1983504" cy="341915"/>
        </a:xfrm>
        <a:prstGeom prst="rect">
          <a:avLst/>
        </a:prstGeom>
        <a:solidFill>
          <a:schemeClr val="tx1">
            <a:lumMod val="85000"/>
            <a:lumOff val="1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Machine learning</a:t>
          </a:r>
        </a:p>
      </dsp:txBody>
      <dsp:txXfrm>
        <a:off x="2682770" y="486010"/>
        <a:ext cx="1983504" cy="341915"/>
      </dsp:txXfrm>
    </dsp:sp>
    <dsp:sp modelId="{DE836CFE-ADBC-4E81-AD88-2642F9D6CA56}">
      <dsp:nvSpPr>
        <dsp:cNvPr id="0" name=""/>
        <dsp:cNvSpPr/>
      </dsp:nvSpPr>
      <dsp:spPr>
        <a:xfrm>
          <a:off x="2659712" y="971530"/>
          <a:ext cx="2029622" cy="1171869"/>
        </a:xfrm>
        <a:prstGeom prst="rect">
          <a:avLst/>
        </a:prstGeom>
        <a:solidFill>
          <a:schemeClr val="tx1">
            <a:lumMod val="75000"/>
            <a:lumOff val="2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 Supervised machine learning</a:t>
          </a:r>
        </a:p>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 Semi-supervised machine learning</a:t>
          </a:r>
        </a:p>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 Unsupervised machine learning</a:t>
          </a:r>
        </a:p>
      </dsp:txBody>
      <dsp:txXfrm>
        <a:off x="2659712" y="971530"/>
        <a:ext cx="2029622" cy="1171869"/>
      </dsp:txXfrm>
    </dsp:sp>
    <dsp:sp modelId="{B2B3496E-2DED-4069-BD48-9C366B36BF5A}">
      <dsp:nvSpPr>
        <dsp:cNvPr id="0" name=""/>
        <dsp:cNvSpPr/>
      </dsp:nvSpPr>
      <dsp:spPr>
        <a:xfrm>
          <a:off x="3167117" y="2287004"/>
          <a:ext cx="1530679" cy="341915"/>
        </a:xfrm>
        <a:prstGeom prst="rect">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Sai et al. (2019) </a:t>
          </a:r>
        </a:p>
      </dsp:txBody>
      <dsp:txXfrm>
        <a:off x="3167117" y="2287004"/>
        <a:ext cx="1530679" cy="341915"/>
      </dsp:txXfrm>
    </dsp:sp>
    <dsp:sp modelId="{1B8A42DC-D23D-42BE-91B7-DA78B30BADD9}">
      <dsp:nvSpPr>
        <dsp:cNvPr id="0" name=""/>
        <dsp:cNvSpPr/>
      </dsp:nvSpPr>
      <dsp:spPr>
        <a:xfrm>
          <a:off x="3167117" y="2772524"/>
          <a:ext cx="1509664" cy="341915"/>
        </a:xfrm>
        <a:prstGeom prst="rect">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Jebaseeli et al. (2021) </a:t>
          </a:r>
        </a:p>
      </dsp:txBody>
      <dsp:txXfrm>
        <a:off x="3167117" y="2772524"/>
        <a:ext cx="1509664" cy="341915"/>
      </dsp:txXfrm>
    </dsp:sp>
    <dsp:sp modelId="{8534448F-5BB9-4ECC-8AD9-1E3B0BB6DE91}">
      <dsp:nvSpPr>
        <dsp:cNvPr id="0" name=""/>
        <dsp:cNvSpPr/>
      </dsp:nvSpPr>
      <dsp:spPr>
        <a:xfrm>
          <a:off x="3167117" y="3258043"/>
          <a:ext cx="1524374" cy="341915"/>
        </a:xfrm>
        <a:prstGeom prst="rect">
          <a:avLst/>
        </a:prstGeom>
        <a:solidFill>
          <a:schemeClr val="tx1">
            <a:lumMod val="65000"/>
            <a:lumOff val="3500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latin typeface="Arial" panose="020B0604020202020204" pitchFamily="34" charset="0"/>
              <a:cs typeface="Arial" panose="020B0604020202020204" pitchFamily="34" charset="0"/>
            </a:rPr>
            <a:t>Krishnan et al. (2022)</a:t>
          </a:r>
        </a:p>
      </dsp:txBody>
      <dsp:txXfrm>
        <a:off x="3167117" y="3258043"/>
        <a:ext cx="1524374" cy="341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2120</TotalTime>
  <Pages>32</Pages>
  <Words>11209</Words>
  <Characters>63894</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udeji</dc:creator>
  <cp:keywords/>
  <dc:description/>
  <cp:lastModifiedBy>user</cp:lastModifiedBy>
  <cp:revision>54</cp:revision>
  <dcterms:created xsi:type="dcterms:W3CDTF">2023-07-13T12:18:00Z</dcterms:created>
  <dcterms:modified xsi:type="dcterms:W3CDTF">2023-08-03T17:04:00Z</dcterms:modified>
</cp:coreProperties>
</file>