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Principi softverskog inžejnerstva (SI3PSI)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112"/>
          <w:szCs w:val="112"/>
        </w:rPr>
        <w:drawing>
          <wp:inline distB="0" distT="0" distL="0" distR="0">
            <wp:extent cx="1491204" cy="18032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Specifikacija scenarija upotrebe funkcionalnosti pregled pojedinačnog oglasa za doniranje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F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0"/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72"/>
          <w:szCs w:val="72"/>
          <w:rtl w:val="0"/>
        </w:rPr>
        <w:t xml:space="preserve">Istorija izmena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991"/>
        <w:tblW w:w="98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80"/>
      </w:tblPr>
      <w:tblGrid>
        <w:gridCol w:w="2530"/>
        <w:gridCol w:w="2427"/>
        <w:gridCol w:w="2263"/>
        <w:gridCol w:w="2639"/>
        <w:tblGridChange w:id="0">
          <w:tblGrid>
            <w:gridCol w:w="2530"/>
            <w:gridCol w:w="2427"/>
            <w:gridCol w:w="2263"/>
            <w:gridCol w:w="2639"/>
          </w:tblGrid>
        </w:tblGridChange>
      </w:tblGrid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Autor</w:t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9.3.2024.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Matija Milić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Uvod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  <w:tab/>
              <w:t xml:space="preserve">Rezime</w:t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  <w:tab/>
              <w:t xml:space="preserve">Namena dokumenta i ciljne grupe</w:t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  <w:tab/>
              <w:t xml:space="preserve">Reference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  <w:tab/>
              <w:t xml:space="preserve">Otvorena pitanja</w:t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  <w:tab w:val="left" w:leader="none" w:pos="440"/>
            </w:tabs>
            <w:spacing w:after="10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Scenario pregleda pojedinačnog oglasa za doniranje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Kratak opis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Tok dogadjaja</w:t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  <w:tab/>
              <w:t xml:space="preserve">Posebni zahtevi</w:t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2.4.</w:t>
              <w:tab/>
              <w:t xml:space="preserve">Preduslovi</w:t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dot" w:pos="9350"/>
            </w:tabs>
            <w:spacing w:after="100" w:before="0" w:line="240" w:lineRule="auto"/>
            <w:ind w:left="22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2.5.</w:t>
              <w:tab/>
              <w:t xml:space="preserve">Posledice</w:t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line="259" w:lineRule="auto"/>
        <w:jc w:val="left"/>
        <w:rPr>
          <w:b w:val="1"/>
          <w:color w:val="000000"/>
          <w:sz w:val="48"/>
          <w:szCs w:val="48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1080" w:hanging="720"/>
        <w:rPr>
          <w:b w:val="0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08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1440" w:hanging="360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39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Definisanje scenarija upotrebe pri pregledu pojedinačnog oglasa za doniranje, sa primerima odgovarajućih html stranica.</w:t>
      </w:r>
    </w:p>
    <w:p w:rsidR="00000000" w:rsidDel="00000000" w:rsidP="00000000" w:rsidRDefault="00000000" w:rsidRPr="00000000" w14:paraId="0000003B">
      <w:pPr>
        <w:ind w:left="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Dokument će koristiti svi članovi projektnog tima u razvoju projekta i testiranju a može se koristiti i pri pisanju uputstva za upotrebu.</w:t>
      </w:r>
    </w:p>
    <w:p w:rsidR="00000000" w:rsidDel="00000000" w:rsidP="00000000" w:rsidRDefault="00000000" w:rsidRPr="00000000" w14:paraId="0000003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</w:t>
      </w:r>
      <w:r w:rsidDel="00000000" w:rsidR="00000000" w:rsidRPr="00000000">
        <w:rPr>
          <w:sz w:val="32"/>
          <w:szCs w:val="32"/>
          <w:rtl w:val="0"/>
        </w:rPr>
        <w:t xml:space="preserve"> Projektni zadatak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</w:t>
      </w:r>
      <w:r w:rsidDel="00000000" w:rsidR="00000000" w:rsidRPr="00000000">
        <w:rPr>
          <w:sz w:val="32"/>
          <w:szCs w:val="32"/>
          <w:rtl w:val="0"/>
        </w:rPr>
        <w:t xml:space="preserve"> Uputstvo za pisanje specifikacije scenarija upotrebe funkcionalnosti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sz w:val="32"/>
          <w:szCs w:val="32"/>
          <w:rtl w:val="0"/>
        </w:rPr>
        <w:t xml:space="preserve"> Guidelines – Use Case, Rational Unified Process 2000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</w:t>
      </w:r>
      <w:r w:rsidDel="00000000" w:rsidR="00000000" w:rsidRPr="00000000">
        <w:rPr>
          <w:sz w:val="32"/>
          <w:szCs w:val="32"/>
          <w:rtl w:val="0"/>
        </w:rPr>
        <w:t xml:space="preserve"> Guidelines – Use Case Storyboard, Rational Unified Process 2000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38.0" w:type="dxa"/>
        <w:jc w:val="left"/>
        <w:tblInd w:w="127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3117"/>
        <w:gridCol w:w="2976"/>
        <w:tblGridChange w:id="0">
          <w:tblGrid>
            <w:gridCol w:w="1845"/>
            <w:gridCol w:w="3117"/>
            <w:gridCol w:w="29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Redni Broj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Rešenje</w:t>
            </w:r>
          </w:p>
        </w:tc>
      </w:tr>
      <w:tr>
        <w:trPr>
          <w:cantSplit w:val="0"/>
          <w:trHeight w:val="134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108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Scenario pregleda pojedinačnog oglasa za doniranje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Kratak opis</w:t>
        <w:tab/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  <w:tab/>
      </w:r>
    </w:p>
    <w:p w:rsidR="00000000" w:rsidDel="00000000" w:rsidP="00000000" w:rsidRDefault="00000000" w:rsidRPr="00000000" w14:paraId="00000052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Radi se o pregledu pojedinačnog oglasa za doniranje izabranog iz feed-a oglasa. </w:t>
      </w:r>
    </w:p>
    <w:p w:rsidR="00000000" w:rsidDel="00000000" w:rsidP="00000000" w:rsidRDefault="00000000" w:rsidRPr="00000000" w14:paraId="00000053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55">
      <w:pPr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vidi željeni oglas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Nakon biranja željenog oglasa otvara se stranica tog pojedinačnog oglasa. Na stranici se prikazuje: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slika/slike oglašenog proizvoda,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naziv oglasa,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pol,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veličina,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stanje,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9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opis proizvoda u oglasu.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Takođe postoji dugme Kontaktiraj koje vodi korisnika do privatnog chat-a sa korisnikom čiji je oglas. Postoji i umanjena slika korisnika koja ako se klikne vodi do pregleda profila tog korisnika.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dugme Kontaktiraj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Korisnik ulazi u chat sa korisnikom čiji je oglas.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Korisnik pritiska sliku korisnika čiji je oglas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Korisnik prelazi na stranicu pregleda profila korisnika čiji je oglas.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Korisnik nije ulogovan i pritiska dugme Kontaktiraj</w:t>
      </w:r>
    </w:p>
    <w:p w:rsidR="00000000" w:rsidDel="00000000" w:rsidP="00000000" w:rsidRDefault="00000000" w:rsidRPr="00000000" w14:paraId="00000068">
      <w:pPr>
        <w:ind w:left="1800" w:firstLine="0"/>
        <w:jc w:val="both"/>
        <w:rPr>
          <w:color w:val="000000"/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color w:val="000000"/>
          <w:sz w:val="32"/>
          <w:szCs w:val="32"/>
          <w:rtl w:val="0"/>
        </w:rPr>
        <w:t xml:space="preserve">Aplikacija ga prebacuje na stranicu za prijavu (log in).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 Posebni zahtevi</w:t>
      </w:r>
    </w:p>
    <w:p w:rsidR="00000000" w:rsidDel="00000000" w:rsidP="00000000" w:rsidRDefault="00000000" w:rsidRPr="00000000" w14:paraId="0000006A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Nema.</w:t>
      </w:r>
    </w:p>
    <w:p w:rsidR="00000000" w:rsidDel="00000000" w:rsidP="00000000" w:rsidRDefault="00000000" w:rsidRPr="00000000" w14:paraId="0000006C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Korisnik je kliknuo na oglas iz feed-a oglasa.</w:t>
      </w:r>
    </w:p>
    <w:p w:rsidR="00000000" w:rsidDel="00000000" w:rsidP="00000000" w:rsidRDefault="00000000" w:rsidRPr="00000000" w14:paraId="0000007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ind w:left="144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08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Korisnik je stupio u kontakt sa korisnikom čiji je oglas i nalazi se na chat stranici.</w:t>
      </w:r>
    </w:p>
    <w:p w:rsidR="00000000" w:rsidDel="00000000" w:rsidP="00000000" w:rsidRDefault="00000000" w:rsidRPr="00000000" w14:paraId="00000074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800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80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59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31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03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75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7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9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91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63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35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  <w:rPr>
        <w:b w:val="1"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  <w:rPr/>
    </w:lvl>
    <w:lvl w:ilvl="2">
      <w:start w:val="1"/>
      <w:numFmt w:val="decimal"/>
      <w:lvlText w:val="%1.%2.%3."/>
      <w:lvlJc w:val="left"/>
      <w:pPr>
        <w:ind w:left="2520" w:hanging="720"/>
      </w:pPr>
      <w:rPr/>
    </w:lvl>
    <w:lvl w:ilvl="3">
      <w:start w:val="1"/>
      <w:numFmt w:val="decimal"/>
      <w:lvlText w:val="%1.%2.%3.%4."/>
      <w:lvlJc w:val="left"/>
      <w:pPr>
        <w:ind w:left="3240" w:hanging="720"/>
      </w:pPr>
      <w:rPr/>
    </w:lvl>
    <w:lvl w:ilvl="4">
      <w:start w:val="1"/>
      <w:numFmt w:val="decimal"/>
      <w:lvlText w:val="%1.%2.%3.%4.%5."/>
      <w:lvlJc w:val="left"/>
      <w:pPr>
        <w:ind w:left="4320" w:hanging="1080"/>
      </w:pPr>
      <w:rPr/>
    </w:lvl>
    <w:lvl w:ilvl="5">
      <w:start w:val="1"/>
      <w:numFmt w:val="decimal"/>
      <w:lvlText w:val="%1.%2.%3.%4.%5.%6."/>
      <w:lvlJc w:val="left"/>
      <w:pPr>
        <w:ind w:left="5040" w:hanging="1080"/>
      </w:pPr>
      <w:rPr/>
    </w:lvl>
    <w:lvl w:ilvl="6">
      <w:start w:val="1"/>
      <w:numFmt w:val="decimal"/>
      <w:lvlText w:val="%1.%2.%3.%4.%5.%6.%7."/>
      <w:lvlJc w:val="left"/>
      <w:pPr>
        <w:ind w:left="6120" w:hanging="1440"/>
      </w:pPr>
      <w:rPr/>
    </w:lvl>
    <w:lvl w:ilvl="7">
      <w:start w:val="1"/>
      <w:numFmt w:val="decimal"/>
      <w:lvlText w:val="%1.%2.%3.%4.%5.%6.%7.%8."/>
      <w:lvlJc w:val="left"/>
      <w:pPr>
        <w:ind w:left="6840" w:hanging="1440"/>
      </w:pPr>
      <w:rPr/>
    </w:lvl>
    <w:lvl w:ilvl="8">
      <w:start w:val="1"/>
      <w:numFmt w:val="decimal"/>
      <w:lvlText w:val="%1.%2.%3.%4.%5.%6.%7.%8.%9."/>
      <w:lvlJc w:val="left"/>
      <w:pPr>
        <w:ind w:left="792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30D0"/>
    <w:pPr>
      <w:spacing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C372F8"/>
    <w:pPr>
      <w:keepNext w:val="1"/>
      <w:keepLines w:val="1"/>
      <w:spacing w:after="0" w:before="240"/>
      <w:jc w:val="left"/>
      <w:outlineLvl w:val="0"/>
    </w:pPr>
    <w:rPr>
      <w:rFonts w:cstheme="majorBidi" w:eastAsiaTheme="majorEastAsia"/>
      <w:b w:val="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372F8"/>
    <w:pPr>
      <w:keepNext w:val="1"/>
      <w:keepLines w:val="1"/>
      <w:spacing w:after="0" w:before="40"/>
      <w:jc w:val="left"/>
      <w:outlineLvl w:val="1"/>
    </w:pPr>
    <w:rPr>
      <w:rFonts w:cstheme="majorBidi" w:eastAsiaTheme="majorEastAsia"/>
      <w:b w:val="1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 w:val="1"/>
    <w:rsid w:val="001A30D0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1A30D0"/>
  </w:style>
  <w:style w:type="character" w:styleId="Heading1Char" w:customStyle="1">
    <w:name w:val="Heading 1 Char"/>
    <w:basedOn w:val="DefaultParagraphFont"/>
    <w:link w:val="Heading1"/>
    <w:uiPriority w:val="9"/>
    <w:rsid w:val="00C372F8"/>
    <w:rPr>
      <w:rFonts w:cstheme="majorBidi" w:eastAsiaTheme="majorEastAsia"/>
      <w:b w:val="1"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 w:line="240" w:lineRule="auto"/>
      <w:jc w:val="center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ListParagraph">
    <w:name w:val="List Paragraph"/>
    <w:basedOn w:val="Normal"/>
    <w:uiPriority w:val="34"/>
    <w:qFormat w:val="1"/>
    <w:rsid w:val="00C372F8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C372F8"/>
    <w:rPr>
      <w:rFonts w:cstheme="majorBidi" w:eastAsiaTheme="majorEastAsia"/>
      <w:b w:val="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9CC"/>
    <w:pPr>
      <w:tabs>
        <w:tab w:val="right" w:leader="dot" w:pos="9350"/>
      </w:tabs>
      <w:spacing w:after="100"/>
    </w:pPr>
    <w:rPr>
      <w:bCs w:val="1"/>
      <w:noProof w:val="1"/>
      <w:sz w:val="20"/>
      <w:lang w:val="sr-Latn-RS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xu7blbjYB7GW9JOAXNZYjQJtxQ==">CgMxLjAyCGguZ2pkZ3hzMgloLjMwajB6bGwyCWguMWZvYjl0ZTIJaC4zem55c2g3MgloLjJldDkycDAyCGgudHlqY3d0MgloLjNkeTZ2a20yCWguMXQzaDVzZjIJaC40ZDM0b2c4MgloLjJzOGV5bzEyCWguMTdkcDh2dTIJaC4zcmRjcmpuMgloLjI2aW4xcmcyCGgubG54Yno5OAByITFHTFJ1NkZ4RjF0ZlR3MTJBY3J3b2xDT3pPazA4UUFLbw==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2024-03-12T12:23:00Z</dcterms:created>
  <dc:creator>matija milic</dc:creator>
</cp:coreProperties>
</file>