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95959"/>
          <w:spacing w:val="40"/>
          <w:sz w:val="18"/>
          <w:szCs w:val="18"/>
        </w:rPr>
        <w:t xml:space="preserve">DSAI 6226 DATA ENGINEERING</w:t>
      </w:r>
    </w:p>
    <w:p>
      <w:pPr>
        <w:spacing w:after="60"/>
      </w:pPr>
      <w:r>
        <w:rPr>
          <w:rFonts w:ascii="Calibri" w:cs="Calibri" w:eastAsia="Calibri" w:hAnsi="Calibri"/>
          <w:b/>
          <w:bCs/>
          <w:color w:val="1F3864"/>
          <w:sz w:val="42"/>
          <w:szCs w:val="42"/>
        </w:rPr>
        <w:t xml:space="preserve">Revision guide: Labs 1 to 5</w:t>
      </w:r>
    </w:p>
    <w:p>
      <w:pPr>
        <w:pBdr>
          <w:bottom w:val="single" w:color="BFBFBF" w:sz="6"/>
        </w:pBdr>
        <w:spacing w:after="200"/>
      </w:pPr>
      <w:r>
        <w:rPr>
          <w:rFonts w:ascii="Calibri" w:cs="Calibri" w:eastAsia="Calibri" w:hAnsi="Calibri"/>
          <w:color w:val="595959"/>
          <w:sz w:val="22"/>
          <w:szCs w:val="22"/>
        </w:rPr>
        <w:t xml:space="preserve">A walk through the project, what is where, and what each lab teaches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700"/>
        <w:gridCol w:w="7326"/>
      </w:tblGrid>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Team</w:t>
            </w:r>
          </w:p>
        </w:tc>
        <w:tc>
          <w:tcPr>
            <w:tcW w:type="dxa" w:w="73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Team E</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Members</w:t>
            </w:r>
          </w:p>
        </w:tc>
        <w:tc>
          <w:tcPr>
            <w:tcW w:type="dxa" w:w="73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Mhina Lukurunge, Samwel Mmari, Asajile Mwakyalabwe, Essa Mohamedali, Paschal Bizulu</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Dataset</w:t>
            </w:r>
          </w:p>
        </w:tc>
        <w:tc>
          <w:tcPr>
            <w:tcW w:type="dxa" w:w="73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adult.csv</w:t>
            </w:r>
            <w:r>
              <w:rPr>
                <w:rFonts w:ascii="Calibri" w:cs="Calibri" w:eastAsia="Calibri" w:hAnsi="Calibri"/>
                <w:color w:val="000000"/>
                <w:sz w:val="19"/>
                <w:szCs w:val="19"/>
              </w:rPr>
              <w:t xml:space="preserve">, 32,561 records by 15 columns, from the March 1994 Current Population Survey</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Repository</w:t>
            </w:r>
          </w:p>
        </w:tc>
        <w:tc>
          <w:tcPr>
            <w:tcW w:type="dxa" w:w="73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github.com/zukazudo/dsai6226-data-engineering</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Status</w:t>
            </w:r>
          </w:p>
        </w:tc>
        <w:tc>
          <w:tcPr>
            <w:tcW w:type="dxa" w:w="7326"/>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All five labs complete.</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Date</w:t>
            </w:r>
          </w:p>
        </w:tc>
        <w:tc>
          <w:tcPr>
            <w:tcW w:type="dxa" w:w="73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13 September 2026</w:t>
            </w:r>
          </w:p>
        </w:tc>
      </w:tr>
    </w:tbl>
    <w:p>
      <w:pPr>
        <w:spacing w:after="220"/>
      </w:pPr>
    </w:p>
    <w:p>
      <w:pPr>
        <w:pStyle w:val="Heading1"/>
        <w:keepNext/>
        <w:spacing w:after="160" w:before="360"/>
      </w:pPr>
      <w:r>
        <w:rPr>
          <w:rFonts w:ascii="Calibri" w:cs="Calibri" w:eastAsia="Calibri" w:hAnsi="Calibri"/>
          <w:b/>
          <w:bCs/>
          <w:color w:val="1F3864"/>
          <w:sz w:val="28"/>
          <w:szCs w:val="28"/>
        </w:rPr>
        <w:t xml:space="preserve">How to use this guide</w:t>
      </w:r>
    </w:p>
    <w:p>
      <w:pPr>
        <w:spacing w:after="120" w:before="0" w:line="276"/>
      </w:pPr>
      <w:r>
        <w:rPr>
          <w:rFonts w:ascii="Calibri" w:cs="Calibri" w:eastAsia="Calibri" w:hAnsi="Calibri"/>
          <w:color w:val="000000"/>
          <w:sz w:val="21"/>
          <w:szCs w:val="21"/>
        </w:rPr>
        <w:t xml:space="preserve">Each lab is set out the same way, so revision follows the same rhythm five times over.</w:t>
      </w:r>
    </w:p>
    <w:p>
      <w:pPr>
        <w:pStyle w:val="ListParagraph"/>
        <w:numPr>
          <w:ilvl w:val="0"/>
          <w:numId w:val="2"/>
        </w:numPr>
        <w:spacing w:after="90" w:before="0" w:line="276"/>
      </w:pPr>
      <w:r>
        <w:rPr>
          <w:rFonts w:ascii="Calibri" w:cs="Calibri" w:eastAsia="Calibri" w:hAnsi="Calibri"/>
          <w:b/>
          <w:bCs/>
          <w:color w:val="000000"/>
          <w:sz w:val="21"/>
          <w:szCs w:val="21"/>
        </w:rPr>
        <w:t xml:space="preserve">What the brief asked. </w:t>
      </w:r>
      <w:r>
        <w:rPr>
          <w:rFonts w:ascii="Calibri" w:cs="Calibri" w:eastAsia="Calibri" w:hAnsi="Calibri"/>
          <w:sz w:val="21"/>
          <w:szCs w:val="21"/>
        </w:rPr>
        <w:t xml:space="preserve">The task in its own words, so you can judge whether the work answers it.</w:t>
      </w:r>
    </w:p>
    <w:p>
      <w:pPr>
        <w:pStyle w:val="ListParagraph"/>
        <w:numPr>
          <w:ilvl w:val="0"/>
          <w:numId w:val="2"/>
        </w:numPr>
        <w:spacing w:after="90" w:before="0" w:line="276"/>
      </w:pPr>
      <w:r>
        <w:rPr>
          <w:rFonts w:ascii="Calibri" w:cs="Calibri" w:eastAsia="Calibri" w:hAnsi="Calibri"/>
          <w:b/>
          <w:bCs/>
          <w:color w:val="000000"/>
          <w:sz w:val="21"/>
          <w:szCs w:val="21"/>
        </w:rPr>
        <w:t xml:space="preserve">What we built. </w:t>
      </w:r>
      <w:r>
        <w:rPr>
          <w:rFonts w:ascii="Calibri" w:cs="Calibri" w:eastAsia="Calibri" w:hAnsi="Calibri"/>
          <w:sz w:val="21"/>
          <w:szCs w:val="21"/>
        </w:rPr>
        <w:t xml:space="preserve">The files that exist, with exact paths.</w:t>
      </w:r>
    </w:p>
    <w:p>
      <w:pPr>
        <w:pStyle w:val="ListParagraph"/>
        <w:numPr>
          <w:ilvl w:val="0"/>
          <w:numId w:val="2"/>
        </w:numPr>
        <w:spacing w:after="90" w:before="0" w:line="276"/>
      </w:pPr>
      <w:r>
        <w:rPr>
          <w:rFonts w:ascii="Calibri" w:cs="Calibri" w:eastAsia="Calibri" w:hAnsi="Calibri"/>
          <w:b/>
          <w:bCs/>
          <w:color w:val="000000"/>
          <w:sz w:val="21"/>
          <w:szCs w:val="21"/>
        </w:rPr>
        <w:t xml:space="preserve">Run it yourself. </w:t>
      </w:r>
      <w:r>
        <w:rPr>
          <w:rFonts w:ascii="Calibri" w:cs="Calibri" w:eastAsia="Calibri" w:hAnsi="Calibri"/>
          <w:sz w:val="21"/>
          <w:szCs w:val="21"/>
        </w:rPr>
        <w:t xml:space="preserve">Commands you can type to reproduce the result.</w:t>
      </w:r>
    </w:p>
    <w:p>
      <w:pPr>
        <w:pStyle w:val="ListParagraph"/>
        <w:numPr>
          <w:ilvl w:val="0"/>
          <w:numId w:val="2"/>
        </w:numPr>
        <w:spacing w:after="90" w:before="0" w:line="276"/>
      </w:pPr>
      <w:r>
        <w:rPr>
          <w:rFonts w:ascii="Calibri" w:cs="Calibri" w:eastAsia="Calibri" w:hAnsi="Calibri"/>
          <w:b/>
          <w:bCs/>
          <w:color w:val="000000"/>
          <w:sz w:val="21"/>
          <w:szCs w:val="21"/>
        </w:rPr>
        <w:t xml:space="preserve">What to learn. </w:t>
      </w:r>
      <w:r>
        <w:rPr>
          <w:rFonts w:ascii="Calibri" w:cs="Calibri" w:eastAsia="Calibri" w:hAnsi="Calibri"/>
          <w:sz w:val="21"/>
          <w:szCs w:val="21"/>
        </w:rPr>
        <w:t xml:space="preserve">The transferable idea, separated from the details of this dataset.</w:t>
      </w:r>
    </w:p>
    <w:p>
      <w:pPr>
        <w:pStyle w:val="ListParagraph"/>
        <w:numPr>
          <w:ilvl w:val="0"/>
          <w:numId w:val="2"/>
        </w:numPr>
        <w:spacing w:after="90" w:before="0" w:line="276"/>
      </w:pPr>
      <w:r>
        <w:rPr>
          <w:rFonts w:ascii="Calibri" w:cs="Calibri" w:eastAsia="Calibri" w:hAnsi="Calibri"/>
          <w:b/>
          <w:bCs/>
          <w:color w:val="000000"/>
          <w:sz w:val="21"/>
          <w:szCs w:val="21"/>
        </w:rPr>
        <w:t xml:space="preserve">Check yourself. </w:t>
      </w:r>
      <w:r>
        <w:rPr>
          <w:rFonts w:ascii="Calibri" w:cs="Calibri" w:eastAsia="Calibri" w:hAnsi="Calibri"/>
          <w:sz w:val="21"/>
          <w:szCs w:val="21"/>
        </w:rPr>
        <w:t xml:space="preserve">Questions to answer without looking. If one is hard, the section above it is the part to reread.</w:t>
      </w:r>
    </w:p>
    <w:p>
      <w:pPr>
        <w:spacing w:after="60"/>
      </w:pPr>
    </w:p>
    <w:p>
      <w:pPr>
        <w:spacing w:after="120" w:before="0" w:line="276"/>
      </w:pPr>
      <w:r>
        <w:rPr>
          <w:rFonts w:ascii="Calibri" w:cs="Calibri" w:eastAsia="Calibri" w:hAnsi="Calibri"/>
          <w:color w:val="000000"/>
          <w:sz w:val="21"/>
          <w:szCs w:val="21"/>
        </w:rPr>
        <w:t xml:space="preserve">Work in order. Each lab depends on the one before it, and the strongest answers in a viva are the ones that connect them. Lab 2 exists because of what Lab 1 found. Lab 3 exists because of what Lab 2 could not do on its own.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4F6F8"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Before anything else</w:t>
            </w:r>
          </w:p>
          <w:p>
            <w:pPr>
              <w:spacing w:after="0" w:line="264"/>
            </w:pPr>
            <w:r>
              <w:rPr>
                <w:rFonts w:ascii="Calibri" w:cs="Calibri" w:eastAsia="Calibri" w:hAnsi="Calibri"/>
                <w:sz w:val="20"/>
                <w:szCs w:val="20"/>
              </w:rPr>
              <w:t xml:space="preserve">The warehouse is generated, not stored. Nothing in the repository contains a database file, so the first thing to do on a fresh machine is build one. Section 2 has the three commands.</w:t>
            </w:r>
          </w:p>
        </w:tc>
      </w:tr>
    </w:tbl>
    <w:p>
      <w:pPr>
        <w:spacing w:after="160"/>
      </w:pPr>
    </w:p>
    <w:p>
      <w:pPr>
        <w:pStyle w:val="Heading1"/>
        <w:keepNext/>
        <w:pageBreakBefore/>
        <w:spacing w:after="160" w:before="0"/>
      </w:pPr>
      <w:r>
        <w:rPr>
          <w:rFonts w:ascii="Calibri" w:cs="Calibri" w:eastAsia="Calibri" w:hAnsi="Calibri"/>
          <w:b/>
          <w:bCs/>
          <w:color w:val="1F3864"/>
          <w:sz w:val="28"/>
          <w:szCs w:val="28"/>
        </w:rPr>
        <w:t xml:space="preserve">1. Setting the project up</w:t>
      </w:r>
    </w:p>
    <w:p>
      <w:pPr>
        <w:spacing w:after="120" w:before="0" w:line="276"/>
      </w:pPr>
      <w:r>
        <w:rPr>
          <w:rFonts w:ascii="Calibri" w:cs="Calibri" w:eastAsia="Calibri" w:hAnsi="Calibri"/>
          <w:color w:val="000000"/>
          <w:sz w:val="21"/>
          <w:szCs w:val="21"/>
        </w:rPr>
        <w:t xml:space="preserve">Three commands take a clean machine to a working warehouse. They are the same three a marker would run.</w:t>
      </w:r>
    </w:p>
    <w:p>
      <w:pPr>
        <w:pStyle w:val="Heading3"/>
        <w:keepNext/>
        <w:spacing w:after="80" w:before="200"/>
      </w:pPr>
      <w:r>
        <w:rPr>
          <w:rFonts w:ascii="Calibri" w:cs="Calibri" w:eastAsia="Calibri" w:hAnsi="Calibri"/>
          <w:b/>
          <w:bCs/>
          <w:color w:val="2E4A78"/>
          <w:sz w:val="21"/>
          <w:szCs w:val="21"/>
        </w:rPr>
        <w:t xml:space="preserve">Clone and install</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git clone https://github.com/zukazudo/dsai6226-data-engineering.git</w:t>
      </w:r>
    </w:p>
    <w:p>
      <w:pPr>
        <w:shd w:fill="F4F5F7" w:color="auto" w:val="clear"/>
        <w:spacing w:after="0" w:before="0" w:line="240"/>
        <w:ind w:left="260"/>
      </w:pPr>
      <w:r>
        <w:rPr>
          <w:rFonts w:ascii="Consolas" w:cs="Consolas" w:eastAsia="Consolas" w:hAnsi="Consolas"/>
          <w:color w:val="20303F"/>
          <w:sz w:val="19"/>
          <w:szCs w:val="19"/>
        </w:rPr>
        <w:t xml:space="preserve">cd dsai6226-data-engineering</w:t>
      </w:r>
    </w:p>
    <w:p>
      <w:pPr>
        <w:shd w:fill="F4F5F7" w:color="auto" w:val="clear"/>
        <w:spacing w:after="0" w:before="0" w:line="240"/>
        <w:ind w:left="260"/>
      </w:pPr>
      <w:r>
        <w:rPr>
          <w:rFonts w:ascii="Consolas" w:cs="Consolas" w:eastAsia="Consolas" w:hAnsi="Consolas"/>
          <w:color w:val="20303F"/>
          <w:sz w:val="19"/>
          <w:szCs w:val="19"/>
        </w:rPr>
        <w:t xml:space="preserve">pip install -r requirements.txt</w:t>
      </w:r>
    </w:p>
    <w:p>
      <w:pPr>
        <w:spacing w:after="140"/>
      </w:pPr>
    </w:p>
    <w:p>
      <w:pPr>
        <w:spacing w:after="120" w:before="0" w:line="276"/>
      </w:pPr>
      <w:r>
        <w:rPr>
          <w:rFonts w:ascii="Calibri" w:cs="Calibri" w:eastAsia="Calibri" w:hAnsi="Calibri"/>
          <w:sz w:val="21"/>
          <w:szCs w:val="21"/>
        </w:rPr>
        <w:t xml:space="preserve">Three packages: DuckDB, pandas and psycopg. The last is used only by the Lab 4 benchmark, so Labs 1 to 3 run without it. Parquet needs no separate library, because DuckDB reads and writes it directly.</w:t>
      </w:r>
    </w:p>
    <w:p>
      <w:pPr>
        <w:pStyle w:val="Heading3"/>
        <w:keepNext/>
        <w:spacing w:after="80" w:before="200"/>
      </w:pPr>
      <w:r>
        <w:rPr>
          <w:rFonts w:ascii="Calibri" w:cs="Calibri" w:eastAsia="Calibri" w:hAnsi="Calibri"/>
          <w:b/>
          <w:bCs/>
          <w:color w:val="2E4A78"/>
          <w:sz w:val="21"/>
          <w:szCs w:val="21"/>
        </w:rPr>
        <w:t xml:space="preserve">Build the warehouse</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python scripts/ingest.py</w:t>
      </w:r>
    </w:p>
    <w:p>
      <w:pPr>
        <w:spacing w:after="140"/>
      </w:pPr>
    </w:p>
    <w:p>
      <w:pPr>
        <w:spacing w:after="120" w:before="0" w:line="276"/>
      </w:pPr>
      <w:r>
        <w:rPr>
          <w:rFonts w:ascii="Calibri" w:cs="Calibri" w:eastAsia="Calibri" w:hAnsi="Calibri"/>
          <w:sz w:val="21"/>
          <w:szCs w:val="21"/>
        </w:rPr>
        <w:t xml:space="preserve">This creates </w:t>
      </w:r>
      <w:r>
        <w:rPr>
          <w:rFonts w:ascii="Consolas" w:cs="Consolas" w:eastAsia="Consolas" w:hAnsi="Consolas"/>
          <w:color w:val="1F3864"/>
          <w:sz w:val="19"/>
          <w:szCs w:val="19"/>
        </w:rPr>
        <w:t xml:space="preserve">warehouse/adult.duckdb</w:t>
      </w:r>
      <w:r>
        <w:rPr>
          <w:rFonts w:ascii="Calibri" w:cs="Calibri" w:eastAsia="Calibri" w:hAnsi="Calibri"/>
          <w:sz w:val="21"/>
          <w:szCs w:val="21"/>
        </w:rPr>
        <w:t xml:space="preserve"> and loads all 32,561 records. It takes a few seconds. Run it twice and the second run loads nothing, which is the whole point of Lab 3.</w:t>
      </w:r>
    </w:p>
    <w:p>
      <w:pPr>
        <w:pStyle w:val="Heading3"/>
        <w:keepNext/>
        <w:spacing w:after="80" w:before="200"/>
      </w:pPr>
      <w:r>
        <w:rPr>
          <w:rFonts w:ascii="Calibri" w:cs="Calibri" w:eastAsia="Calibri" w:hAnsi="Calibri"/>
          <w:b/>
          <w:bCs/>
          <w:color w:val="2E4A78"/>
          <w:sz w:val="21"/>
          <w:szCs w:val="21"/>
        </w:rPr>
        <w:t xml:space="preserve">Only if you are working on Lab 4</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docker compose up -d</w:t>
      </w:r>
    </w:p>
    <w:p>
      <w:pPr>
        <w:shd w:fill="F4F5F7" w:color="auto" w:val="clear"/>
        <w:spacing w:after="0" w:before="0" w:line="240"/>
        <w:ind w:left="260"/>
      </w:pPr>
      <w:r>
        <w:rPr>
          <w:rFonts w:ascii="Consolas" w:cs="Consolas" w:eastAsia="Consolas" w:hAnsi="Consolas"/>
          <w:color w:val="20303F"/>
          <w:sz w:val="19"/>
          <w:szCs w:val="19"/>
        </w:rPr>
        <w:t xml:space="preserve">python scripts/benchmark.py</w:t>
      </w:r>
    </w:p>
    <w:p>
      <w:pPr>
        <w:shd w:fill="F4F5F7" w:color="auto" w:val="clear"/>
        <w:spacing w:after="0" w:before="0" w:line="240"/>
        <w:ind w:left="260"/>
      </w:pPr>
      <w:r>
        <w:rPr>
          <w:rFonts w:ascii="Consolas" w:cs="Consolas" w:eastAsia="Consolas" w:hAnsi="Consolas"/>
          <w:color w:val="20303F"/>
          <w:sz w:val="19"/>
          <w:szCs w:val="19"/>
        </w:rPr>
        <w:t xml:space="preserve">docker compose down -v</w:t>
      </w:r>
    </w:p>
    <w:p>
      <w:pPr>
        <w:spacing w:after="140"/>
      </w:pPr>
    </w:p>
    <w:p>
      <w:pPr>
        <w:spacing w:after="120" w:before="0" w:line="276"/>
      </w:pPr>
      <w:r>
        <w:rPr>
          <w:rFonts w:ascii="Calibri" w:cs="Calibri" w:eastAsia="Calibri" w:hAnsi="Calibri"/>
          <w:sz w:val="21"/>
          <w:szCs w:val="21"/>
        </w:rPr>
        <w:t xml:space="preserve">The benchmark needs PostgreSQL, which runs in a throwaway container on port 55432. Nothing else in the project depends on it, so it only needs to be running while benchmarking.</w:t>
      </w:r>
    </w:p>
    <w:p>
      <w:pPr>
        <w:pStyle w:val="Heading2"/>
        <w:keepNext/>
        <w:spacing w:after="100" w:before="260"/>
      </w:pPr>
      <w:r>
        <w:rPr>
          <w:rFonts w:ascii="Calibri" w:cs="Calibri" w:eastAsia="Calibri" w:hAnsi="Calibri"/>
          <w:b/>
          <w:bCs/>
          <w:color w:val="1F3864"/>
          <w:sz w:val="23"/>
          <w:szCs w:val="23"/>
        </w:rPr>
        <w:t xml:space="preserve">Map of the repository</w:t>
      </w:r>
    </w:p>
    <w:p>
      <w:pPr>
        <w:spacing w:after="120" w:before="0" w:line="276"/>
      </w:pPr>
      <w:r>
        <w:rPr>
          <w:rFonts w:ascii="Calibri" w:cs="Calibri" w:eastAsia="Calibri" w:hAnsi="Calibri"/>
          <w:color w:val="000000"/>
          <w:sz w:val="21"/>
          <w:szCs w:val="21"/>
        </w:rPr>
        <w:t xml:space="preserve">Every tracked file, and which lab it belongs to.</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4426"/>
        <w:gridCol w:w="1400"/>
      </w:tblGrid>
      <w:tr>
        <w:trPr>
          <w:cantSplit/>
          <w:tblHeader/>
        </w:trPr>
        <w:tc>
          <w:tcPr>
            <w:tcW w:type="dxa" w:w="32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Path</w:t>
            </w:r>
          </w:p>
        </w:tc>
        <w:tc>
          <w:tcPr>
            <w:tcW w:type="dxa" w:w="44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What it is</w:t>
            </w:r>
          </w:p>
        </w:tc>
        <w:tc>
          <w:tcPr>
            <w:tcW w:type="dxa" w:w="1400"/>
            <w:shd w:fill="F2F2F2" w:color="auto" w:val="clear"/>
            <w:tcMar>
              <w:top w:type="dxa" w:w="60"/>
              <w:left w:type="dxa" w:w="108"/>
              <w:bottom w:type="dxa" w:w="60"/>
              <w:right w:type="dxa" w:w="108"/>
            </w:tcMar>
          </w:tcPr>
          <w:p>
            <w:pPr>
              <w:spacing w:after="0" w:before="0" w:line="240"/>
              <w:jc w:val="center"/>
            </w:pPr>
            <w:r>
              <w:rPr>
                <w:rFonts w:ascii="Calibri" w:cs="Calibri" w:eastAsia="Calibri" w:hAnsi="Calibri"/>
                <w:b/>
                <w:bCs/>
                <w:sz w:val="19"/>
                <w:szCs w:val="19"/>
              </w:rPr>
              <w:t xml:space="preserve">Lab</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data/adult.csv</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source data, unmodified. Committed so results reproduce from a clone.</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1</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docs/Team_E_Lab1_...docx</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data problem statement, six pages with four appendices.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1</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sql/01_staging.sql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Landing zone and audit tables.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2, 3</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sql/02_schema.sql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star: one fact table, eight dimensions, seeded members.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2</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sql/03_load.sql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Validate, reject, upsert dimensions, insert facts.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2, 3</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sql/04_query.sql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allocation query plus three supporting counts.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2</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sql/05_analytic.sql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Flattens the star for benchmarking and for the cloud upload.</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4, 5</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sql/06_bigquery.sql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three sandbox queries, with the measured figures recorded.</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5</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scripts/ingest.py</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re-runnable ingester. 341 lines.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3</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scripts/benchmark.py</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three-engine benchmark. 326 lines.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4</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scripts/bq_bytes.py</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Predicts a BigQuery scan from the data, before running it.</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5</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tests/fixtures/adult_bad_rows.csv</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Nine rows that trip every validation rule once.</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3</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notebooks/</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One executed notebook per lab, four in total.</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1 to 4</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presentations/</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21-slide deck covering Labs 1 to 4.</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1 to 4</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README.md</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written rationale for every decision. Read this alongside the guide.</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All</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requirements.txt</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Pinned dependency versions.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All</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docker-compose.yml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PostgreSQL container for the benchmark.</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4</w:t>
            </w:r>
          </w:p>
        </w:tc>
      </w:tr>
    </w:tbl>
    <w:p>
      <w:pPr>
        <w:spacing w:after="120"/>
      </w:pP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4F6F8"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What is absent, and why</w:t>
            </w:r>
          </w:p>
          <w:p>
            <w:pPr>
              <w:spacing w:after="0" w:line="264"/>
            </w:pPr>
            <w:r>
              <w:rPr>
                <w:rFonts w:ascii="Calibri" w:cs="Calibri" w:eastAsia="Calibri" w:hAnsi="Calibri"/>
                <w:sz w:val="20"/>
                <w:szCs w:val="20"/>
              </w:rPr>
              <w:t xml:space="preserve">There is no database file in the repository, and no Parquet or CSV output from the benchmark. Everything under warehouse/ is generated and ignored by git. If you cannot find a .duckdb file after cloning, nothing is wrong: you have not built it yet.</w:t>
            </w:r>
          </w:p>
        </w:tc>
      </w:tr>
    </w:tbl>
    <w:p>
      <w:pPr>
        <w:pStyle w:val="Heading1"/>
        <w:keepNext/>
        <w:pageBreakBefore/>
        <w:spacing w:after="160" w:before="0"/>
      </w:pPr>
      <w:r>
        <w:rPr>
          <w:rFonts w:ascii="Calibri" w:cs="Calibri" w:eastAsia="Calibri" w:hAnsi="Calibri"/>
          <w:b/>
          <w:bCs/>
          <w:color w:val="1F3864"/>
          <w:sz w:val="28"/>
          <w:szCs w:val="28"/>
        </w:rPr>
        <w:t xml:space="preserve">2. Lab 1: adopt your dataset</w:t>
      </w:r>
    </w:p>
    <w:p>
      <w:pPr>
        <w:pStyle w:val="Heading2"/>
        <w:keepNext/>
        <w:spacing w:after="100" w:before="260"/>
      </w:pPr>
      <w:r>
        <w:rPr>
          <w:rFonts w:ascii="Calibri" w:cs="Calibri" w:eastAsia="Calibri" w:hAnsi="Calibri"/>
          <w:b/>
          <w:bCs/>
          <w:color w:val="1F3864"/>
          <w:sz w:val="23"/>
          <w:szCs w:val="23"/>
        </w:rPr>
        <w:t xml:space="preserve">What the brief asked</w:t>
      </w:r>
    </w:p>
    <w:p>
      <w:pPr>
        <w:spacing w:after="120" w:before="0" w:line="276"/>
      </w:pPr>
      <w:r>
        <w:rPr>
          <w:rFonts w:ascii="Calibri" w:cs="Calibri" w:eastAsia="Calibri" w:hAnsi="Calibri"/>
          <w:color w:val="000000"/>
          <w:sz w:val="21"/>
          <w:szCs w:val="21"/>
        </w:rPr>
        <w:t xml:space="preserve">Pick a dataset, explore it just enough to see what is broken, and write down three concrete problems: gaps, duplicates and strange values. Then produce a one-page data problem statement saying who needs the data and for what decision. Deliverable: the statement plus a team repository.</w:t>
      </w:r>
    </w:p>
    <w:p>
      <w:pPr>
        <w:pStyle w:val="Heading2"/>
        <w:keepNext/>
        <w:spacing w:after="100" w:before="260"/>
      </w:pPr>
      <w:r>
        <w:rPr>
          <w:rFonts w:ascii="Calibri" w:cs="Calibri" w:eastAsia="Calibri" w:hAnsi="Calibri"/>
          <w:b/>
          <w:bCs/>
          <w:color w:val="1F3864"/>
          <w:sz w:val="23"/>
          <w:szCs w:val="23"/>
        </w:rPr>
        <w:t xml:space="preserve">What we built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600"/>
        <w:gridCol w:w="5426"/>
      </w:tblGrid>
      <w:tr>
        <w:trPr>
          <w:cantSplit/>
          <w:tblHeader/>
        </w:trPr>
        <w:tc>
          <w:tcPr>
            <w:tcW w:type="dxa" w:w="36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File</w:t>
            </w:r>
          </w:p>
        </w:tc>
        <w:tc>
          <w:tcPr>
            <w:tcW w:type="dxa" w:w="54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Contents</w:t>
            </w:r>
          </w:p>
        </w:tc>
      </w:tr>
      <w:tr>
        <w:trPr>
          <w:cantSplit/>
          <w:tblHeader w:val="false"/>
        </w:trPr>
        <w:tc>
          <w:tcPr>
            <w:tcW w:type="dxa" w:w="36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docs/Team_E_Lab1_Data_Problem_Statement.docx</w:t>
            </w:r>
          </w:p>
        </w:tc>
        <w:tc>
          <w:tcPr>
            <w:tcW w:type="dxa" w:w="5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deliverable. One page of statement, then four appendices: evidence for the three defects, secondary findings, a note on fnlwgt, and reproduction code.</w:t>
            </w:r>
          </w:p>
        </w:tc>
      </w:tr>
      <w:tr>
        <w:trPr>
          <w:cantSplit/>
          <w:tblHeader w:val="false"/>
        </w:trPr>
        <w:tc>
          <w:tcPr>
            <w:tcW w:type="dxa" w:w="36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notebooks/Data_Engineering Lab 1.ipynb</w:t>
            </w:r>
          </w:p>
        </w:tc>
        <w:tc>
          <w:tcPr>
            <w:tcW w:type="dxa" w:w="5426"/>
            <w:tcMar>
              <w:top w:type="dxa" w:w="60"/>
              <w:left w:type="dxa" w:w="108"/>
              <w:bottom w:type="dxa" w:w="60"/>
              <w:right w:type="dxa" w:w="108"/>
            </w:tcMar>
          </w:tcPr>
          <w:p>
            <w:pPr>
              <w:spacing w:after="0" w:before="0" w:line="240"/>
            </w:pPr>
            <w:r>
              <w:rPr>
                <w:rFonts w:ascii="Calibri" w:cs="Calibri" w:eastAsia="Calibri" w:hAnsi="Calibri"/>
                <w:sz w:val="19"/>
                <w:szCs w:val="19"/>
              </w:rPr>
              <w:t xml:space="preserve">18 cells, 9 of them code. Loads the data, then one section per defect, each a code cell followed by an observation.</w:t>
            </w:r>
          </w:p>
        </w:tc>
      </w:tr>
    </w:tbl>
    <w:p>
      <w:pPr>
        <w:spacing w:after="120"/>
      </w:pPr>
    </w:p>
    <w:p>
      <w:pPr>
        <w:pStyle w:val="Heading2"/>
        <w:keepNext/>
        <w:spacing w:after="100" w:before="260"/>
      </w:pPr>
      <w:r>
        <w:rPr>
          <w:rFonts w:ascii="Calibri" w:cs="Calibri" w:eastAsia="Calibri" w:hAnsi="Calibri"/>
          <w:b/>
          <w:bCs/>
          <w:color w:val="1F3864"/>
          <w:sz w:val="23"/>
          <w:szCs w:val="23"/>
        </w:rPr>
        <w:t xml:space="preserve">The three defects, and the evidence</w:t>
      </w:r>
    </w:p>
    <w:p>
      <w:pPr>
        <w:pStyle w:val="Heading3"/>
        <w:keepNext/>
        <w:spacing w:after="80" w:before="200"/>
      </w:pPr>
      <w:r>
        <w:rPr>
          <w:rFonts w:ascii="Calibri" w:cs="Calibri" w:eastAsia="Calibri" w:hAnsi="Calibri"/>
          <w:b/>
          <w:bCs/>
          <w:color w:val="2E4A78"/>
          <w:sz w:val="21"/>
          <w:szCs w:val="21"/>
        </w:rPr>
        <w:t xml:space="preserve">Defect 1, gaps: missing values written as a question mark</w:t>
      </w:r>
    </w:p>
    <w:p>
      <w:pPr>
        <w:spacing w:after="120" w:before="0" w:line="276"/>
      </w:pPr>
      <w:r>
        <w:rPr>
          <w:rFonts w:ascii="Consolas" w:cs="Consolas" w:eastAsia="Consolas" w:hAnsi="Consolas"/>
          <w:color w:val="1F3864"/>
          <w:sz w:val="19"/>
          <w:szCs w:val="19"/>
        </w:rPr>
        <w:t xml:space="preserve">df.isna().sum()</w:t>
      </w:r>
      <w:r>
        <w:rPr>
          <w:rFonts w:ascii="Calibri" w:cs="Calibri" w:eastAsia="Calibri" w:hAnsi="Calibri"/>
          <w:sz w:val="21"/>
          <w:szCs w:val="21"/>
        </w:rPr>
        <w:t xml:space="preserve"> returns 0 for all fifteen columns, so the file looks complete. It is not. Missingness was written as the literal string </w:t>
      </w:r>
      <w:r>
        <w:rPr>
          <w:rFonts w:ascii="Consolas" w:cs="Consolas" w:eastAsia="Consolas" w:hAnsi="Consolas"/>
          <w:color w:val="1F3864"/>
          <w:sz w:val="19"/>
          <w:szCs w:val="19"/>
        </w:rPr>
        <w:t xml:space="preserve">"?"</w:t>
      </w:r>
      <w:r>
        <w:rPr>
          <w:rFonts w:ascii="Calibri" w:cs="Calibri" w:eastAsia="Calibri" w:hAnsi="Calibri"/>
          <w:sz w:val="21"/>
          <w:szCs w:val="21"/>
        </w:rPr>
        <w:t xml:space="preserve">, so pandas loads it as an ordinary category.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3000"/>
        <w:gridCol w:w="3026"/>
      </w:tblGrid>
      <w:tr>
        <w:trPr>
          <w:cantSplit/>
          <w:tblHeader/>
        </w:trPr>
        <w:tc>
          <w:tcPr>
            <w:tcW w:type="dxa" w:w="30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Column</w:t>
            </w:r>
          </w:p>
        </w:tc>
        <w:tc>
          <w:tcPr>
            <w:tcW w:type="dxa" w:w="30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Question marks</w:t>
            </w:r>
          </w:p>
        </w:tc>
        <w:tc>
          <w:tcPr>
            <w:tcW w:type="dxa" w:w="302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Share of records</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occupation</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1,843</w:t>
            </w:r>
          </w:p>
        </w:tc>
        <w:tc>
          <w:tcPr>
            <w:tcW w:type="dxa" w:w="30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5.66%</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workclass</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1,836</w:t>
            </w:r>
          </w:p>
        </w:tc>
        <w:tc>
          <w:tcPr>
            <w:tcW w:type="dxa" w:w="30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5.64%</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native.country</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583</w:t>
            </w:r>
          </w:p>
        </w:tc>
        <w:tc>
          <w:tcPr>
            <w:tcW w:type="dxa" w:w="30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1.79%</w:t>
            </w:r>
          </w:p>
        </w:tc>
      </w:tr>
    </w:tbl>
    <w:p>
      <w:pPr>
        <w:spacing w:after="100"/>
      </w:pPr>
    </w:p>
    <w:p>
      <w:pPr>
        <w:spacing w:after="120" w:before="0" w:line="276"/>
      </w:pPr>
      <w:r>
        <w:rPr>
          <w:rFonts w:ascii="Calibri" w:cs="Calibri" w:eastAsia="Calibri" w:hAnsi="Calibri"/>
          <w:color w:val="000000"/>
          <w:sz w:val="21"/>
          <w:szCs w:val="21"/>
        </w:rPr>
        <w:t xml:space="preserve">4,262 cells across 2,399 records, which is 7.4 per cent of the file.</w:t>
      </w:r>
    </w:p>
    <w:p>
      <w:pPr>
        <w:spacing w:after="120" w:before="0" w:line="276"/>
      </w:pPr>
      <w:r>
        <w:rPr>
          <w:rFonts w:ascii="Calibri" w:cs="Calibri" w:eastAsia="Calibri" w:hAnsi="Calibri"/>
          <w:b/>
          <w:bCs/>
          <w:color w:val="000000"/>
          <w:sz w:val="21"/>
          <w:szCs w:val="21"/>
        </w:rPr>
        <w:t xml:space="preserve">The detail that matters most. </w:t>
      </w:r>
      <w:r>
        <w:rPr>
          <w:rFonts w:ascii="Calibri" w:cs="Calibri" w:eastAsia="Calibri" w:hAnsi="Calibri"/>
          <w:sz w:val="21"/>
          <w:szCs w:val="21"/>
        </w:rPr>
        <w:t xml:space="preserve">workclass and occupation are missing on exactly the same 1,836 records, and there is no record where only workclass is blank. That is one non-response event copied into two fields, not two independent problems. Separately, the 7 records where only occupation is missing all carry </w:t>
      </w:r>
      <w:r>
        <w:rPr>
          <w:rFonts w:ascii="Consolas" w:cs="Consolas" w:eastAsia="Consolas" w:hAnsi="Consolas"/>
          <w:color w:val="1F3864"/>
          <w:sz w:val="19"/>
          <w:szCs w:val="19"/>
        </w:rPr>
        <w:t xml:space="preserve">workclass = 'Never-worked'</w:t>
      </w:r>
      <w:r>
        <w:rPr>
          <w:rFonts w:ascii="Calibri" w:cs="Calibri" w:eastAsia="Calibri" w:hAnsi="Calibri"/>
          <w:sz w:val="21"/>
          <w:szCs w:val="21"/>
        </w:rPr>
        <w:t xml:space="preserve">. Those people have no occupation to record. A blanket replacement of every question mark with a null would destroy a real value in those seven rows.</w:t>
      </w:r>
    </w:p>
    <w:p>
      <w:pPr>
        <w:pStyle w:val="Heading3"/>
        <w:keepNext/>
        <w:spacing w:after="80" w:before="200"/>
      </w:pPr>
      <w:r>
        <w:rPr>
          <w:rFonts w:ascii="Calibri" w:cs="Calibri" w:eastAsia="Calibri" w:hAnsi="Calibri"/>
          <w:b/>
          <w:bCs/>
          <w:color w:val="2E4A78"/>
          <w:sz w:val="21"/>
          <w:szCs w:val="21"/>
        </w:rPr>
        <w:t xml:space="preserve">Defect 2, strange values: a placeholder being averaged as money</w:t>
      </w:r>
    </w:p>
    <w:p>
      <w:pPr>
        <w:spacing w:after="120" w:before="0" w:line="276"/>
      </w:pPr>
      <w:r>
        <w:rPr>
          <w:rFonts w:ascii="Consolas" w:cs="Consolas" w:eastAsia="Consolas" w:hAnsi="Consolas"/>
          <w:color w:val="1F3864"/>
          <w:sz w:val="19"/>
          <w:szCs w:val="19"/>
        </w:rPr>
        <w:t xml:space="preserve">capital.gain</w:t>
      </w:r>
      <w:r>
        <w:rPr>
          <w:rFonts w:ascii="Calibri" w:cs="Calibri" w:eastAsia="Calibri" w:hAnsi="Calibri"/>
          <w:sz w:val="21"/>
          <w:szCs w:val="21"/>
        </w:rPr>
        <w:t xml:space="preserve"> holds 99999 on 159 records. The next value down is 41,310, leaving a gap of 58,689 containing no observations at all, and every one of the 159 sits in the high income bracket. Real income distributions decay continuously, so this is a top-code placeholder.</w:t>
      </w:r>
    </w:p>
    <w:p>
      <w:pPr>
        <w:spacing w:after="120" w:before="0" w:line="276"/>
      </w:pPr>
      <w:r>
        <w:rPr>
          <w:rFonts w:ascii="Calibri" w:cs="Calibri" w:eastAsia="Calibri" w:hAnsi="Calibri"/>
          <w:color w:val="000000"/>
          <w:sz w:val="21"/>
          <w:szCs w:val="21"/>
        </w:rPr>
        <w:t xml:space="preserve">It drags the mean to 1,077.65 against a median of 0. Removing it drops the mean to about 592.</w:t>
      </w:r>
    </w:p>
    <w:p>
      <w:pPr>
        <w:spacing w:after="120" w:before="0" w:line="276"/>
      </w:pPr>
      <w:r>
        <w:rPr>
          <w:rFonts w:ascii="Calibri" w:cs="Calibri" w:eastAsia="Calibri" w:hAnsi="Calibri"/>
          <w:b/>
          <w:bCs/>
          <w:color w:val="000000"/>
          <w:sz w:val="21"/>
          <w:szCs w:val="21"/>
        </w:rPr>
        <w:t xml:space="preserve">What was ruled out. </w:t>
      </w:r>
      <w:r>
        <w:rPr>
          <w:rFonts w:ascii="Calibri" w:cs="Calibri" w:eastAsia="Calibri" w:hAnsi="Calibri"/>
          <w:sz w:val="21"/>
          <w:szCs w:val="21"/>
        </w:rPr>
        <w:t xml:space="preserve">The all-zero quartiles are not a defect. 91.7 per cent of capital.gain is genuinely zero because most respondents have no capital gains. capital.loss peaks at 4,356 inside a smooth distribution, so it is not a sentinel and loads unaltered.</w:t>
      </w:r>
    </w:p>
    <w:p>
      <w:pPr>
        <w:pStyle w:val="Heading3"/>
        <w:keepNext/>
        <w:spacing w:after="80" w:before="200"/>
      </w:pPr>
      <w:r>
        <w:rPr>
          <w:rFonts w:ascii="Calibri" w:cs="Calibri" w:eastAsia="Calibri" w:hAnsi="Calibri"/>
          <w:b/>
          <w:bCs/>
          <w:color w:val="2E4A78"/>
          <w:sz w:val="21"/>
          <w:szCs w:val="21"/>
        </w:rPr>
        <w:t xml:space="preserve">Defect 3, duplicates: 24 identical records and no key</w:t>
      </w:r>
    </w:p>
    <w:p>
      <w:pPr>
        <w:spacing w:after="120" w:before="0" w:line="276"/>
      </w:pPr>
      <w:r>
        <w:rPr>
          <w:rFonts w:ascii="Calibri" w:cs="Calibri" w:eastAsia="Calibri" w:hAnsi="Calibri"/>
          <w:color w:val="000000"/>
          <w:sz w:val="21"/>
          <w:szCs w:val="21"/>
        </w:rPr>
        <w:t xml:space="preserve">24 records are exact duplicates, forming 23 distinct patterns, with 47 records belonging to a duplicate group in total. Those three numbers are different things and confusing them is easy, so learn the distinction now.</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600"/>
        <w:gridCol w:w="5426"/>
      </w:tblGrid>
      <w:tr>
        <w:trPr>
          <w:cantSplit/>
          <w:tblHeader/>
        </w:trPr>
        <w:tc>
          <w:tcPr>
            <w:tcW w:type="dxa" w:w="36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Figure</w:t>
            </w:r>
          </w:p>
        </w:tc>
        <w:tc>
          <w:tcPr>
            <w:tcW w:type="dxa" w:w="54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What it counts</w:t>
            </w:r>
          </w:p>
        </w:tc>
      </w:tr>
      <w:tr>
        <w:trPr>
          <w:cantSplit/>
          <w:tblHeader w:val="false"/>
        </w:trPr>
        <w:tc>
          <w:tcPr>
            <w:tcW w:type="dxa" w:w="3600"/>
            <w:tcMar>
              <w:top w:type="dxa" w:w="60"/>
              <w:left w:type="dxa" w:w="108"/>
              <w:bottom w:type="dxa" w:w="60"/>
              <w:right w:type="dxa" w:w="108"/>
            </w:tcMar>
          </w:tcPr>
          <w:p>
            <w:pPr>
              <w:spacing w:after="0" w:before="0" w:line="240"/>
            </w:pPr>
            <w:r>
              <w:rPr>
                <w:rFonts w:ascii="Calibri" w:cs="Calibri" w:eastAsia="Calibri" w:hAnsi="Calibri"/>
                <w:sz w:val="19"/>
                <w:szCs w:val="19"/>
              </w:rPr>
              <w:t xml:space="preserve">24</w:t>
            </w:r>
          </w:p>
        </w:tc>
        <w:tc>
          <w:tcPr>
            <w:tcW w:type="dxa" w:w="5426"/>
            <w:tcMar>
              <w:top w:type="dxa" w:w="60"/>
              <w:left w:type="dxa" w:w="108"/>
              <w:bottom w:type="dxa" w:w="60"/>
              <w:right w:type="dxa" w:w="108"/>
            </w:tcMar>
          </w:tcPr>
          <w:p>
            <w:pPr>
              <w:spacing w:after="0" w:before="0" w:line="240"/>
            </w:pPr>
            <w:r>
              <w:rPr>
                <w:rFonts w:ascii="Calibri" w:cs="Calibri" w:eastAsia="Calibri" w:hAnsi="Calibri"/>
                <w:sz w:val="19"/>
                <w:szCs w:val="19"/>
              </w:rPr>
              <w:t xml:space="preserve">Records after the first in each group. This is what pandas duplicated() reports.</w:t>
            </w:r>
          </w:p>
        </w:tc>
      </w:tr>
      <w:tr>
        <w:trPr>
          <w:cantSplit/>
          <w:tblHeader w:val="false"/>
        </w:trPr>
        <w:tc>
          <w:tcPr>
            <w:tcW w:type="dxa" w:w="3600"/>
            <w:tcMar>
              <w:top w:type="dxa" w:w="60"/>
              <w:left w:type="dxa" w:w="108"/>
              <w:bottom w:type="dxa" w:w="60"/>
              <w:right w:type="dxa" w:w="108"/>
            </w:tcMar>
          </w:tcPr>
          <w:p>
            <w:pPr>
              <w:spacing w:after="0" w:before="0" w:line="240"/>
            </w:pPr>
            <w:r>
              <w:rPr>
                <w:rFonts w:ascii="Calibri" w:cs="Calibri" w:eastAsia="Calibri" w:hAnsi="Calibri"/>
                <w:sz w:val="19"/>
                <w:szCs w:val="19"/>
              </w:rPr>
              <w:t xml:space="preserve">23</w:t>
            </w:r>
          </w:p>
        </w:tc>
        <w:tc>
          <w:tcPr>
            <w:tcW w:type="dxa" w:w="5426"/>
            <w:tcMar>
              <w:top w:type="dxa" w:w="60"/>
              <w:left w:type="dxa" w:w="108"/>
              <w:bottom w:type="dxa" w:w="60"/>
              <w:right w:type="dxa" w:w="108"/>
            </w:tcMar>
          </w:tcPr>
          <w:p>
            <w:pPr>
              <w:spacing w:after="0" w:before="0" w:line="240"/>
            </w:pPr>
            <w:r>
              <w:rPr>
                <w:rFonts w:ascii="Calibri" w:cs="Calibri" w:eastAsia="Calibri" w:hAnsi="Calibri"/>
                <w:sz w:val="19"/>
                <w:szCs w:val="19"/>
              </w:rPr>
              <w:t xml:space="preserve">Distinct duplicate patterns. One pattern appears three times, the rest twice.</w:t>
            </w:r>
          </w:p>
        </w:tc>
      </w:tr>
      <w:tr>
        <w:trPr>
          <w:cantSplit/>
          <w:tblHeader w:val="false"/>
        </w:trPr>
        <w:tc>
          <w:tcPr>
            <w:tcW w:type="dxa" w:w="3600"/>
            <w:tcMar>
              <w:top w:type="dxa" w:w="60"/>
              <w:left w:type="dxa" w:w="108"/>
              <w:bottom w:type="dxa" w:w="60"/>
              <w:right w:type="dxa" w:w="108"/>
            </w:tcMar>
          </w:tcPr>
          <w:p>
            <w:pPr>
              <w:spacing w:after="0" w:before="0" w:line="240"/>
            </w:pPr>
            <w:r>
              <w:rPr>
                <w:rFonts w:ascii="Calibri" w:cs="Calibri" w:eastAsia="Calibri" w:hAnsi="Calibri"/>
                <w:sz w:val="19"/>
                <w:szCs w:val="19"/>
              </w:rPr>
              <w:t xml:space="preserve">47</w:t>
            </w:r>
          </w:p>
        </w:tc>
        <w:tc>
          <w:tcPr>
            <w:tcW w:type="dxa" w:w="5426"/>
            <w:tcMar>
              <w:top w:type="dxa" w:w="60"/>
              <w:left w:type="dxa" w:w="108"/>
              <w:bottom w:type="dxa" w:w="60"/>
              <w:right w:type="dxa" w:w="108"/>
            </w:tcMar>
          </w:tcPr>
          <w:p>
            <w:pPr>
              <w:spacing w:after="0" w:before="0" w:line="240"/>
            </w:pPr>
            <w:r>
              <w:rPr>
                <w:rFonts w:ascii="Calibri" w:cs="Calibri" w:eastAsia="Calibri" w:hAnsi="Calibri"/>
                <w:sz w:val="19"/>
                <w:szCs w:val="19"/>
              </w:rPr>
              <w:t xml:space="preserve">Every record belonging to any duplicate group, first occurrences included.</w:t>
            </w:r>
          </w:p>
        </w:tc>
      </w:tr>
    </w:tbl>
    <w:p>
      <w:pPr>
        <w:spacing w:after="100"/>
      </w:pPr>
    </w:p>
    <w:p>
      <w:pPr>
        <w:spacing w:after="120" w:before="0" w:line="276"/>
      </w:pPr>
      <w:r>
        <w:rPr>
          <w:rFonts w:ascii="Calibri" w:cs="Calibri" w:eastAsia="Calibri" w:hAnsi="Calibri"/>
          <w:sz w:val="21"/>
          <w:szCs w:val="21"/>
        </w:rPr>
        <w:t xml:space="preserve">There is no identifier column of any kind, and </w:t>
      </w:r>
      <w:r>
        <w:rPr>
          <w:rFonts w:ascii="Consolas" w:cs="Consolas" w:eastAsia="Consolas" w:hAnsi="Consolas"/>
          <w:color w:val="1F3864"/>
          <w:sz w:val="19"/>
          <w:szCs w:val="19"/>
        </w:rPr>
        <w:t xml:space="preserve">fnlwgt</w:t>
      </w:r>
      <w:r>
        <w:rPr>
          <w:rFonts w:ascii="Calibri" w:cs="Calibri" w:eastAsia="Calibri" w:hAnsi="Calibri"/>
          <w:sz w:val="21"/>
          <w:szCs w:val="21"/>
        </w:rPr>
        <w:t xml:space="preserve"> cannot substitute for one: only 21,648 of 32,561 values are unique, and 17,231 records share a value with at least one other. It is a survey weight, so similar respondents receive similar weights by design. Collision is intended behaviour, not a flaw.</w:t>
      </w:r>
    </w:p>
    <w:p>
      <w:pPr>
        <w:pStyle w:val="Heading2"/>
        <w:keepNext/>
        <w:spacing w:after="100" w:before="260"/>
      </w:pPr>
      <w:r>
        <w:rPr>
          <w:rFonts w:ascii="Calibri" w:cs="Calibri" w:eastAsia="Calibri" w:hAnsi="Calibri"/>
          <w:b/>
          <w:bCs/>
          <w:color w:val="1F3864"/>
          <w:sz w:val="23"/>
          <w:szCs w:val="23"/>
        </w:rPr>
        <w:t xml:space="preserve">Run it yourself</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python -c "import pandas as pd; df=pd.read_csv('data/adult.csv'); \</w:t>
      </w:r>
    </w:p>
    <w:p>
      <w:pPr>
        <w:shd w:fill="F4F5F7" w:color="auto" w:val="clear"/>
        <w:spacing w:after="0" w:before="0" w:line="240"/>
        <w:ind w:left="260"/>
      </w:pPr>
      <w:r>
        <w:rPr>
          <w:rFonts w:ascii="Consolas" w:cs="Consolas" w:eastAsia="Consolas" w:hAnsi="Consolas"/>
          <w:color w:val="20303F"/>
          <w:sz w:val="19"/>
          <w:szCs w:val="19"/>
        </w:rPr>
        <w:t xml:space="preserve">print(df.isna().sum().sum()); print((df=='?').sum()); print(df.duplicated().sum())"</w:t>
      </w:r>
    </w:p>
    <w:p>
      <w:pPr>
        <w:spacing w:after="140"/>
      </w:pPr>
    </w:p>
    <w:p>
      <w:pPr>
        <w:pStyle w:val="Heading2"/>
        <w:keepNext/>
        <w:spacing w:after="100" w:before="260"/>
      </w:pPr>
      <w:r>
        <w:rPr>
          <w:rFonts w:ascii="Calibri" w:cs="Calibri" w:eastAsia="Calibri" w:hAnsi="Calibri"/>
          <w:b/>
          <w:bCs/>
          <w:color w:val="1F3864"/>
          <w:sz w:val="23"/>
          <w:szCs w:val="23"/>
        </w:rPr>
        <w:t xml:space="preserve">What to learn</w:t>
      </w:r>
    </w:p>
    <w:p>
      <w:pPr>
        <w:pStyle w:val="ListParagraph"/>
        <w:numPr>
          <w:ilvl w:val="0"/>
          <w:numId w:val="3"/>
        </w:numPr>
        <w:spacing w:after="90" w:before="0" w:line="276"/>
      </w:pPr>
      <w:r>
        <w:rPr>
          <w:rFonts w:ascii="Calibri" w:cs="Calibri" w:eastAsia="Calibri" w:hAnsi="Calibri"/>
          <w:b/>
          <w:bCs/>
          <w:color w:val="000000"/>
          <w:sz w:val="21"/>
          <w:szCs w:val="21"/>
        </w:rPr>
        <w:t xml:space="preserve">A null check tests the encoding, not the data. </w:t>
      </w:r>
      <w:r>
        <w:rPr>
          <w:rFonts w:ascii="Calibri" w:cs="Calibri" w:eastAsia="Calibri" w:hAnsi="Calibri"/>
          <w:sz w:val="21"/>
          <w:szCs w:val="21"/>
        </w:rPr>
        <w:t xml:space="preserve">Any sentinel a publisher chooses, a question mark, a 99999, an empty string, a minus one, passes every standard completeness test. Always compare the null count against the distinct values actually present in each column.</w:t>
      </w:r>
    </w:p>
    <w:p>
      <w:pPr>
        <w:pStyle w:val="ListParagraph"/>
        <w:numPr>
          <w:ilvl w:val="0"/>
          <w:numId w:val="3"/>
        </w:numPr>
        <w:spacing w:after="90" w:before="0" w:line="276"/>
      </w:pPr>
      <w:r>
        <w:rPr>
          <w:rFonts w:ascii="Calibri" w:cs="Calibri" w:eastAsia="Calibri" w:hAnsi="Calibri"/>
          <w:b/>
          <w:bCs/>
          <w:color w:val="000000"/>
          <w:sz w:val="21"/>
          <w:szCs w:val="21"/>
        </w:rPr>
        <w:t xml:space="preserve">Look for gaps in a distribution, not only for outliers. </w:t>
      </w:r>
      <w:r>
        <w:rPr>
          <w:rFonts w:ascii="Calibri" w:cs="Calibri" w:eastAsia="Calibri" w:hAnsi="Calibri"/>
          <w:sz w:val="21"/>
          <w:szCs w:val="21"/>
        </w:rPr>
        <w:t xml:space="preserve">A value far from the others might be real. A value far from the others with nothing in between is almost always a code.</w:t>
      </w:r>
    </w:p>
    <w:p>
      <w:pPr>
        <w:pStyle w:val="ListParagraph"/>
        <w:numPr>
          <w:ilvl w:val="0"/>
          <w:numId w:val="3"/>
        </w:numPr>
        <w:spacing w:after="90" w:before="0" w:line="276"/>
      </w:pPr>
      <w:r>
        <w:rPr>
          <w:rFonts w:ascii="Calibri" w:cs="Calibri" w:eastAsia="Calibri" w:hAnsi="Calibri"/>
          <w:b/>
          <w:bCs/>
          <w:color w:val="000000"/>
          <w:sz w:val="21"/>
          <w:szCs w:val="21"/>
        </w:rPr>
        <w:t xml:space="preserve">Missing and not applicable are different states. </w:t>
      </w:r>
      <w:r>
        <w:rPr>
          <w:rFonts w:ascii="Calibri" w:cs="Calibri" w:eastAsia="Calibri" w:hAnsi="Calibri"/>
          <w:sz w:val="21"/>
          <w:szCs w:val="21"/>
        </w:rPr>
        <w:t xml:space="preserve">Sources routinely collapse them. Recovering the difference usually needs a second column, which is how the seven Never-worked records were found.</w:t>
      </w:r>
    </w:p>
    <w:p>
      <w:pPr>
        <w:pStyle w:val="ListParagraph"/>
        <w:numPr>
          <w:ilvl w:val="0"/>
          <w:numId w:val="3"/>
        </w:numPr>
        <w:spacing w:after="90" w:before="0" w:line="276"/>
      </w:pPr>
      <w:r>
        <w:rPr>
          <w:rFonts w:ascii="Calibri" w:cs="Calibri" w:eastAsia="Calibri" w:hAnsi="Calibri"/>
          <w:b/>
          <w:bCs/>
          <w:color w:val="000000"/>
          <w:sz w:val="21"/>
          <w:szCs w:val="21"/>
        </w:rPr>
        <w:t xml:space="preserve">Check whether missingness is random. </w:t>
      </w:r>
      <w:r>
        <w:rPr>
          <w:rFonts w:ascii="Calibri" w:cs="Calibri" w:eastAsia="Calibri" w:hAnsi="Calibri"/>
          <w:sz w:val="21"/>
          <w:szCs w:val="21"/>
        </w:rPr>
        <w:t xml:space="preserve">Here it is not: the records with no occupation are older, lower paid and work fewer hours than the rest. Dropping them would have biased the result against exactly the group the programme exists to serve.</w:t>
      </w:r>
    </w:p>
    <w:p>
      <w:pPr>
        <w:pStyle w:val="ListParagraph"/>
        <w:numPr>
          <w:ilvl w:val="0"/>
          <w:numId w:val="3"/>
        </w:numPr>
        <w:spacing w:after="90" w:before="0" w:line="276"/>
      </w:pPr>
      <w:r>
        <w:rPr>
          <w:rFonts w:ascii="Calibri" w:cs="Calibri" w:eastAsia="Calibri" w:hAnsi="Calibri"/>
          <w:b/>
          <w:bCs/>
          <w:color w:val="000000"/>
          <w:sz w:val="21"/>
          <w:szCs w:val="21"/>
        </w:rPr>
        <w:t xml:space="preserve">Verify every figure before it goes in a document. </w:t>
      </w:r>
      <w:r>
        <w:rPr>
          <w:rFonts w:ascii="Calibri" w:cs="Calibri" w:eastAsia="Calibri" w:hAnsi="Calibri"/>
          <w:sz w:val="21"/>
          <w:szCs w:val="21"/>
        </w:rPr>
        <w:t xml:space="preserve">Three claims in our own first draft did not survive that check and were corrected. Rederiving a number costs a minute; defending a wrong one costs the grade.</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4"/>
        </w:numPr>
        <w:spacing w:after="90" w:before="0" w:line="276"/>
      </w:pPr>
      <w:r>
        <w:rPr>
          <w:rFonts w:ascii="Calibri" w:cs="Calibri" w:eastAsia="Calibri" w:hAnsi="Calibri"/>
          <w:sz w:val="21"/>
          <w:szCs w:val="21"/>
        </w:rPr>
        <w:t xml:space="preserve">Why does a dataset with zero nulls still have a gaps problem?</w:t>
      </w:r>
    </w:p>
    <w:p>
      <w:pPr>
        <w:pStyle w:val="ListParagraph"/>
        <w:numPr>
          <w:ilvl w:val="0"/>
          <w:numId w:val="4"/>
        </w:numPr>
        <w:spacing w:after="90" w:before="0" w:line="276"/>
      </w:pPr>
      <w:r>
        <w:rPr>
          <w:rFonts w:ascii="Calibri" w:cs="Calibri" w:eastAsia="Calibri" w:hAnsi="Calibri"/>
          <w:sz w:val="21"/>
          <w:szCs w:val="21"/>
        </w:rPr>
        <w:t xml:space="preserve">Why can seven records not be cleaned by replacing every question mark with a null?</w:t>
      </w:r>
    </w:p>
    <w:p>
      <w:pPr>
        <w:pStyle w:val="ListParagraph"/>
        <w:numPr>
          <w:ilvl w:val="0"/>
          <w:numId w:val="4"/>
        </w:numPr>
        <w:spacing w:after="90" w:before="0" w:line="276"/>
      </w:pPr>
      <w:r>
        <w:rPr>
          <w:rFonts w:ascii="Calibri" w:cs="Calibri" w:eastAsia="Calibri" w:hAnsi="Calibri"/>
          <w:sz w:val="21"/>
          <w:szCs w:val="21"/>
        </w:rPr>
        <w:t xml:space="preserve">What is the difference between 24, 23 and 47 in the duplicate finding?</w:t>
      </w:r>
    </w:p>
    <w:p>
      <w:pPr>
        <w:pStyle w:val="ListParagraph"/>
        <w:numPr>
          <w:ilvl w:val="0"/>
          <w:numId w:val="4"/>
        </w:numPr>
        <w:spacing w:after="90" w:before="0" w:line="276"/>
      </w:pPr>
      <w:r>
        <w:rPr>
          <w:rFonts w:ascii="Calibri" w:cs="Calibri" w:eastAsia="Calibri" w:hAnsi="Calibri"/>
          <w:sz w:val="21"/>
          <w:szCs w:val="21"/>
        </w:rPr>
        <w:t xml:space="preserve">Why is fnlwgt colliding on 17,231 records not a fault in the data?</w:t>
      </w:r>
    </w:p>
    <w:p>
      <w:pPr>
        <w:pStyle w:val="ListParagraph"/>
        <w:numPr>
          <w:ilvl w:val="0"/>
          <w:numId w:val="4"/>
        </w:numPr>
        <w:spacing w:after="90" w:before="0" w:line="276"/>
      </w:pPr>
      <w:r>
        <w:rPr>
          <w:rFonts w:ascii="Calibri" w:cs="Calibri" w:eastAsia="Calibri" w:hAnsi="Calibri"/>
          <w:sz w:val="21"/>
          <w:szCs w:val="21"/>
        </w:rPr>
        <w:t xml:space="preserve">Name one number in the file that looks broken and is not, and say why.</w:t>
      </w:r>
    </w:p>
    <w:p>
      <w:pPr>
        <w:pStyle w:val="Heading1"/>
        <w:keepNext/>
        <w:pageBreakBefore/>
        <w:spacing w:after="160" w:before="0"/>
      </w:pPr>
      <w:r>
        <w:rPr>
          <w:rFonts w:ascii="Calibri" w:cs="Calibri" w:eastAsia="Calibri" w:hAnsi="Calibri"/>
          <w:b/>
          <w:bCs/>
          <w:color w:val="1F3864"/>
          <w:sz w:val="28"/>
          <w:szCs w:val="28"/>
        </w:rPr>
        <w:t xml:space="preserve">3. Lab 2: model your dataset</w:t>
      </w:r>
    </w:p>
    <w:p>
      <w:pPr>
        <w:pStyle w:val="Heading2"/>
        <w:keepNext/>
        <w:spacing w:after="100" w:before="260"/>
      </w:pPr>
      <w:r>
        <w:rPr>
          <w:rFonts w:ascii="Calibri" w:cs="Calibri" w:eastAsia="Calibri" w:hAnsi="Calibri"/>
          <w:b/>
          <w:bCs/>
          <w:color w:val="1F3864"/>
          <w:sz w:val="23"/>
          <w:szCs w:val="23"/>
        </w:rPr>
        <w:t xml:space="preserve">What the brief asked</w:t>
      </w:r>
    </w:p>
    <w:p>
      <w:pPr>
        <w:spacing w:after="120" w:before="0" w:line="276"/>
      </w:pPr>
      <w:r>
        <w:rPr>
          <w:rFonts w:ascii="Calibri" w:cs="Calibri" w:eastAsia="Calibri" w:hAnsi="Calibri"/>
          <w:color w:val="000000"/>
          <w:sz w:val="21"/>
          <w:szCs w:val="21"/>
        </w:rPr>
        <w:t xml:space="preserve">Design a schema in PostgreSQL or DuckDB with tables, typed columns and keys. Decide between normalised, star, or a deliberate mix, and write the reasoning in the README. Load real data and run one meaningful query. Expect the question: why not one big table?</w:t>
      </w:r>
    </w:p>
    <w:p>
      <w:pPr>
        <w:pStyle w:val="Heading2"/>
        <w:keepNext/>
        <w:spacing w:after="100" w:before="260"/>
      </w:pPr>
      <w:r>
        <w:rPr>
          <w:rFonts w:ascii="Calibri" w:cs="Calibri" w:eastAsia="Calibri" w:hAnsi="Calibri"/>
          <w:b/>
          <w:bCs/>
          <w:color w:val="1F3864"/>
          <w:sz w:val="23"/>
          <w:szCs w:val="23"/>
        </w:rPr>
        <w:t xml:space="preserve">What we built</w:t>
      </w:r>
    </w:p>
    <w:p>
      <w:pPr>
        <w:spacing w:after="120" w:before="0" w:line="276"/>
      </w:pPr>
      <w:r>
        <w:rPr>
          <w:rFonts w:ascii="Calibri" w:cs="Calibri" w:eastAsia="Calibri" w:hAnsi="Calibri"/>
          <w:color w:val="000000"/>
          <w:sz w:val="21"/>
          <w:szCs w:val="21"/>
        </w:rPr>
        <w:t xml:space="preserve">A star schema in DuckDB: one fact table, eight dimensions, and a staging table holding the raw text.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6226"/>
      </w:tblGrid>
      <w:tr>
        <w:trPr>
          <w:cantSplit/>
          <w:tblHeader/>
        </w:trPr>
        <w:tc>
          <w:tcPr>
            <w:tcW w:type="dxa" w:w="28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File</w:t>
            </w:r>
          </w:p>
        </w:tc>
        <w:tc>
          <w:tcPr>
            <w:tcW w:type="dxa" w:w="62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What it does</w:t>
            </w:r>
          </w:p>
        </w:tc>
      </w:tr>
      <w:tr>
        <w:trPr>
          <w:cantSplit/>
          <w:tblHeader w:val="false"/>
        </w:trPr>
        <w:tc>
          <w:tcPr>
            <w:tcW w:type="dxa" w:w="28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sql/01_staging.sql</w:t>
            </w:r>
          </w:p>
        </w:tc>
        <w:tc>
          <w:tcPr>
            <w:tcW w:type="dxa" w:w="6226"/>
            <w:tcMar>
              <w:top w:type="dxa" w:w="60"/>
              <w:left w:type="dxa" w:w="108"/>
              <w:bottom w:type="dxa" w:w="60"/>
              <w:right w:type="dxa" w:w="108"/>
            </w:tcMar>
          </w:tcPr>
          <w:p>
            <w:pPr>
              <w:spacing w:after="0" w:before="0" w:line="240"/>
            </w:pPr>
            <w:r>
              <w:rPr>
                <w:rFonts w:ascii="Calibri" w:cs="Calibri" w:eastAsia="Calibri" w:hAnsi="Calibri"/>
                <w:sz w:val="19"/>
                <w:szCs w:val="19"/>
              </w:rPr>
              <w:t xml:space="preserve">Creates stg_adult, every column VARCHAR, plus the load_run and load_reject audit tables.</w:t>
            </w:r>
          </w:p>
        </w:tc>
      </w:tr>
      <w:tr>
        <w:trPr>
          <w:cantSplit/>
          <w:tblHeader w:val="false"/>
        </w:trPr>
        <w:tc>
          <w:tcPr>
            <w:tcW w:type="dxa" w:w="28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sql/02_schema.sql</w:t>
            </w:r>
          </w:p>
        </w:tc>
        <w:tc>
          <w:tcPr>
            <w:tcW w:type="dxa" w:w="6226"/>
            <w:tcMar>
              <w:top w:type="dxa" w:w="60"/>
              <w:left w:type="dxa" w:w="108"/>
              <w:bottom w:type="dxa" w:w="60"/>
              <w:right w:type="dxa" w:w="108"/>
            </w:tcMar>
          </w:tcPr>
          <w:p>
            <w:pPr>
              <w:spacing w:after="0" w:before="0" w:line="240"/>
            </w:pPr>
            <w:r>
              <w:rPr>
                <w:rFonts w:ascii="Calibri" w:cs="Calibri" w:eastAsia="Calibri" w:hAnsi="Calibri"/>
                <w:sz w:val="19"/>
                <w:szCs w:val="19"/>
              </w:rPr>
              <w:t xml:space="preserve">Creates the eight dimensions and fact_person, and seeds dim_education with the canonical sixteen level ladder.</w:t>
            </w:r>
          </w:p>
        </w:tc>
      </w:tr>
      <w:tr>
        <w:trPr>
          <w:cantSplit/>
          <w:tblHeader w:val="false"/>
        </w:trPr>
        <w:tc>
          <w:tcPr>
            <w:tcW w:type="dxa" w:w="28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sql/03_load.sql</w:t>
            </w:r>
          </w:p>
        </w:tc>
        <w:tc>
          <w:tcPr>
            <w:tcW w:type="dxa" w:w="6226"/>
            <w:tcMar>
              <w:top w:type="dxa" w:w="60"/>
              <w:left w:type="dxa" w:w="108"/>
              <w:bottom w:type="dxa" w:w="60"/>
              <w:right w:type="dxa" w:w="108"/>
            </w:tcMar>
          </w:tcPr>
          <w:p>
            <w:pPr>
              <w:spacing w:after="0" w:before="0" w:line="240"/>
            </w:pPr>
            <w:r>
              <w:rPr>
                <w:rFonts w:ascii="Calibri" w:cs="Calibri" w:eastAsia="Calibri" w:hAnsi="Calibri"/>
                <w:sz w:val="19"/>
                <w:szCs w:val="19"/>
              </w:rPr>
              <w:t xml:space="preserve">Validates, records rejects, upserts dimension members, and inserts facts. Every statement is idempotent.</w:t>
            </w:r>
          </w:p>
        </w:tc>
      </w:tr>
      <w:tr>
        <w:trPr>
          <w:cantSplit/>
          <w:tblHeader w:val="false"/>
        </w:trPr>
        <w:tc>
          <w:tcPr>
            <w:tcW w:type="dxa" w:w="28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sql/04_query.sql</w:t>
            </w:r>
          </w:p>
        </w:tc>
        <w:tc>
          <w:tcPr>
            <w:tcW w:type="dxa" w:w="6226"/>
            <w:tcMar>
              <w:top w:type="dxa" w:w="60"/>
              <w:left w:type="dxa" w:w="108"/>
              <w:bottom w:type="dxa" w:w="60"/>
              <w:right w:type="dxa" w:w="108"/>
            </w:tcMar>
          </w:tcPr>
          <w:p>
            <w:pPr>
              <w:spacing w:after="0" w:before="0" w:line="240"/>
            </w:pPr>
            <w:r>
              <w:rPr>
                <w:rFonts w:ascii="Calibri" w:cs="Calibri" w:eastAsia="Calibri" w:hAnsi="Calibri"/>
                <w:sz w:val="19"/>
                <w:szCs w:val="19"/>
              </w:rPr>
              <w:t xml:space="preserve">The allocation query plus three supporting counts.</w:t>
            </w:r>
          </w:p>
        </w:tc>
      </w:tr>
    </w:tbl>
    <w:p>
      <w:pPr>
        <w:spacing w:after="120"/>
      </w:pPr>
    </w:p>
    <w:p>
      <w:pPr>
        <w:pStyle w:val="Heading2"/>
        <w:keepNext/>
        <w:spacing w:after="100" w:before="260"/>
      </w:pPr>
      <w:r>
        <w:rPr>
          <w:rFonts w:ascii="Calibri" w:cs="Calibri" w:eastAsia="Calibri" w:hAnsi="Calibri"/>
          <w:b/>
          <w:bCs/>
          <w:color w:val="1F3864"/>
          <w:sz w:val="23"/>
          <w:szCs w:val="23"/>
        </w:rPr>
        <w:t xml:space="preserve">The shape, and why</w:t>
      </w:r>
    </w:p>
    <w:p>
      <w:pPr>
        <w:spacing w:after="120" w:before="0" w:line="276"/>
      </w:pPr>
      <w:r>
        <w:rPr>
          <w:rFonts w:ascii="Calibri" w:cs="Calibri" w:eastAsia="Calibri" w:hAnsi="Calibri"/>
          <w:b/>
          <w:bCs/>
          <w:color w:val="000000"/>
          <w:sz w:val="21"/>
          <w:szCs w:val="21"/>
        </w:rPr>
        <w:t xml:space="preserve">The fact table exists to give every record a key. </w:t>
      </w:r>
      <w:r>
        <w:rPr>
          <w:rFonts w:ascii="Calibri" w:cs="Calibri" w:eastAsia="Calibri" w:hAnsi="Calibri"/>
          <w:sz w:val="21"/>
          <w:szCs w:val="21"/>
        </w:rPr>
        <w:t xml:space="preserve">Lab 1 found the dataset has no identifier, which is why it cannot be refreshed incrementally, joined to anything, or audited. </w:t>
      </w:r>
      <w:r>
        <w:rPr>
          <w:rFonts w:ascii="Consolas" w:cs="Consolas" w:eastAsia="Consolas" w:hAnsi="Consolas"/>
          <w:color w:val="1F3864"/>
          <w:sz w:val="19"/>
          <w:szCs w:val="19"/>
        </w:rPr>
        <w:t xml:space="preserve">fact_person.person_sk</w:t>
      </w:r>
      <w:r>
        <w:rPr>
          <w:rFonts w:ascii="Calibri" w:cs="Calibri" w:eastAsia="Calibri" w:hAnsi="Calibri"/>
          <w:sz w:val="21"/>
          <w:szCs w:val="21"/>
        </w:rPr>
        <w:t xml:space="preserve"> is that missing key. No amount of cleaning the flat file would have produced it.</w:t>
      </w:r>
    </w:p>
    <w:p>
      <w:pPr>
        <w:spacing w:after="120" w:before="0" w:line="276"/>
      </w:pPr>
      <w:r>
        <w:rPr>
          <w:rFonts w:ascii="Calibri" w:cs="Calibri" w:eastAsia="Calibri" w:hAnsi="Calibri"/>
          <w:b/>
          <w:bCs/>
          <w:color w:val="000000"/>
          <w:sz w:val="21"/>
          <w:szCs w:val="21"/>
        </w:rPr>
        <w:t xml:space="preserve">Dimensions exist to hold states the source could not express. </w:t>
      </w:r>
      <w:r>
        <w:rPr>
          <w:rFonts w:ascii="Calibri" w:cs="Calibri" w:eastAsia="Calibri" w:hAnsi="Calibri"/>
          <w:sz w:val="21"/>
          <w:szCs w:val="21"/>
        </w:rPr>
        <w:t xml:space="preserve">dim_occupation reserves surrogate key -1 for Unknown and -2 for Not applicable. This is the payoff from Lab 1: the source wrote a question mark for both, and the model separates them.</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4F6F8"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The single best result in the project</w:t>
            </w:r>
          </w:p>
          <w:p>
            <w:pPr>
              <w:spacing w:after="0" w:line="264"/>
            </w:pPr>
            <w:r>
              <w:rPr>
                <w:rFonts w:ascii="Calibri" w:cs="Calibri" w:eastAsia="Calibri" w:hAnsi="Calibri"/>
                <w:sz w:val="20"/>
                <w:szCs w:val="20"/>
              </w:rPr>
              <w:t xml:space="preserve">Lab 1 could only report 520 unassignable candidates in the eligible pool. Running the allocation query against the model splits that into 519 who did not answer and 1 who has never worked. Only the first group is a data collection problem. The second is a correctly recorded fact about a person. Reporting them together as 520 overstates the gap, and no amount of cleaning a flat file produces that distinction.</w:t>
            </w:r>
          </w:p>
        </w:tc>
      </w:tr>
    </w:tbl>
    <w:p>
      <w:pPr>
        <w:spacing w:after="140"/>
      </w:pPr>
    </w:p>
    <w:p>
      <w:pPr>
        <w:spacing w:after="120" w:before="0" w:line="276"/>
      </w:pPr>
      <w:r>
        <w:rPr>
          <w:rFonts w:ascii="Calibri" w:cs="Calibri" w:eastAsia="Calibri" w:hAnsi="Calibri"/>
          <w:b/>
          <w:bCs/>
          <w:color w:val="000000"/>
          <w:sz w:val="21"/>
          <w:szCs w:val="21"/>
        </w:rPr>
        <w:t xml:space="preserve">First departure from textbook form: education and education.num are one dimension, not two. </w:t>
      </w:r>
      <w:r>
        <w:rPr>
          <w:rFonts w:ascii="Calibri" w:cs="Calibri" w:eastAsia="Calibri" w:hAnsi="Calibri"/>
          <w:sz w:val="21"/>
          <w:szCs w:val="21"/>
        </w:rPr>
        <w:t xml:space="preserve">They are a strict one to one mapping across all sixteen levels, so they are two attributes of a single member. dim_education also carries education_group, which rolls sixteen levels into six. Lab 1 found 93 of 201 occupation and education segments held fewer than 30 records. After the rollup it is 18 of 80.</w:t>
      </w:r>
    </w:p>
    <w:p>
      <w:pPr>
        <w:spacing w:after="120" w:before="0" w:line="276"/>
      </w:pPr>
      <w:r>
        <w:rPr>
          <w:rFonts w:ascii="Calibri" w:cs="Calibri" w:eastAsia="Calibri" w:hAnsi="Calibri"/>
          <w:b/>
          <w:bCs/>
          <w:color w:val="000000"/>
          <w:sz w:val="21"/>
          <w:szCs w:val="21"/>
        </w:rPr>
        <w:t xml:space="preserve">Second departure: top-coded measures are stored NULL beside a boolean flag. </w:t>
      </w:r>
      <w:r>
        <w:rPr>
          <w:rFonts w:ascii="Calibri" w:cs="Calibri" w:eastAsia="Calibri" w:hAnsi="Calibri"/>
          <w:sz w:val="21"/>
          <w:szCs w:val="21"/>
        </w:rPr>
        <w:t xml:space="preserve">Where capital.gain was 99999, the fact table holds NULL and capital_gain_is_topcoded is true. An average then excludes the censored records automatically, and the flag preserves the fact that censoring happened.</w:t>
      </w:r>
    </w:p>
    <w:p>
      <w:pPr>
        <w:spacing w:after="120" w:before="0" w:line="276"/>
      </w:pPr>
      <w:r>
        <w:rPr>
          <w:rFonts w:ascii="Calibri" w:cs="Calibri" w:eastAsia="Calibri" w:hAnsi="Calibri"/>
          <w:b/>
          <w:bCs/>
          <w:color w:val="000000"/>
          <w:sz w:val="21"/>
          <w:szCs w:val="21"/>
        </w:rPr>
        <w:t xml:space="preserve">Duplicates are retained and marked, not dropped. </w:t>
      </w:r>
      <w:r>
        <w:rPr>
          <w:rFonts w:ascii="Calibri" w:cs="Calibri" w:eastAsia="Calibri" w:hAnsi="Calibri"/>
          <w:sz w:val="21"/>
          <w:szCs w:val="21"/>
        </w:rPr>
        <w:t xml:space="preserve">All 32,561 records load. The 47 in a duplicate group carry a duplicate_group_id, and duplicate_seq numbers them in source order. A deduplicated view is one predicate away: </w:t>
      </w:r>
      <w:r>
        <w:rPr>
          <w:rFonts w:ascii="Consolas" w:cs="Consolas" w:eastAsia="Consolas" w:hAnsi="Consolas"/>
          <w:color w:val="1F3864"/>
          <w:sz w:val="19"/>
          <w:szCs w:val="19"/>
        </w:rPr>
        <w:t xml:space="preserve">WHERE duplicate_seq IS NULL OR duplicate_seq = 1</w:t>
      </w:r>
      <w:r>
        <w:rPr>
          <w:rFonts w:ascii="Calibri" w:cs="Calibri" w:eastAsia="Calibri" w:hAnsi="Calibri"/>
          <w:sz w:val="21"/>
          <w:szCs w:val="21"/>
        </w:rPr>
        <w:t xml:space="preserve">. The decision is recorded in the data instead of applied silently, and it stays reversible.</w:t>
      </w:r>
    </w:p>
    <w:p>
      <w:pPr>
        <w:pStyle w:val="Heading2"/>
        <w:keepNext/>
        <w:spacing w:after="100" w:before="260"/>
      </w:pPr>
      <w:r>
        <w:rPr>
          <w:rFonts w:ascii="Calibri" w:cs="Calibri" w:eastAsia="Calibri" w:hAnsi="Calibri"/>
          <w:b/>
          <w:bCs/>
          <w:color w:val="1F3864"/>
          <w:sz w:val="23"/>
          <w:szCs w:val="23"/>
        </w:rPr>
        <w:t xml:space="preserve">Why not one big table</w:t>
      </w:r>
    </w:p>
    <w:p>
      <w:pPr>
        <w:spacing w:after="120" w:before="0" w:line="276"/>
      </w:pPr>
      <w:r>
        <w:rPr>
          <w:rFonts w:ascii="Calibri" w:cs="Calibri" w:eastAsia="Calibri" w:hAnsi="Calibri"/>
          <w:color w:val="000000"/>
          <w:sz w:val="21"/>
          <w:szCs w:val="21"/>
        </w:rPr>
        <w:t xml:space="preserve">Concede the performance point first, because it is true. At 32,561 records one big table would be faster and simpler, and DuckDB would scan it without noticing. The reasons to model it anyway have nothing to do with speed.</w:t>
      </w:r>
    </w:p>
    <w:p>
      <w:pPr>
        <w:pStyle w:val="ListParagraph"/>
        <w:numPr>
          <w:ilvl w:val="0"/>
          <w:numId w:val="5"/>
        </w:numPr>
        <w:spacing w:after="90" w:before="0" w:line="276"/>
      </w:pPr>
      <w:r>
        <w:rPr>
          <w:rFonts w:ascii="Calibri" w:cs="Calibri" w:eastAsia="Calibri" w:hAnsi="Calibri"/>
          <w:sz w:val="21"/>
          <w:szCs w:val="21"/>
        </w:rPr>
        <w:t xml:space="preserve">A flat table has nowhere to put the difference between missing and not applicable. The only options are to keep the magic string, which is the defect itself, or to write NULL and destroy a real value for the seven Never-worked records.</w:t>
      </w:r>
    </w:p>
    <w:p>
      <w:pPr>
        <w:pStyle w:val="ListParagraph"/>
        <w:numPr>
          <w:ilvl w:val="0"/>
          <w:numId w:val="5"/>
        </w:numPr>
        <w:spacing w:after="90" w:before="0" w:line="276"/>
      </w:pPr>
      <w:r>
        <w:rPr>
          <w:rFonts w:ascii="Calibri" w:cs="Calibri" w:eastAsia="Calibri" w:hAnsi="Calibri"/>
          <w:sz w:val="21"/>
          <w:szCs w:val="21"/>
        </w:rPr>
        <w:t xml:space="preserve">A flat table cannot hold the duplicate decision. Retaining records while marking them needs columns describing the record, beside a surrogate key that a flat file does not have.</w:t>
      </w:r>
    </w:p>
    <w:p>
      <w:pPr>
        <w:pStyle w:val="ListParagraph"/>
        <w:numPr>
          <w:ilvl w:val="0"/>
          <w:numId w:val="5"/>
        </w:numPr>
        <w:spacing w:after="90" w:before="0" w:line="276"/>
      </w:pPr>
      <w:r>
        <w:rPr>
          <w:rFonts w:ascii="Calibri" w:cs="Calibri" w:eastAsia="Calibri" w:hAnsi="Calibri"/>
          <w:sz w:val="21"/>
          <w:szCs w:val="21"/>
        </w:rPr>
        <w:t xml:space="preserve">education and education.num are redundant in every one of the 32,561 rows, and nothing stops them drifting apart. In a dimension the pairing is asserted once and enforced by a unique constraint.</w:t>
      </w:r>
    </w:p>
    <w:p>
      <w:pPr>
        <w:pStyle w:val="ListParagraph"/>
        <w:numPr>
          <w:ilvl w:val="0"/>
          <w:numId w:val="5"/>
        </w:numPr>
        <w:spacing w:after="90" w:before="0" w:line="276"/>
      </w:pPr>
      <w:r>
        <w:rPr>
          <w:rFonts w:ascii="Calibri" w:cs="Calibri" w:eastAsia="Calibri" w:hAnsi="Calibri"/>
          <w:sz w:val="21"/>
          <w:szCs w:val="21"/>
        </w:rPr>
        <w:t xml:space="preserve">Rollups belong in one place. Defined in a dimension, education_group applies everywhere. Defined in a flat table, it gets retyped into every query, slightly differently each time.</w:t>
      </w:r>
    </w:p>
    <w:p>
      <w:pPr>
        <w:spacing w:after="120" w:before="0" w:line="276"/>
      </w:pPr>
      <w:r>
        <w:rPr>
          <w:rFonts w:ascii="Calibri" w:cs="Calibri" w:eastAsia="Calibri" w:hAnsi="Calibri"/>
          <w:color w:val="000000"/>
          <w:sz w:val="21"/>
          <w:szCs w:val="21"/>
        </w:rPr>
        <w:t xml:space="preserve">The counter-argument that does hold, and which you should raise before anyone else does: the staging table is one big table, and we keep it. It is the raw record, and the star is derived from it.</w:t>
      </w:r>
    </w:p>
    <w:p>
      <w:pPr>
        <w:pStyle w:val="Heading2"/>
        <w:keepNext/>
        <w:spacing w:after="100" w:before="260"/>
      </w:pPr>
      <w:r>
        <w:rPr>
          <w:rFonts w:ascii="Calibri" w:cs="Calibri" w:eastAsia="Calibri" w:hAnsi="Calibri"/>
          <w:b/>
          <w:bCs/>
          <w:color w:val="1F3864"/>
          <w:sz w:val="23"/>
          <w:szCs w:val="23"/>
        </w:rPr>
        <w:t xml:space="preserve">Run it yourself</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python scripts/ingest.py            # build the warehouse</w:t>
      </w:r>
    </w:p>
    <w:p>
      <w:pPr>
        <w:shd w:fill="F4F5F7" w:color="auto" w:val="clear"/>
        <w:spacing w:after="0" w:before="0" w:line="240"/>
        <w:ind w:left="260"/>
      </w:pPr>
      <w:r>
        <w:rPr>
          <w:rFonts w:ascii="Consolas" w:cs="Consolas" w:eastAsia="Consolas" w:hAnsi="Consolas"/>
          <w:color w:val="20303F"/>
          <w:sz w:val="19"/>
          <w:szCs w:val="19"/>
        </w:rPr>
        <w:t xml:space="preserve">duckdb warehouse/adult.duckdb &lt; sql/04_query.sql</w:t>
      </w:r>
    </w:p>
    <w:p>
      <w:pPr>
        <w:spacing w:after="140"/>
      </w:pPr>
    </w:p>
    <w:p>
      <w:pPr>
        <w:pStyle w:val="Heading2"/>
        <w:keepNext/>
        <w:spacing w:after="100" w:before="260"/>
      </w:pPr>
      <w:r>
        <w:rPr>
          <w:rFonts w:ascii="Calibri" w:cs="Calibri" w:eastAsia="Calibri" w:hAnsi="Calibri"/>
          <w:b/>
          <w:bCs/>
          <w:color w:val="1F3864"/>
          <w:sz w:val="23"/>
          <w:szCs w:val="23"/>
        </w:rPr>
        <w:t xml:space="preserve">What to learn</w:t>
      </w:r>
    </w:p>
    <w:p>
      <w:pPr>
        <w:pStyle w:val="ListParagraph"/>
        <w:numPr>
          <w:ilvl w:val="0"/>
          <w:numId w:val="6"/>
        </w:numPr>
        <w:spacing w:after="90" w:before="0" w:line="276"/>
      </w:pPr>
      <w:r>
        <w:rPr>
          <w:rFonts w:ascii="Calibri" w:cs="Calibri" w:eastAsia="Calibri" w:hAnsi="Calibri"/>
          <w:b/>
          <w:bCs/>
          <w:color w:val="000000"/>
          <w:sz w:val="21"/>
          <w:szCs w:val="21"/>
        </w:rPr>
        <w:t xml:space="preserve">A schema is a place to put decisions, not only a place to put data. </w:t>
      </w:r>
      <w:r>
        <w:rPr>
          <w:rFonts w:ascii="Calibri" w:cs="Calibri" w:eastAsia="Calibri" w:hAnsi="Calibri"/>
          <w:sz w:val="21"/>
          <w:szCs w:val="21"/>
        </w:rPr>
        <w:t xml:space="preserve">Every departure from textbook form here exists to hold a decision that a flat file had nowhere to record.</w:t>
      </w:r>
    </w:p>
    <w:p>
      <w:pPr>
        <w:pStyle w:val="ListParagraph"/>
        <w:numPr>
          <w:ilvl w:val="0"/>
          <w:numId w:val="6"/>
        </w:numPr>
        <w:spacing w:after="90" w:before="0" w:line="276"/>
      </w:pPr>
      <w:r>
        <w:rPr>
          <w:rFonts w:ascii="Calibri" w:cs="Calibri" w:eastAsia="Calibri" w:hAnsi="Calibri"/>
          <w:b/>
          <w:bCs/>
          <w:color w:val="000000"/>
          <w:sz w:val="21"/>
          <w:szCs w:val="21"/>
        </w:rPr>
        <w:t xml:space="preserve">Never put NULL in a foreign key. </w:t>
      </w:r>
      <w:r>
        <w:rPr>
          <w:rFonts w:ascii="Calibri" w:cs="Calibri" w:eastAsia="Calibri" w:hAnsi="Calibri"/>
          <w:sz w:val="21"/>
          <w:szCs w:val="21"/>
        </w:rPr>
        <w:t xml:space="preserve">Missing values become a dimension member, so a group-by always accounts for every record. A NULL key silently drops rows from the count, which is the Lab 1 failure repeating one layer up.</w:t>
      </w:r>
    </w:p>
    <w:p>
      <w:pPr>
        <w:pStyle w:val="ListParagraph"/>
        <w:numPr>
          <w:ilvl w:val="0"/>
          <w:numId w:val="6"/>
        </w:numPr>
        <w:spacing w:after="90" w:before="0" w:line="276"/>
      </w:pPr>
      <w:r>
        <w:rPr>
          <w:rFonts w:ascii="Calibri" w:cs="Calibri" w:eastAsia="Calibri" w:hAnsi="Calibri"/>
          <w:b/>
          <w:bCs/>
          <w:color w:val="000000"/>
          <w:sz w:val="21"/>
          <w:szCs w:val="21"/>
        </w:rPr>
        <w:t xml:space="preserve">Clean into the schema, not into the file. </w:t>
      </w:r>
      <w:r>
        <w:rPr>
          <w:rFonts w:ascii="Calibri" w:cs="Calibri" w:eastAsia="Calibri" w:hAnsi="Calibri"/>
          <w:sz w:val="21"/>
          <w:szCs w:val="21"/>
        </w:rPr>
        <w:t xml:space="preserve">The source CSV is never modified and staging holds it as raw text, so the original value behind any modelled row stays queryable. Cleaning the file first destroys the lineage.</w:t>
      </w:r>
    </w:p>
    <w:p>
      <w:pPr>
        <w:pStyle w:val="ListParagraph"/>
        <w:numPr>
          <w:ilvl w:val="0"/>
          <w:numId w:val="6"/>
        </w:numPr>
        <w:spacing w:after="90" w:before="0" w:line="276"/>
      </w:pPr>
      <w:r>
        <w:rPr>
          <w:rFonts w:ascii="Calibri" w:cs="Calibri" w:eastAsia="Calibri" w:hAnsi="Calibri"/>
          <w:b/>
          <w:bCs/>
          <w:color w:val="000000"/>
          <w:sz w:val="21"/>
          <w:szCs w:val="21"/>
        </w:rPr>
        <w:t xml:space="preserve">Star versus normalised is not a rule to memorise. </w:t>
      </w:r>
      <w:r>
        <w:rPr>
          <w:rFonts w:ascii="Calibri" w:cs="Calibri" w:eastAsia="Calibri" w:hAnsi="Calibri"/>
          <w:sz w:val="21"/>
          <w:szCs w:val="21"/>
        </w:rPr>
        <w:t xml:space="preserve">It is a trade between query simplicity and update integrity. Say which you chose and what it cost you.</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7"/>
        </w:numPr>
        <w:spacing w:after="90" w:before="0" w:line="276"/>
      </w:pPr>
      <w:r>
        <w:rPr>
          <w:rFonts w:ascii="Calibri" w:cs="Calibri" w:eastAsia="Calibri" w:hAnsi="Calibri"/>
          <w:sz w:val="21"/>
          <w:szCs w:val="21"/>
        </w:rPr>
        <w:t xml:space="preserve">What does surrogate key -2 mean, and why is -1 not enough?</w:t>
      </w:r>
    </w:p>
    <w:p>
      <w:pPr>
        <w:pStyle w:val="ListParagraph"/>
        <w:numPr>
          <w:ilvl w:val="0"/>
          <w:numId w:val="7"/>
        </w:numPr>
        <w:spacing w:after="90" w:before="0" w:line="276"/>
      </w:pPr>
      <w:r>
        <w:rPr>
          <w:rFonts w:ascii="Calibri" w:cs="Calibri" w:eastAsia="Calibri" w:hAnsi="Calibri"/>
          <w:sz w:val="21"/>
          <w:szCs w:val="21"/>
        </w:rPr>
        <w:t xml:space="preserve">Explain why 520 became 519 plus 1, and why that matters to the decision.</w:t>
      </w:r>
    </w:p>
    <w:p>
      <w:pPr>
        <w:pStyle w:val="ListParagraph"/>
        <w:numPr>
          <w:ilvl w:val="0"/>
          <w:numId w:val="7"/>
        </w:numPr>
        <w:spacing w:after="90" w:before="0" w:line="276"/>
      </w:pPr>
      <w:r>
        <w:rPr>
          <w:rFonts w:ascii="Calibri" w:cs="Calibri" w:eastAsia="Calibri" w:hAnsi="Calibri"/>
          <w:sz w:val="21"/>
          <w:szCs w:val="21"/>
        </w:rPr>
        <w:t xml:space="preserve">Give the strongest argument for one big table here, then answer it.</w:t>
      </w:r>
    </w:p>
    <w:p>
      <w:pPr>
        <w:pStyle w:val="ListParagraph"/>
        <w:numPr>
          <w:ilvl w:val="0"/>
          <w:numId w:val="7"/>
        </w:numPr>
        <w:spacing w:after="90" w:before="0" w:line="276"/>
      </w:pPr>
      <w:r>
        <w:rPr>
          <w:rFonts w:ascii="Calibri" w:cs="Calibri" w:eastAsia="Calibri" w:hAnsi="Calibri"/>
          <w:sz w:val="21"/>
          <w:szCs w:val="21"/>
        </w:rPr>
        <w:t xml:space="preserve">Why is education_group in a dimension rather than computed in each query?</w:t>
      </w:r>
    </w:p>
    <w:p>
      <w:pPr>
        <w:pStyle w:val="ListParagraph"/>
        <w:numPr>
          <w:ilvl w:val="0"/>
          <w:numId w:val="7"/>
        </w:numPr>
        <w:spacing w:after="90" w:before="0" w:line="276"/>
      </w:pPr>
      <w:r>
        <w:rPr>
          <w:rFonts w:ascii="Calibri" w:cs="Calibri" w:eastAsia="Calibri" w:hAnsi="Calibri"/>
          <w:sz w:val="21"/>
          <w:szCs w:val="21"/>
        </w:rPr>
        <w:t xml:space="preserve">How would you produce a deduplicated view, and why is that not the default?</w:t>
      </w:r>
    </w:p>
    <w:p>
      <w:pPr>
        <w:pStyle w:val="Heading1"/>
        <w:keepNext/>
        <w:pageBreakBefore/>
        <w:spacing w:after="160" w:before="0"/>
      </w:pPr>
      <w:r>
        <w:rPr>
          <w:rFonts w:ascii="Calibri" w:cs="Calibri" w:eastAsia="Calibri" w:hAnsi="Calibri"/>
          <w:b/>
          <w:bCs/>
          <w:color w:val="1F3864"/>
          <w:sz w:val="28"/>
          <w:szCs w:val="28"/>
        </w:rPr>
        <w:t xml:space="preserve">4. Lab 3: build a re-runnable ingester</w:t>
      </w:r>
    </w:p>
    <w:p>
      <w:pPr>
        <w:pStyle w:val="Heading2"/>
        <w:keepNext/>
        <w:spacing w:after="100" w:before="260"/>
      </w:pPr>
      <w:r>
        <w:rPr>
          <w:rFonts w:ascii="Calibri" w:cs="Calibri" w:eastAsia="Calibri" w:hAnsi="Calibri"/>
          <w:b/>
          <w:bCs/>
          <w:color w:val="1F3864"/>
          <w:sz w:val="23"/>
          <w:szCs w:val="23"/>
        </w:rPr>
        <w:t xml:space="preserve">What the brief asked</w:t>
      </w:r>
    </w:p>
    <w:p>
      <w:pPr>
        <w:spacing w:after="120" w:before="0" w:line="276"/>
      </w:pPr>
      <w:r>
        <w:rPr>
          <w:rFonts w:ascii="Calibri" w:cs="Calibri" w:eastAsia="Calibri" w:hAnsi="Calibri"/>
          <w:color w:val="000000"/>
          <w:sz w:val="21"/>
          <w:szCs w:val="21"/>
        </w:rPr>
        <w:t xml:space="preserve">Write a Python script that ingests the dataset from its source. Make it idempotent and prove it by running it twice and showing the row count unchanged. Log rows read, rows loaded, rows rejected and why. Commit with a README line showing how to run it in exactly one command.</w:t>
      </w:r>
    </w:p>
    <w:p>
      <w:pPr>
        <w:pStyle w:val="Heading2"/>
        <w:keepNext/>
        <w:spacing w:after="100" w:before="260"/>
      </w:pPr>
      <w:r>
        <w:rPr>
          <w:rFonts w:ascii="Calibri" w:cs="Calibri" w:eastAsia="Calibri" w:hAnsi="Calibri"/>
          <w:b/>
          <w:bCs/>
          <w:color w:val="1F3864"/>
          <w:sz w:val="23"/>
          <w:szCs w:val="23"/>
        </w:rPr>
        <w:t xml:space="preserve">What we built</w:t>
      </w:r>
    </w:p>
    <w:p>
      <w:pPr>
        <w:spacing w:after="120" w:before="0" w:line="276"/>
      </w:pPr>
      <w:r>
        <w:rPr>
          <w:rFonts w:ascii="Consolas" w:cs="Consolas" w:eastAsia="Consolas" w:hAnsi="Consolas"/>
          <w:color w:val="1F3864"/>
          <w:sz w:val="19"/>
          <w:szCs w:val="19"/>
        </w:rPr>
        <w:t xml:space="preserve">scripts/ingest.py</w:t>
      </w:r>
      <w:r>
        <w:rPr>
          <w:rFonts w:ascii="Calibri" w:cs="Calibri" w:eastAsia="Calibri" w:hAnsi="Calibri"/>
          <w:sz w:val="21"/>
          <w:szCs w:val="21"/>
        </w:rPr>
        <w:t xml:space="preserve">, 341 lines. It reads a CSV drop, lands it in staging, validates it, and loads what passes into the star, creating the schema first if it does not exist.</w:t>
      </w:r>
    </w:p>
    <w:p>
      <w:pPr>
        <w:pStyle w:val="Heading2"/>
        <w:keepNext/>
        <w:spacing w:after="100" w:before="260"/>
      </w:pPr>
      <w:r>
        <w:rPr>
          <w:rFonts w:ascii="Calibri" w:cs="Calibri" w:eastAsia="Calibri" w:hAnsi="Calibri"/>
          <w:b/>
          <w:bCs/>
          <w:color w:val="1F3864"/>
          <w:sz w:val="23"/>
          <w:szCs w:val="23"/>
        </w:rPr>
        <w:t xml:space="preserve">How the idempotency works</w:t>
      </w:r>
    </w:p>
    <w:p>
      <w:pPr>
        <w:spacing w:after="120" w:before="0" w:line="276"/>
      </w:pPr>
      <w:r>
        <w:rPr>
          <w:rFonts w:ascii="Calibri" w:cs="Calibri" w:eastAsia="Calibri" w:hAnsi="Calibri"/>
          <w:color w:val="000000"/>
          <w:sz w:val="21"/>
          <w:szCs w:val="21"/>
        </w:rPr>
        <w:t xml:space="preserve">This is the idea to understand properly, because it is the part that connects back to Lab 1.</w:t>
      </w:r>
    </w:p>
    <w:p>
      <w:pPr>
        <w:spacing w:after="120" w:before="0" w:line="276"/>
      </w:pPr>
      <w:r>
        <w:rPr>
          <w:rFonts w:ascii="Calibri" w:cs="Calibri" w:eastAsia="Calibri" w:hAnsi="Calibri"/>
          <w:color w:val="000000"/>
          <w:sz w:val="21"/>
          <w:szCs w:val="21"/>
        </w:rPr>
        <w:t xml:space="preserve">The source has no identifier, so there is nothing to match an incoming record against. The ingester manufactures identity from content. A record_key is an md5 of all fifteen source fields, suffixed with the occurrence number of that exact content within the file:</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0f1eb4dcb00ec0cf9f76e1b0e60cbb95#1</w:t>
      </w:r>
    </w:p>
    <w:p>
      <w:pPr>
        <w:spacing w:after="140"/>
      </w:pPr>
    </w:p>
    <w:p>
      <w:pPr>
        <w:spacing w:after="120" w:before="0" w:line="276"/>
      </w:pPr>
      <w:r>
        <w:rPr>
          <w:rFonts w:ascii="Calibri" w:cs="Calibri" w:eastAsia="Calibri" w:hAnsi="Calibri"/>
          <w:color w:val="000000"/>
          <w:sz w:val="21"/>
          <w:szCs w:val="21"/>
        </w:rPr>
        <w:t xml:space="preserve">Re-reading the same file reproduces exactly the same keys, so the insert finds them already present and does nothing. The occurrence suffix is what lets the 24 known duplicates survive as #1, #2 and #3. Without it they would collapse into a single row, silently undoing the Lab 2 decision.</w:t>
      </w:r>
    </w:p>
    <w:p>
      <w:pPr>
        <w:pStyle w:val="Heading2"/>
        <w:keepNext/>
        <w:spacing w:after="100" w:before="260"/>
      </w:pPr>
      <w:r>
        <w:rPr>
          <w:rFonts w:ascii="Calibri" w:cs="Calibri" w:eastAsia="Calibri" w:hAnsi="Calibri"/>
          <w:b/>
          <w:bCs/>
          <w:color w:val="1F3864"/>
          <w:sz w:val="23"/>
          <w:szCs w:val="23"/>
        </w:rPr>
        <w:t xml:space="preserve">The proof</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0"/>
        <w:gridCol w:w="3026"/>
        <w:gridCol w:w="1250"/>
        <w:gridCol w:w="1250"/>
        <w:gridCol w:w="1250"/>
        <w:gridCol w:w="1250"/>
      </w:tblGrid>
      <w:tr>
        <w:trPr>
          <w:cantSplit/>
          <w:tblHeader/>
        </w:trPr>
        <w:tc>
          <w:tcPr>
            <w:tcW w:type="dxa" w:w="10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Run</w:t>
            </w:r>
          </w:p>
        </w:tc>
        <w:tc>
          <w:tcPr>
            <w:tcW w:type="dxa" w:w="30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Source</w:t>
            </w:r>
          </w:p>
        </w:tc>
        <w:tc>
          <w:tcPr>
            <w:tcW w:type="dxa" w:w="12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Read</w:t>
            </w:r>
          </w:p>
        </w:tc>
        <w:tc>
          <w:tcPr>
            <w:tcW w:type="dxa" w:w="12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Staged</w:t>
            </w:r>
          </w:p>
        </w:tc>
        <w:tc>
          <w:tcPr>
            <w:tcW w:type="dxa" w:w="12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Rejected</w:t>
            </w:r>
          </w:p>
        </w:tc>
        <w:tc>
          <w:tcPr>
            <w:tcW w:type="dxa" w:w="12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Loaded</w:t>
            </w:r>
          </w:p>
        </w:tc>
      </w:tr>
      <w:tr>
        <w:trPr>
          <w:cantSplit/>
          <w:tblHeader w:val="false"/>
        </w:trPr>
        <w:tc>
          <w:tcPr>
            <w:tcW w:type="dxa" w:w="1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w:t>
            </w:r>
          </w:p>
        </w:tc>
        <w:tc>
          <w:tcPr>
            <w:tcW w:type="dxa" w:w="3026"/>
            <w:tcMar>
              <w:top w:type="dxa" w:w="60"/>
              <w:left w:type="dxa" w:w="108"/>
              <w:bottom w:type="dxa" w:w="60"/>
              <w:right w:type="dxa" w:w="108"/>
            </w:tcMar>
          </w:tcPr>
          <w:p>
            <w:pPr>
              <w:spacing w:after="0" w:before="0" w:line="240"/>
            </w:pPr>
            <w:r>
              <w:rPr>
                <w:rFonts w:ascii="Calibri" w:cs="Calibri" w:eastAsia="Calibri" w:hAnsi="Calibri"/>
                <w:sz w:val="19"/>
                <w:szCs w:val="19"/>
              </w:rPr>
              <w:t xml:space="preserve">adult.csv</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r>
      <w:tr>
        <w:trPr>
          <w:cantSplit/>
          <w:tblHeader w:val="false"/>
        </w:trPr>
        <w:tc>
          <w:tcPr>
            <w:tcW w:type="dxa" w:w="1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w:t>
            </w:r>
          </w:p>
        </w:tc>
        <w:tc>
          <w:tcPr>
            <w:tcW w:type="dxa" w:w="3026"/>
            <w:tcMar>
              <w:top w:type="dxa" w:w="60"/>
              <w:left w:type="dxa" w:w="108"/>
              <w:bottom w:type="dxa" w:w="60"/>
              <w:right w:type="dxa" w:w="108"/>
            </w:tcMar>
          </w:tcPr>
          <w:p>
            <w:pPr>
              <w:spacing w:after="0" w:before="0" w:line="240"/>
            </w:pPr>
            <w:r>
              <w:rPr>
                <w:rFonts w:ascii="Calibri" w:cs="Calibri" w:eastAsia="Calibri" w:hAnsi="Calibri"/>
                <w:sz w:val="19"/>
                <w:szCs w:val="19"/>
              </w:rPr>
              <w:t xml:space="preserve">adult.csv</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w:t>
            </w:r>
          </w:p>
        </w:tc>
      </w:tr>
    </w:tbl>
    <w:p>
      <w:pPr>
        <w:spacing w:after="100"/>
      </w:pPr>
    </w:p>
    <w:p>
      <w:pPr>
        <w:spacing w:after="120" w:before="0" w:line="276"/>
      </w:pPr>
      <w:r>
        <w:rPr>
          <w:rFonts w:ascii="Calibri" w:cs="Calibri" w:eastAsia="Calibri" w:hAnsi="Calibri"/>
          <w:sz w:val="21"/>
          <w:szCs w:val="21"/>
        </w:rPr>
        <w:t xml:space="preserve">That table is not a screenshot. It is the </w:t>
      </w:r>
      <w:r>
        <w:rPr>
          <w:rFonts w:ascii="Consolas" w:cs="Consolas" w:eastAsia="Consolas" w:hAnsi="Consolas"/>
          <w:color w:val="1F3864"/>
          <w:sz w:val="19"/>
          <w:szCs w:val="19"/>
        </w:rPr>
        <w:t xml:space="preserve">load_run</w:t>
      </w:r>
      <w:r>
        <w:rPr>
          <w:rFonts w:ascii="Calibri" w:cs="Calibri" w:eastAsia="Calibri" w:hAnsi="Calibri"/>
          <w:sz w:val="21"/>
          <w:szCs w:val="21"/>
        </w:rPr>
        <w:t xml:space="preserve"> table, which records every invocation, so the proof outlives the terminal. Print it with </w:t>
      </w:r>
      <w:r>
        <w:rPr>
          <w:rFonts w:ascii="Consolas" w:cs="Consolas" w:eastAsia="Consolas" w:hAnsi="Consolas"/>
          <w:color w:val="1F3864"/>
          <w:sz w:val="19"/>
          <w:szCs w:val="19"/>
        </w:rPr>
        <w:t xml:space="preserve">python scripts/ingest.py --summary</w:t>
      </w:r>
      <w:r>
        <w:rPr>
          <w:rFonts w:ascii="Calibri" w:cs="Calibri" w:eastAsia="Calibri" w:hAnsi="Calibri"/>
          <w:sz w:val="21"/>
          <w:szCs w:val="21"/>
        </w:rPr>
        <w:t xml:space="preserv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BEEEC" w:color="auto" w:val="clear"/>
            <w:tcMar>
              <w:top w:type="dxa" w:w="120"/>
              <w:left w:type="dxa" w:w="160"/>
              <w:bottom w:type="dxa" w:w="120"/>
              <w:right w:type="dxa" w:w="160"/>
            </w:tcMar>
          </w:tcPr>
          <w:p>
            <w:pPr>
              <w:spacing w:after="60"/>
            </w:pPr>
            <w:r>
              <w:rPr>
                <w:rFonts w:ascii="Calibri" w:cs="Calibri" w:eastAsia="Calibri" w:hAnsi="Calibri"/>
                <w:b/>
                <w:bCs/>
                <w:color w:val="9C3A2E"/>
                <w:sz w:val="20"/>
                <w:szCs w:val="20"/>
              </w:rPr>
              <w:t xml:space="preserve">A bug worth remembering, because it looked exactly like success</w:t>
            </w:r>
          </w:p>
          <w:p>
            <w:pPr>
              <w:spacing w:after="0" w:line="264"/>
            </w:pPr>
            <w:r>
              <w:rPr>
                <w:rFonts w:ascii="Calibri" w:cs="Calibri" w:eastAsia="Calibri" w:hAnsi="Calibri"/>
                <w:sz w:val="20"/>
                <w:szCs w:val="20"/>
              </w:rPr>
              <w:t xml:space="preserve">The first version of the staging anti-join used an unqualified column inside NOT EXISTS. The name bound to the subquery's own column, making the predicate always true, so nothing ever staged after the first run. Re-running the same file showed staged 0, loaded 0, which is precisely what correct idempotency looks like. It only surfaced when nine rows the database had never seen also staged 0. Re-running the same file proves nothing on its own: a pipeline that silently discards all input passes that test perfectly. The second test has to use different data.</w:t>
            </w:r>
          </w:p>
        </w:tc>
      </w:tr>
    </w:tbl>
    <w:p>
      <w:pPr>
        <w:spacing w:after="140"/>
      </w:pPr>
    </w:p>
    <w:p>
      <w:pPr>
        <w:pStyle w:val="Heading2"/>
        <w:keepNext/>
        <w:spacing w:after="100" w:before="260"/>
      </w:pPr>
      <w:r>
        <w:rPr>
          <w:rFonts w:ascii="Calibri" w:cs="Calibri" w:eastAsia="Calibri" w:hAnsi="Calibri"/>
          <w:b/>
          <w:bCs/>
          <w:color w:val="1F3864"/>
          <w:sz w:val="23"/>
          <w:szCs w:val="23"/>
        </w:rPr>
        <w:t xml:space="preserve">Validation and rejects</w:t>
      </w:r>
    </w:p>
    <w:p>
      <w:pPr>
        <w:spacing w:after="120" w:before="0" w:line="276"/>
      </w:pPr>
      <w:r>
        <w:rPr>
          <w:rFonts w:ascii="Calibri" w:cs="Calibri" w:eastAsia="Calibri" w:hAnsi="Calibri"/>
          <w:color w:val="000000"/>
          <w:sz w:val="21"/>
          <w:szCs w:val="21"/>
        </w:rPr>
        <w:t xml:space="preserve">Eight rules. They reject records that are malformed, not records that are merely odd. The 2,399 records carrying a question mark and the three records contradicting themselves on sex and relationship are real observations and load normally.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513"/>
        <w:gridCol w:w="4513"/>
      </w:tblGrid>
      <w:tr>
        <w:trPr>
          <w:cantSplit/>
          <w:tblHeader/>
        </w:trPr>
        <w:tc>
          <w:tcPr>
            <w:tcW w:type="dxa" w:w="4513"/>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Rule</w:t>
            </w:r>
          </w:p>
        </w:tc>
        <w:tc>
          <w:tcPr>
            <w:tcW w:type="dxa" w:w="4513"/>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Example that trips it</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age_not_an_integer</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age = abc</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age_out_of_range</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age = 201</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fnlwgt_not_a_positive_integer</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fnlwgt = -5</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hours_per_week_out_of_range</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hours.per.week = 0</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capital_value_invalid</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gain = -100</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income_not_recognised</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income = 50K+</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sex_not_recognised</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sex = Unknown</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education_mapping_mismatch</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education = HS-grad with education.num = 12</w:t>
            </w:r>
          </w:p>
        </w:tc>
      </w:tr>
    </w:tbl>
    <w:p>
      <w:pPr>
        <w:spacing w:after="100"/>
      </w:pPr>
    </w:p>
    <w:p>
      <w:pPr>
        <w:spacing w:after="120" w:before="0" w:line="276"/>
      </w:pPr>
      <w:r>
        <w:rPr>
          <w:rFonts w:ascii="Calibri" w:cs="Calibri" w:eastAsia="Calibri" w:hAnsi="Calibri"/>
          <w:b/>
          <w:bCs/>
          <w:color w:val="000000"/>
          <w:sz w:val="21"/>
          <w:szCs w:val="21"/>
        </w:rPr>
        <w:t xml:space="preserve">The last rule is the interesting one. </w:t>
      </w:r>
      <w:r>
        <w:rPr>
          <w:rFonts w:ascii="Calibri" w:cs="Calibri" w:eastAsia="Calibri" w:hAnsi="Calibri"/>
          <w:sz w:val="21"/>
          <w:szCs w:val="21"/>
        </w:rPr>
        <w:t xml:space="preserve">dim_education is seeded with the canonical ladder instead of being inferred from whatever arrives, so it can act as the reference an incoming pair is checked against. A file claiming HS-grad at level 12 is rejected and does not quietly widen the dimension.</w:t>
      </w:r>
    </w:p>
    <w:p>
      <w:pPr>
        <w:spacing w:after="120" w:before="0" w:line="276"/>
      </w:pPr>
      <w:r>
        <w:rPr>
          <w:rFonts w:ascii="Calibri" w:cs="Calibri" w:eastAsia="Calibri" w:hAnsi="Calibri"/>
          <w:sz w:val="21"/>
          <w:szCs w:val="21"/>
        </w:rPr>
        <w:t xml:space="preserve">On the real file nothing is ever rejected, so the reject path would never fire. </w:t>
      </w:r>
      <w:r>
        <w:rPr>
          <w:rFonts w:ascii="Consolas" w:cs="Consolas" w:eastAsia="Consolas" w:hAnsi="Consolas"/>
          <w:color w:val="1F3864"/>
          <w:sz w:val="19"/>
          <w:szCs w:val="19"/>
        </w:rPr>
        <w:t xml:space="preserve">tests/fixtures/adult_bad_rows.csv</w:t>
      </w:r>
      <w:r>
        <w:rPr>
          <w:rFonts w:ascii="Calibri" w:cs="Calibri" w:eastAsia="Calibri" w:hAnsi="Calibri"/>
          <w:sz w:val="21"/>
          <w:szCs w:val="21"/>
        </w:rPr>
        <w:t xml:space="preserve"> is nine rows that trip all eight rules once each: nine read, one loaded, eight rejected.</w:t>
      </w:r>
    </w:p>
    <w:p>
      <w:pPr>
        <w:pStyle w:val="Heading2"/>
        <w:keepNext/>
        <w:spacing w:after="100" w:before="260"/>
      </w:pPr>
      <w:r>
        <w:rPr>
          <w:rFonts w:ascii="Calibri" w:cs="Calibri" w:eastAsia="Calibri" w:hAnsi="Calibri"/>
          <w:b/>
          <w:bCs/>
          <w:color w:val="1F3864"/>
          <w:sz w:val="23"/>
          <w:szCs w:val="23"/>
        </w:rPr>
        <w:t xml:space="preserve">Run it yourself</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python scripts/ingest.py                              # run 1</w:t>
      </w:r>
    </w:p>
    <w:p>
      <w:pPr>
        <w:shd w:fill="F4F5F7" w:color="auto" w:val="clear"/>
        <w:spacing w:after="0" w:before="0" w:line="240"/>
        <w:ind w:left="260"/>
      </w:pPr>
      <w:r>
        <w:rPr>
          <w:rFonts w:ascii="Consolas" w:cs="Consolas" w:eastAsia="Consolas" w:hAnsi="Consolas"/>
          <w:color w:val="20303F"/>
          <w:sz w:val="19"/>
          <w:szCs w:val="19"/>
        </w:rPr>
        <w:t xml:space="preserve">python scripts/ingest.py                              # run 2, loads nothing</w:t>
      </w:r>
    </w:p>
    <w:p>
      <w:pPr>
        <w:shd w:fill="F4F5F7" w:color="auto" w:val="clear"/>
        <w:spacing w:after="0" w:before="0" w:line="240"/>
        <w:ind w:left="260"/>
      </w:pPr>
      <w:r>
        <w:rPr>
          <w:rFonts w:ascii="Consolas" w:cs="Consolas" w:eastAsia="Consolas" w:hAnsi="Consolas"/>
          <w:color w:val="20303F"/>
          <w:sz w:val="19"/>
          <w:szCs w:val="19"/>
        </w:rPr>
        <w:t xml:space="preserve">python scripts/ingest.py --summary                    # the load_run history</w:t>
      </w:r>
    </w:p>
    <w:p>
      <w:pPr>
        <w:shd w:fill="F4F5F7" w:color="auto" w:val="clear"/>
        <w:spacing w:after="0" w:before="0" w:line="240"/>
        <w:ind w:left="260"/>
      </w:pPr>
      <w:r>
        <w:rPr>
          <w:rFonts w:ascii="Consolas" w:cs="Consolas" w:eastAsia="Consolas" w:hAnsi="Consolas"/>
          <w:color w:val="20303F"/>
          <w:sz w:val="19"/>
          <w:szCs w:val="19"/>
        </w:rPr>
        <w:t xml:space="preserve">python scripts/ingest.py tests/fixtures/adult_bad_rows.csv   # the reject path</w:t>
      </w:r>
    </w:p>
    <w:p>
      <w:pPr>
        <w:shd w:fill="F4F5F7" w:color="auto" w:val="clear"/>
        <w:spacing w:after="0" w:before="0" w:line="240"/>
        <w:ind w:left="260"/>
      </w:pPr>
      <w:r>
        <w:rPr>
          <w:rFonts w:ascii="Consolas" w:cs="Consolas" w:eastAsia="Consolas" w:hAnsi="Consolas"/>
          <w:color w:val="20303F"/>
          <w:sz w:val="19"/>
          <w:szCs w:val="19"/>
        </w:rPr>
        <w:t xml:space="preserve">python scripts/ingest.py --reset                      # start from empty</w:t>
      </w:r>
    </w:p>
    <w:p>
      <w:pPr>
        <w:spacing w:after="140"/>
      </w:pPr>
    </w:p>
    <w:p>
      <w:pPr>
        <w:pStyle w:val="Heading2"/>
        <w:keepNext/>
        <w:spacing w:after="100" w:before="260"/>
      </w:pPr>
      <w:r>
        <w:rPr>
          <w:rFonts w:ascii="Calibri" w:cs="Calibri" w:eastAsia="Calibri" w:hAnsi="Calibri"/>
          <w:b/>
          <w:bCs/>
          <w:color w:val="1F3864"/>
          <w:sz w:val="23"/>
          <w:szCs w:val="23"/>
        </w:rPr>
        <w:t xml:space="preserve">What to learn</w:t>
      </w:r>
    </w:p>
    <w:p>
      <w:pPr>
        <w:pStyle w:val="ListParagraph"/>
        <w:numPr>
          <w:ilvl w:val="0"/>
          <w:numId w:val="8"/>
        </w:numPr>
        <w:spacing w:after="90" w:before="0" w:line="276"/>
      </w:pPr>
      <w:r>
        <w:rPr>
          <w:rFonts w:ascii="Calibri" w:cs="Calibri" w:eastAsia="Calibri" w:hAnsi="Calibri"/>
          <w:b/>
          <w:bCs/>
          <w:color w:val="000000"/>
          <w:sz w:val="21"/>
          <w:szCs w:val="21"/>
        </w:rPr>
        <w:t xml:space="preserve">Idempotency needs a stable identity. </w:t>
      </w:r>
      <w:r>
        <w:rPr>
          <w:rFonts w:ascii="Calibri" w:cs="Calibri" w:eastAsia="Calibri" w:hAnsi="Calibri"/>
          <w:sz w:val="21"/>
          <w:szCs w:val="21"/>
        </w:rPr>
        <w:t xml:space="preserve">If the source gives you none, derive one from content. A hash of the fields is a legitimate key when the publisher failed to supply one, and the occurrence suffix is what makes it work in the presence of genuine duplicates.</w:t>
      </w:r>
    </w:p>
    <w:p>
      <w:pPr>
        <w:pStyle w:val="ListParagraph"/>
        <w:numPr>
          <w:ilvl w:val="0"/>
          <w:numId w:val="8"/>
        </w:numPr>
        <w:spacing w:after="90" w:before="0" w:line="276"/>
      </w:pPr>
      <w:r>
        <w:rPr>
          <w:rFonts w:ascii="Calibri" w:cs="Calibri" w:eastAsia="Calibri" w:hAnsi="Calibri"/>
          <w:b/>
          <w:bCs/>
          <w:color w:val="000000"/>
          <w:sz w:val="21"/>
          <w:szCs w:val="21"/>
        </w:rPr>
        <w:t xml:space="preserve">Test idempotency with new data, not repeated data. </w:t>
      </w:r>
      <w:r>
        <w:rPr>
          <w:rFonts w:ascii="Calibri" w:cs="Calibri" w:eastAsia="Calibri" w:hAnsi="Calibri"/>
          <w:sz w:val="21"/>
          <w:szCs w:val="21"/>
        </w:rPr>
        <w:t xml:space="preserve">A broken pipeline that drops everything passes the repeat test perfectly.</w:t>
      </w:r>
    </w:p>
    <w:p>
      <w:pPr>
        <w:pStyle w:val="ListParagraph"/>
        <w:numPr>
          <w:ilvl w:val="0"/>
          <w:numId w:val="8"/>
        </w:numPr>
        <w:spacing w:after="90" w:before="0" w:line="276"/>
      </w:pPr>
      <w:r>
        <w:rPr>
          <w:rFonts w:ascii="Calibri" w:cs="Calibri" w:eastAsia="Calibri" w:hAnsi="Calibri"/>
          <w:b/>
          <w:bCs/>
          <w:color w:val="000000"/>
          <w:sz w:val="21"/>
          <w:szCs w:val="21"/>
        </w:rPr>
        <w:t xml:space="preserve">Separate malformed from odd. </w:t>
      </w:r>
      <w:r>
        <w:rPr>
          <w:rFonts w:ascii="Calibri" w:cs="Calibri" w:eastAsia="Calibri" w:hAnsi="Calibri"/>
          <w:sz w:val="21"/>
          <w:szCs w:val="21"/>
        </w:rPr>
        <w:t xml:space="preserve">Rejecting a record because it is inconvenient is data loss dressed up as validation. Write the rule down and be able to defend each one.</w:t>
      </w:r>
    </w:p>
    <w:p>
      <w:pPr>
        <w:pStyle w:val="ListParagraph"/>
        <w:numPr>
          <w:ilvl w:val="0"/>
          <w:numId w:val="8"/>
        </w:numPr>
        <w:spacing w:after="90" w:before="0" w:line="276"/>
      </w:pPr>
      <w:r>
        <w:rPr>
          <w:rFonts w:ascii="Calibri" w:cs="Calibri" w:eastAsia="Calibri" w:hAnsi="Calibri"/>
          <w:b/>
          <w:bCs/>
          <w:color w:val="000000"/>
          <w:sz w:val="21"/>
          <w:szCs w:val="21"/>
        </w:rPr>
        <w:t xml:space="preserve">Rejects belong in a table, not only a log. </w:t>
      </w:r>
      <w:r>
        <w:rPr>
          <w:rFonts w:ascii="Calibri" w:cs="Calibri" w:eastAsia="Calibri" w:hAnsi="Calibri"/>
          <w:sz w:val="21"/>
          <w:szCs w:val="21"/>
        </w:rPr>
        <w:t xml:space="preserve">The difference between a pipeline that tells you something went wrong and one that tells you what.</w:t>
      </w:r>
    </w:p>
    <w:p>
      <w:pPr>
        <w:pStyle w:val="ListParagraph"/>
        <w:numPr>
          <w:ilvl w:val="0"/>
          <w:numId w:val="8"/>
        </w:numPr>
        <w:spacing w:after="90" w:before="0" w:line="276"/>
      </w:pPr>
      <w:r>
        <w:rPr>
          <w:rFonts w:ascii="Calibri" w:cs="Calibri" w:eastAsia="Calibri" w:hAnsi="Calibri"/>
          <w:b/>
          <w:bCs/>
          <w:color w:val="000000"/>
          <w:sz w:val="21"/>
          <w:szCs w:val="21"/>
        </w:rPr>
        <w:t xml:space="preserve">Lineage is what makes a number defensible. </w:t>
      </w:r>
      <w:r>
        <w:rPr>
          <w:rFonts w:ascii="Calibri" w:cs="Calibri" w:eastAsia="Calibri" w:hAnsi="Calibri"/>
          <w:sz w:val="21"/>
          <w:szCs w:val="21"/>
        </w:rPr>
        <w:t xml:space="preserve">Every fact row carries its run, file and line, and every run records the file digest. That closes the Lab 1 complaint that the decision had no auditable trail.</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9"/>
        </w:numPr>
        <w:spacing w:after="90" w:before="0" w:line="276"/>
      </w:pPr>
      <w:r>
        <w:rPr>
          <w:rFonts w:ascii="Calibri" w:cs="Calibri" w:eastAsia="Calibri" w:hAnsi="Calibri"/>
          <w:sz w:val="21"/>
          <w:szCs w:val="21"/>
        </w:rPr>
        <w:t xml:space="preserve">What exactly makes the second run load nothing?</w:t>
      </w:r>
    </w:p>
    <w:p>
      <w:pPr>
        <w:pStyle w:val="ListParagraph"/>
        <w:numPr>
          <w:ilvl w:val="0"/>
          <w:numId w:val="9"/>
        </w:numPr>
        <w:spacing w:after="90" w:before="0" w:line="276"/>
      </w:pPr>
      <w:r>
        <w:rPr>
          <w:rFonts w:ascii="Calibri" w:cs="Calibri" w:eastAsia="Calibri" w:hAnsi="Calibri"/>
          <w:sz w:val="21"/>
          <w:szCs w:val="21"/>
        </w:rPr>
        <w:t xml:space="preserve">Why does record_key need the occurrence suffix?</w:t>
      </w:r>
    </w:p>
    <w:p>
      <w:pPr>
        <w:pStyle w:val="ListParagraph"/>
        <w:numPr>
          <w:ilvl w:val="0"/>
          <w:numId w:val="9"/>
        </w:numPr>
        <w:spacing w:after="90" w:before="0" w:line="276"/>
      </w:pPr>
      <w:r>
        <w:rPr>
          <w:rFonts w:ascii="Calibri" w:cs="Calibri" w:eastAsia="Calibri" w:hAnsi="Calibri"/>
          <w:sz w:val="21"/>
          <w:szCs w:val="21"/>
        </w:rPr>
        <w:t xml:space="preserve">Why is re-running the same file an insufficient test of idempotency?</w:t>
      </w:r>
    </w:p>
    <w:p>
      <w:pPr>
        <w:pStyle w:val="ListParagraph"/>
        <w:numPr>
          <w:ilvl w:val="0"/>
          <w:numId w:val="9"/>
        </w:numPr>
        <w:spacing w:after="90" w:before="0" w:line="276"/>
      </w:pPr>
      <w:r>
        <w:rPr>
          <w:rFonts w:ascii="Calibri" w:cs="Calibri" w:eastAsia="Calibri" w:hAnsi="Calibri"/>
          <w:sz w:val="21"/>
          <w:szCs w:val="21"/>
        </w:rPr>
        <w:t xml:space="preserve">Give a value the ingester rejects and one it accepts despite looking wrong.</w:t>
      </w:r>
    </w:p>
    <w:p>
      <w:pPr>
        <w:pStyle w:val="ListParagraph"/>
        <w:numPr>
          <w:ilvl w:val="0"/>
          <w:numId w:val="9"/>
        </w:numPr>
        <w:spacing w:after="90" w:before="0" w:line="276"/>
      </w:pPr>
      <w:r>
        <w:rPr>
          <w:rFonts w:ascii="Calibri" w:cs="Calibri" w:eastAsia="Calibri" w:hAnsi="Calibri"/>
          <w:sz w:val="21"/>
          <w:szCs w:val="21"/>
        </w:rPr>
        <w:t xml:space="preserve">What can the ingester still not do, and whose problem is that?</w:t>
      </w:r>
    </w:p>
    <w:p>
      <w:pPr>
        <w:pStyle w:val="Heading1"/>
        <w:keepNext/>
        <w:pageBreakBefore/>
        <w:spacing w:after="160" w:before="0"/>
      </w:pPr>
      <w:r>
        <w:rPr>
          <w:rFonts w:ascii="Calibri" w:cs="Calibri" w:eastAsia="Calibri" w:hAnsi="Calibri"/>
          <w:b/>
          <w:bCs/>
          <w:color w:val="1F3864"/>
          <w:sz w:val="28"/>
          <w:szCs w:val="28"/>
        </w:rPr>
        <w:t xml:space="preserve">5. Lab 4: benchmark, do not believe</w:t>
      </w:r>
    </w:p>
    <w:p>
      <w:pPr>
        <w:pStyle w:val="Heading2"/>
        <w:keepNext/>
        <w:spacing w:after="100" w:before="260"/>
      </w:pPr>
      <w:r>
        <w:rPr>
          <w:rFonts w:ascii="Calibri" w:cs="Calibri" w:eastAsia="Calibri" w:hAnsi="Calibri"/>
          <w:b/>
          <w:bCs/>
          <w:color w:val="1F3864"/>
          <w:sz w:val="23"/>
          <w:szCs w:val="23"/>
        </w:rPr>
        <w:t xml:space="preserve">What the brief asked</w:t>
      </w:r>
    </w:p>
    <w:p>
      <w:pPr>
        <w:spacing w:after="120" w:before="0" w:line="276"/>
      </w:pPr>
      <w:r>
        <w:rPr>
          <w:rFonts w:ascii="Calibri" w:cs="Calibri" w:eastAsia="Calibri" w:hAnsi="Calibri"/>
          <w:color w:val="000000"/>
          <w:sz w:val="21"/>
          <w:szCs w:val="21"/>
        </w:rPr>
        <w:t xml:space="preserve">Take one large table. Run the same aggregate query three ways: CSV with pandas, PostgreSQL, and DuckDB with Parquet. Record file sizes and query times in a comparison table. Write three sentences saying which tool you would choose for this dataset, and why.</w:t>
      </w:r>
    </w:p>
    <w:p>
      <w:pPr>
        <w:pStyle w:val="Heading2"/>
        <w:keepNext/>
        <w:spacing w:after="100" w:before="260"/>
      </w:pPr>
      <w:r>
        <w:rPr>
          <w:rFonts w:ascii="Calibri" w:cs="Calibri" w:eastAsia="Calibri" w:hAnsi="Calibri"/>
          <w:b/>
          <w:bCs/>
          <w:color w:val="1F3864"/>
          <w:sz w:val="23"/>
          <w:szCs w:val="23"/>
        </w:rPr>
        <w:t xml:space="preserve">What we built</w:t>
      </w:r>
    </w:p>
    <w:p>
      <w:pPr>
        <w:spacing w:after="120" w:before="0" w:line="276"/>
      </w:pPr>
      <w:r>
        <w:rPr>
          <w:rFonts w:ascii="Consolas" w:cs="Consolas" w:eastAsia="Consolas" w:hAnsi="Consolas"/>
          <w:color w:val="1F3864"/>
          <w:sz w:val="19"/>
          <w:szCs w:val="19"/>
        </w:rPr>
        <w:t xml:space="preserve">scripts/benchmark.py</w:t>
      </w:r>
      <w:r>
        <w:rPr>
          <w:rFonts w:ascii="Calibri" w:cs="Calibri" w:eastAsia="Calibri" w:hAnsi="Calibri"/>
          <w:sz w:val="21"/>
          <w:szCs w:val="21"/>
        </w:rPr>
        <w:t xml:space="preserve">, 326 lines, and </w:t>
      </w:r>
      <w:r>
        <w:rPr>
          <w:rFonts w:ascii="Consolas" w:cs="Consolas" w:eastAsia="Consolas" w:hAnsi="Consolas"/>
          <w:color w:val="1F3864"/>
          <w:sz w:val="19"/>
          <w:szCs w:val="19"/>
        </w:rPr>
        <w:t xml:space="preserve">sql/05_analytic.sql</w:t>
      </w:r>
      <w:r>
        <w:rPr>
          <w:rFonts w:ascii="Calibri" w:cs="Calibri" w:eastAsia="Calibri" w:hAnsi="Calibri"/>
          <w:sz w:val="21"/>
          <w:szCs w:val="21"/>
        </w:rPr>
        <w:t xml:space="preserve">, which flattens the star into the single table all three engines are given.</w:t>
      </w:r>
    </w:p>
    <w:p>
      <w:pPr>
        <w:pStyle w:val="Heading2"/>
        <w:keepNext/>
        <w:spacing w:after="100" w:before="260"/>
      </w:pPr>
      <w:r>
        <w:rPr>
          <w:rFonts w:ascii="Calibri" w:cs="Calibri" w:eastAsia="Calibri" w:hAnsi="Calibri"/>
          <w:b/>
          <w:bCs/>
          <w:color w:val="1F3864"/>
          <w:sz w:val="23"/>
          <w:szCs w:val="23"/>
        </w:rPr>
        <w:t xml:space="preserve">The numbers</w:t>
      </w:r>
    </w:p>
    <w:p>
      <w:pPr>
        <w:spacing w:after="120" w:before="0" w:line="276"/>
      </w:pPr>
      <w:r>
        <w:rPr>
          <w:rFonts w:ascii="Calibri" w:cs="Calibri" w:eastAsia="Calibri" w:hAnsi="Calibri"/>
          <w:color w:val="000000"/>
          <w:sz w:val="21"/>
          <w:szCs w:val="21"/>
        </w:rPr>
        <w:t xml:space="preserve">Native, 32,561 records: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1550"/>
        <w:gridCol w:w="1550"/>
        <w:gridCol w:w="1550"/>
        <w:gridCol w:w="1576"/>
      </w:tblGrid>
      <w:tr>
        <w:trPr>
          <w:cantSplit/>
          <w:tblHeader/>
        </w:trPr>
        <w:tc>
          <w:tcPr>
            <w:tcW w:type="dxa" w:w="28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Engine</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Size</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Load</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Query</w:t>
            </w:r>
          </w:p>
        </w:tc>
        <w:tc>
          <w:tcPr>
            <w:tcW w:type="dxa" w:w="157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Query with read</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CSV with pandas</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5.3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44.8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357 ms</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PostgreSQL 16</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6.5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1,165 ms</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35.8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DuckDB with Parquet</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0.3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17.2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r>
    </w:tbl>
    <w:p>
      <w:pPr>
        <w:spacing w:after="120"/>
      </w:pPr>
    </w:p>
    <w:p>
      <w:pPr>
        <w:spacing w:after="120" w:before="0" w:line="276"/>
      </w:pPr>
      <w:r>
        <w:rPr>
          <w:rFonts w:ascii="Calibri" w:cs="Calibri" w:eastAsia="Calibri" w:hAnsi="Calibri"/>
          <w:color w:val="000000"/>
          <w:sz w:val="21"/>
          <w:szCs w:val="21"/>
        </w:rPr>
        <w:t xml:space="preserve">Scaled, 3,256,100 records: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1550"/>
        <w:gridCol w:w="1550"/>
        <w:gridCol w:w="1550"/>
        <w:gridCol w:w="1576"/>
      </w:tblGrid>
      <w:tr>
        <w:trPr>
          <w:cantSplit/>
          <w:tblHeader/>
        </w:trPr>
        <w:tc>
          <w:tcPr>
            <w:tcW w:type="dxa" w:w="28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Engine</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Size</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Load</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Query</w:t>
            </w:r>
          </w:p>
        </w:tc>
        <w:tc>
          <w:tcPr>
            <w:tcW w:type="dxa" w:w="157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Query with read</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CSV with pandas</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545.5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1,450.6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30,373 ms</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PostgreSQL 16</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602.7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85,017 ms</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1,263.0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DuckDB with Parquet</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14.6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125.1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r>
    </w:tbl>
    <w:p>
      <w:pPr>
        <w:spacing w:after="120"/>
      </w:pPr>
    </w:p>
    <w:p>
      <w:pPr>
        <w:pStyle w:val="Heading2"/>
        <w:keepNext/>
        <w:spacing w:after="100" w:before="260"/>
      </w:pPr>
      <w:r>
        <w:rPr>
          <w:rFonts w:ascii="Calibri" w:cs="Calibri" w:eastAsia="Calibri" w:hAnsi="Calibri"/>
          <w:b/>
          <w:bCs/>
          <w:color w:val="1F3864"/>
          <w:sz w:val="23"/>
          <w:szCs w:val="23"/>
        </w:rPr>
        <w:t xml:space="preserve">What keeps a benchmark honest</w:t>
      </w:r>
    </w:p>
    <w:p>
      <w:pPr>
        <w:pStyle w:val="ListParagraph"/>
        <w:numPr>
          <w:ilvl w:val="0"/>
          <w:numId w:val="10"/>
        </w:numPr>
        <w:spacing w:after="90" w:before="0" w:line="276"/>
      </w:pPr>
      <w:r>
        <w:rPr>
          <w:rFonts w:ascii="Calibri" w:cs="Calibri" w:eastAsia="Calibri" w:hAnsi="Calibri"/>
          <w:b/>
          <w:bCs/>
          <w:color w:val="000000"/>
          <w:sz w:val="21"/>
          <w:szCs w:val="21"/>
        </w:rPr>
        <w:t xml:space="preserve">All three engines see identical data. </w:t>
      </w:r>
      <w:r>
        <w:rPr>
          <w:rFonts w:ascii="Calibri" w:cs="Calibri" w:eastAsia="Calibri" w:hAnsi="Calibri"/>
          <w:sz w:val="21"/>
          <w:szCs w:val="21"/>
        </w:rPr>
        <w:t xml:space="preserve">Benchmarking the raw CSV against the cleaned warehouse would compare question marks and 99999 against nulls and flags. One denormalised table is written to all three formats.</w:t>
      </w:r>
    </w:p>
    <w:p>
      <w:pPr>
        <w:pStyle w:val="ListParagraph"/>
        <w:numPr>
          <w:ilvl w:val="0"/>
          <w:numId w:val="10"/>
        </w:numPr>
        <w:spacing w:after="90" w:before="0" w:line="276"/>
      </w:pPr>
      <w:r>
        <w:rPr>
          <w:rFonts w:ascii="Calibri" w:cs="Calibri" w:eastAsia="Calibri" w:hAnsi="Calibri"/>
          <w:b/>
          <w:bCs/>
          <w:color w:val="000000"/>
          <w:sz w:val="21"/>
          <w:szCs w:val="21"/>
        </w:rPr>
        <w:t xml:space="preserve">The answers are checked before any timing is reported. </w:t>
      </w:r>
      <w:r>
        <w:rPr>
          <w:rFonts w:ascii="Calibri" w:cs="Calibri" w:eastAsia="Calibri" w:hAnsi="Calibri"/>
          <w:sz w:val="21"/>
          <w:szCs w:val="21"/>
        </w:rPr>
        <w:t xml:space="preserve">All three return the same 87 groups, and the script refuses to print a timing if they disagree. A fast engine computing a different answer is not a result.</w:t>
      </w:r>
    </w:p>
    <w:p>
      <w:pPr>
        <w:pStyle w:val="ListParagraph"/>
        <w:numPr>
          <w:ilvl w:val="0"/>
          <w:numId w:val="10"/>
        </w:numPr>
        <w:spacing w:after="90" w:before="0" w:line="276"/>
      </w:pPr>
      <w:r>
        <w:rPr>
          <w:rFonts w:ascii="Calibri" w:cs="Calibri" w:eastAsia="Calibri" w:hAnsi="Calibri"/>
          <w:b/>
          <w:bCs/>
          <w:color w:val="000000"/>
          <w:sz w:val="21"/>
          <w:szCs w:val="21"/>
        </w:rPr>
        <w:t xml:space="preserve">Load cost is separated from query cost. </w:t>
      </w:r>
      <w:r>
        <w:rPr>
          <w:rFonts w:ascii="Calibri" w:cs="Calibri" w:eastAsia="Calibri" w:hAnsi="Calibri"/>
          <w:sz w:val="21"/>
          <w:szCs w:val="21"/>
        </w:rPr>
        <w:t xml:space="preserve">pandas pays the file read on every run. The databases pay it once. Reporting only per-query time flatters pandas, and only total time flatters the databases, so both columns are shown.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BEEEC" w:color="auto" w:val="clear"/>
            <w:tcMar>
              <w:top w:type="dxa" w:w="120"/>
              <w:left w:type="dxa" w:w="160"/>
              <w:bottom w:type="dxa" w:w="120"/>
              <w:right w:type="dxa" w:w="160"/>
            </w:tcMar>
          </w:tcPr>
          <w:p>
            <w:pPr>
              <w:spacing w:after="60"/>
            </w:pPr>
            <w:r>
              <w:rPr>
                <w:rFonts w:ascii="Calibri" w:cs="Calibri" w:eastAsia="Calibri" w:hAnsi="Calibri"/>
                <w:b/>
                <w:bCs/>
                <w:color w:val="9C3A2E"/>
                <w:sz w:val="20"/>
                <w:szCs w:val="20"/>
              </w:rPr>
              <w:t xml:space="preserve">A figure we had to throw away</w:t>
            </w:r>
          </w:p>
          <w:p>
            <w:pPr>
              <w:spacing w:after="0" w:line="264"/>
            </w:pPr>
            <w:r>
              <w:rPr>
                <w:rFonts w:ascii="Calibri" w:cs="Calibri" w:eastAsia="Calibri" w:hAnsi="Calibri"/>
                <w:sz w:val="20"/>
                <w:szCs w:val="20"/>
              </w:rPr>
              <w:t xml:space="preserve">The first scaled run put Parquet at 2.4 MB against 535 MB of CSV, a ratio of 223. That was an artifact of replicating rows: the columns became perfectly repetitive and compressed into almost nothing. Varying two columns per copy moved it to 14.6 MB, and even that is optimistic. The honest storage number is the native one, 0.3 MB against 5.3 MB, roughly seventeen times smaller.</w:t>
            </w:r>
          </w:p>
        </w:tc>
      </w:tr>
    </w:tbl>
    <w:p>
      <w:pPr>
        <w:spacing w:after="140"/>
      </w:pPr>
    </w:p>
    <w:p>
      <w:pPr>
        <w:pStyle w:val="Heading2"/>
        <w:keepNext/>
        <w:spacing w:after="100" w:before="260"/>
      </w:pPr>
      <w:r>
        <w:rPr>
          <w:rFonts w:ascii="Calibri" w:cs="Calibri" w:eastAsia="Calibri" w:hAnsi="Calibri"/>
          <w:b/>
          <w:bCs/>
          <w:color w:val="1F3864"/>
          <w:sz w:val="23"/>
          <w:szCs w:val="23"/>
        </w:rPr>
        <w:t xml:space="preserve">The result that did not reproduce</w:t>
      </w:r>
    </w:p>
    <w:p>
      <w:pPr>
        <w:spacing w:after="120" w:before="0" w:line="276"/>
      </w:pPr>
      <w:r>
        <w:rPr>
          <w:rFonts w:ascii="Calibri" w:cs="Calibri" w:eastAsia="Calibri" w:hAnsi="Calibri"/>
          <w:color w:val="000000"/>
          <w:sz w:val="21"/>
          <w:szCs w:val="21"/>
        </w:rPr>
        <w:t xml:space="preserve">The benchmark was run again inside Colab, on different hardware, with PostgreSQL 14 instead of 16. The ranking of the three engines held. The ordering of two of them did not.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1700"/>
        <w:gridCol w:w="1500"/>
        <w:gridCol w:w="1450"/>
        <w:gridCol w:w="1476"/>
      </w:tblGrid>
      <w:tr>
        <w:trPr>
          <w:cantSplit/>
          <w:tblHeader/>
        </w:trPr>
        <w:tc>
          <w:tcPr>
            <w:tcW w:type="dxa" w:w="29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Run</w:t>
            </w:r>
          </w:p>
        </w:tc>
        <w:tc>
          <w:tcPr>
            <w:tcW w:type="dxa" w:w="17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Records</w:t>
            </w:r>
          </w:p>
        </w:tc>
        <w:tc>
          <w:tcPr>
            <w:tcW w:type="dxa" w:w="15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pandas</w:t>
            </w:r>
          </w:p>
        </w:tc>
        <w:tc>
          <w:tcPr>
            <w:tcW w:type="dxa" w:w="14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PostgreSQL</w:t>
            </w:r>
          </w:p>
        </w:tc>
        <w:tc>
          <w:tcPr>
            <w:tcW w:type="dxa" w:w="147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DuckDB</w:t>
            </w:r>
          </w:p>
        </w:tc>
      </w:tr>
      <w:tr>
        <w:trPr>
          <w:cantSplit/>
          <w:tblHeader w:val="false"/>
        </w:trPr>
        <w:tc>
          <w:tcPr>
            <w:tcW w:type="dxa" w:w="2900"/>
            <w:tcMar>
              <w:top w:type="dxa" w:w="60"/>
              <w:left w:type="dxa" w:w="108"/>
              <w:bottom w:type="dxa" w:w="60"/>
              <w:right w:type="dxa" w:w="108"/>
            </w:tcMar>
          </w:tcPr>
          <w:p>
            <w:pPr>
              <w:spacing w:after="0" w:before="0" w:line="240"/>
            </w:pPr>
            <w:r>
              <w:rPr>
                <w:rFonts w:ascii="Calibri" w:cs="Calibri" w:eastAsia="Calibri" w:hAnsi="Calibri"/>
                <w:sz w:val="19"/>
                <w:szCs w:val="19"/>
              </w:rPr>
              <w:t xml:space="preserve">Local, PostgreSQL 16.14</w:t>
            </w:r>
          </w:p>
        </w:tc>
        <w:tc>
          <w:tcPr>
            <w:tcW w:type="dxa" w:w="17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3,256,100</w:t>
            </w:r>
          </w:p>
        </w:tc>
        <w:tc>
          <w:tcPr>
            <w:tcW w:type="dxa" w:w="1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1,450.6 ms</w:t>
            </w:r>
          </w:p>
        </w:tc>
        <w:tc>
          <w:tcPr>
            <w:tcW w:type="dxa" w:w="14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1,263.0 ms</w:t>
            </w:r>
          </w:p>
        </w:tc>
        <w:tc>
          <w:tcPr>
            <w:tcW w:type="dxa" w:w="14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125.1 ms</w:t>
            </w:r>
          </w:p>
        </w:tc>
      </w:tr>
      <w:tr>
        <w:trPr>
          <w:cantSplit/>
          <w:tblHeader w:val="false"/>
        </w:trPr>
        <w:tc>
          <w:tcPr>
            <w:tcW w:type="dxa" w:w="2900"/>
            <w:tcMar>
              <w:top w:type="dxa" w:w="60"/>
              <w:left w:type="dxa" w:w="108"/>
              <w:bottom w:type="dxa" w:w="60"/>
              <w:right w:type="dxa" w:w="108"/>
            </w:tcMar>
          </w:tcPr>
          <w:p>
            <w:pPr>
              <w:spacing w:after="0" w:before="0" w:line="240"/>
            </w:pPr>
            <w:r>
              <w:rPr>
                <w:rFonts w:ascii="Calibri" w:cs="Calibri" w:eastAsia="Calibri" w:hAnsi="Calibri"/>
                <w:sz w:val="19"/>
                <w:szCs w:val="19"/>
              </w:rPr>
              <w:t xml:space="preserve">Colab, PostgreSQL 14.24</w:t>
            </w:r>
          </w:p>
        </w:tc>
        <w:tc>
          <w:tcPr>
            <w:tcW w:type="dxa" w:w="17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1,628,050</w:t>
            </w:r>
          </w:p>
        </w:tc>
        <w:tc>
          <w:tcPr>
            <w:tcW w:type="dxa" w:w="1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551.9 ms</w:t>
            </w:r>
          </w:p>
        </w:tc>
        <w:tc>
          <w:tcPr>
            <w:tcW w:type="dxa" w:w="14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760.2 ms</w:t>
            </w:r>
          </w:p>
        </w:tc>
        <w:tc>
          <w:tcPr>
            <w:tcW w:type="dxa" w:w="14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107.5 ms</w:t>
            </w:r>
          </w:p>
        </w:tc>
      </w:tr>
    </w:tbl>
    <w:p>
      <w:pPr>
        <w:spacing w:after="120"/>
      </w:pPr>
    </w:p>
    <w:p>
      <w:pPr>
        <w:spacing w:after="120" w:before="0" w:line="276"/>
      </w:pPr>
      <w:r>
        <w:rPr>
          <w:rFonts w:ascii="Calibri" w:cs="Calibri" w:eastAsia="Calibri" w:hAnsi="Calibri"/>
          <w:color w:val="000000"/>
          <w:sz w:val="21"/>
          <w:szCs w:val="21"/>
        </w:rPr>
        <w:t xml:space="preserve">PostgreSQL beat pandas on one run and lost to it on the other. Three things differ between those two rows at once: the record count, the PostgreSQL version and the machine. The inversion cannot be pinned on any one of them without further work, and claiming otherwise would be exactly the thing this lab is named after.</w:t>
      </w:r>
    </w:p>
    <w:p>
      <w:pPr>
        <w:spacing w:after="120" w:before="0" w:line="276"/>
      </w:pPr>
      <w:r>
        <w:rPr>
          <w:rFonts w:ascii="Calibri" w:cs="Calibri" w:eastAsia="Calibri" w:hAnsi="Calibri"/>
          <w:color w:val="000000"/>
          <w:sz w:val="21"/>
          <w:szCs w:val="21"/>
        </w:rPr>
        <w:t xml:space="preserve">What does not survive: the gap between pandas and PostgreSQL on this query is small enough to invert when the environment changes, so neither figure is a fact about the engines. What does survive: DuckDB was between four and ten times faster than the next engine in both environments, and that is the only part the verdict rests on.</w:t>
      </w:r>
    </w:p>
    <w:p>
      <w:pPr>
        <w:pStyle w:val="Heading2"/>
        <w:keepNext/>
        <w:spacing w:after="100" w:before="260"/>
      </w:pPr>
      <w:r>
        <w:rPr>
          <w:rFonts w:ascii="Calibri" w:cs="Calibri" w:eastAsia="Calibri" w:hAnsi="Calibri"/>
          <w:b/>
          <w:bCs/>
          <w:color w:val="1F3864"/>
          <w:sz w:val="23"/>
          <w:szCs w:val="23"/>
        </w:rPr>
        <w:t xml:space="preserve">The verdict, in three sentences</w:t>
      </w:r>
    </w:p>
    <w:p>
      <w:pPr>
        <w:spacing w:after="120" w:before="0" w:line="276"/>
      </w:pPr>
      <w:r>
        <w:rPr>
          <w:rFonts w:ascii="Calibri" w:cs="Calibri" w:eastAsia="Calibri" w:hAnsi="Calibri"/>
          <w:i/>
          <w:iCs/>
          <w:color w:val="000000"/>
          <w:sz w:val="21"/>
          <w:szCs w:val="21"/>
        </w:rPr>
        <w:t xml:space="preserve">At 32,561 records every engine answers in under 50 milliseconds, so for this dataset as it stands today, speed is not what decides the question. We would still choose DuckDB with Parquet, because it is the fastest of the three at both sizes, the file is seventeen times smaller than the CSV, and it needs no server running before anyone can ask a question. PostgreSQL earns its load time and its extra disk only when several people write at once and the data has to survive a crash, and neither is true of a coursework warehouse that one analyst rebuilds from a clone in seconds.</w:t>
      </w:r>
    </w:p>
    <w:p>
      <w:pPr>
        <w:pStyle w:val="Heading2"/>
        <w:keepNext/>
        <w:spacing w:after="100" w:before="260"/>
      </w:pPr>
      <w:r>
        <w:rPr>
          <w:rFonts w:ascii="Calibri" w:cs="Calibri" w:eastAsia="Calibri" w:hAnsi="Calibri"/>
          <w:b/>
          <w:bCs/>
          <w:color w:val="1F3864"/>
          <w:sz w:val="23"/>
          <w:szCs w:val="23"/>
        </w:rPr>
        <w:t xml:space="preserve">Run it yourself</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docker compose up -d</w:t>
      </w:r>
    </w:p>
    <w:p>
      <w:pPr>
        <w:shd w:fill="F4F5F7" w:color="auto" w:val="clear"/>
        <w:spacing w:after="0" w:before="0" w:line="240"/>
        <w:ind w:left="260"/>
      </w:pPr>
      <w:r>
        <w:rPr>
          <w:rFonts w:ascii="Consolas" w:cs="Consolas" w:eastAsia="Consolas" w:hAnsi="Consolas"/>
          <w:color w:val="20303F"/>
          <w:sz w:val="19"/>
          <w:szCs w:val="19"/>
        </w:rPr>
        <w:t xml:space="preserve">python scripts/benchmark.py --repeats 7 --scale 100</w:t>
      </w:r>
    </w:p>
    <w:p>
      <w:pPr>
        <w:shd w:fill="F4F5F7" w:color="auto" w:val="clear"/>
        <w:spacing w:after="0" w:before="0" w:line="240"/>
        <w:ind w:left="260"/>
      </w:pPr>
      <w:r>
        <w:rPr>
          <w:rFonts w:ascii="Consolas" w:cs="Consolas" w:eastAsia="Consolas" w:hAnsi="Consolas"/>
          <w:color w:val="20303F"/>
          <w:sz w:val="19"/>
          <w:szCs w:val="19"/>
        </w:rPr>
        <w:t xml:space="preserve">python scripts/benchmark.py --repeats 3 --scale 0    # native only, quicker</w:t>
      </w:r>
    </w:p>
    <w:p>
      <w:pPr>
        <w:shd w:fill="F4F5F7" w:color="auto" w:val="clear"/>
        <w:spacing w:after="0" w:before="0" w:line="240"/>
        <w:ind w:left="260"/>
      </w:pPr>
      <w:r>
        <w:rPr>
          <w:rFonts w:ascii="Consolas" w:cs="Consolas" w:eastAsia="Consolas" w:hAnsi="Consolas"/>
          <w:color w:val="20303F"/>
          <w:sz w:val="19"/>
          <w:szCs w:val="19"/>
        </w:rPr>
        <w:t xml:space="preserve">docker compose down -v</w:t>
      </w:r>
    </w:p>
    <w:p>
      <w:pPr>
        <w:spacing w:after="140"/>
      </w:pPr>
    </w:p>
    <w:p>
      <w:pPr>
        <w:pStyle w:val="Heading2"/>
        <w:keepNext/>
        <w:spacing w:after="100" w:before="260"/>
      </w:pPr>
      <w:r>
        <w:rPr>
          <w:rFonts w:ascii="Calibri" w:cs="Calibri" w:eastAsia="Calibri" w:hAnsi="Calibri"/>
          <w:b/>
          <w:bCs/>
          <w:color w:val="1F3864"/>
          <w:sz w:val="23"/>
          <w:szCs w:val="23"/>
        </w:rPr>
        <w:t xml:space="preserve">What to learn</w:t>
      </w:r>
    </w:p>
    <w:p>
      <w:pPr>
        <w:pStyle w:val="ListParagraph"/>
        <w:numPr>
          <w:ilvl w:val="0"/>
          <w:numId w:val="11"/>
        </w:numPr>
        <w:spacing w:after="90" w:before="0" w:line="276"/>
      </w:pPr>
      <w:r>
        <w:rPr>
          <w:rFonts w:ascii="Calibri" w:cs="Calibri" w:eastAsia="Calibri" w:hAnsi="Calibri"/>
          <w:b/>
          <w:bCs/>
          <w:color w:val="000000"/>
          <w:sz w:val="21"/>
          <w:szCs w:val="21"/>
        </w:rPr>
        <w:t xml:space="preserve">Check the answers before you time anything. </w:t>
      </w:r>
      <w:r>
        <w:rPr>
          <w:rFonts w:ascii="Calibri" w:cs="Calibri" w:eastAsia="Calibri" w:hAnsi="Calibri"/>
          <w:sz w:val="21"/>
          <w:szCs w:val="21"/>
        </w:rPr>
        <w:t xml:space="preserve">This is the habit that separates a benchmark from a race.</w:t>
      </w:r>
    </w:p>
    <w:p>
      <w:pPr>
        <w:pStyle w:val="ListParagraph"/>
        <w:numPr>
          <w:ilvl w:val="0"/>
          <w:numId w:val="11"/>
        </w:numPr>
        <w:spacing w:after="90" w:before="0" w:line="276"/>
      </w:pPr>
      <w:r>
        <w:rPr>
          <w:rFonts w:ascii="Calibri" w:cs="Calibri" w:eastAsia="Calibri" w:hAnsi="Calibri"/>
          <w:b/>
          <w:bCs/>
          <w:color w:val="000000"/>
          <w:sz w:val="21"/>
          <w:szCs w:val="21"/>
        </w:rPr>
        <w:t xml:space="preserve">Say what you are not measuring. </w:t>
      </w:r>
      <w:r>
        <w:rPr>
          <w:rFonts w:ascii="Calibri" w:cs="Calibri" w:eastAsia="Calibri" w:hAnsi="Calibri"/>
          <w:sz w:val="21"/>
          <w:szCs w:val="21"/>
        </w:rPr>
        <w:t xml:space="preserve">Startup, load, cache state and file read all move the numbers, and quietly including or excluding one is how benchmarks mislead.</w:t>
      </w:r>
    </w:p>
    <w:p>
      <w:pPr>
        <w:pStyle w:val="ListParagraph"/>
        <w:numPr>
          <w:ilvl w:val="0"/>
          <w:numId w:val="11"/>
        </w:numPr>
        <w:spacing w:after="90" w:before="0" w:line="276"/>
      </w:pPr>
      <w:r>
        <w:rPr>
          <w:rFonts w:ascii="Calibri" w:cs="Calibri" w:eastAsia="Calibri" w:hAnsi="Calibri"/>
          <w:b/>
          <w:bCs/>
          <w:color w:val="000000"/>
          <w:sz w:val="21"/>
          <w:szCs w:val="21"/>
        </w:rPr>
        <w:t xml:space="preserve">Synthetic scaling changes what you are measuring. </w:t>
      </w:r>
      <w:r>
        <w:rPr>
          <w:rFonts w:ascii="Calibri" w:cs="Calibri" w:eastAsia="Calibri" w:hAnsi="Calibri"/>
          <w:sz w:val="21"/>
          <w:szCs w:val="21"/>
        </w:rPr>
        <w:t xml:space="preserve">Replicated data compresses far better than real data. Scale for query time if you must, but do not quote the storage figures.</w:t>
      </w:r>
    </w:p>
    <w:p>
      <w:pPr>
        <w:pStyle w:val="ListParagraph"/>
        <w:numPr>
          <w:ilvl w:val="0"/>
          <w:numId w:val="11"/>
        </w:numPr>
        <w:spacing w:after="90" w:before="0" w:line="276"/>
      </w:pPr>
      <w:r>
        <w:rPr>
          <w:rFonts w:ascii="Calibri" w:cs="Calibri" w:eastAsia="Calibri" w:hAnsi="Calibri"/>
          <w:b/>
          <w:bCs/>
          <w:color w:val="000000"/>
          <w:sz w:val="21"/>
          <w:szCs w:val="21"/>
        </w:rPr>
        <w:t xml:space="preserve">Report the result that failed to reproduce. </w:t>
      </w:r>
      <w:r>
        <w:rPr>
          <w:rFonts w:ascii="Calibri" w:cs="Calibri" w:eastAsia="Calibri" w:hAnsi="Calibri"/>
          <w:sz w:val="21"/>
          <w:szCs w:val="21"/>
        </w:rPr>
        <w:t xml:space="preserve">It is more informative than the clean table, and finding it yourself is far better than a marker finding it.</w:t>
      </w:r>
    </w:p>
    <w:p>
      <w:pPr>
        <w:pStyle w:val="ListParagraph"/>
        <w:numPr>
          <w:ilvl w:val="0"/>
          <w:numId w:val="11"/>
        </w:numPr>
        <w:spacing w:after="90" w:before="0" w:line="276"/>
      </w:pPr>
      <w:r>
        <w:rPr>
          <w:rFonts w:ascii="Calibri" w:cs="Calibri" w:eastAsia="Calibri" w:hAnsi="Calibri"/>
          <w:b/>
          <w:bCs/>
          <w:color w:val="000000"/>
          <w:sz w:val="21"/>
          <w:szCs w:val="21"/>
        </w:rPr>
        <w:t xml:space="preserve">The right tool argument is rarely about speed. </w:t>
      </w:r>
      <w:r>
        <w:rPr>
          <w:rFonts w:ascii="Calibri" w:cs="Calibri" w:eastAsia="Calibri" w:hAnsi="Calibri"/>
          <w:sz w:val="21"/>
          <w:szCs w:val="21"/>
        </w:rPr>
        <w:t xml:space="preserve">At this size everything is fast. Operational cost, setup friction and storage decide it.</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12"/>
        </w:numPr>
        <w:spacing w:after="90" w:before="0" w:line="276"/>
      </w:pPr>
      <w:r>
        <w:rPr>
          <w:rFonts w:ascii="Calibri" w:cs="Calibri" w:eastAsia="Calibri" w:hAnsi="Calibri"/>
          <w:sz w:val="21"/>
          <w:szCs w:val="21"/>
        </w:rPr>
        <w:t xml:space="preserve">Why is the correctness check printed before the timings?</w:t>
      </w:r>
    </w:p>
    <w:p>
      <w:pPr>
        <w:pStyle w:val="ListParagraph"/>
        <w:numPr>
          <w:ilvl w:val="0"/>
          <w:numId w:val="12"/>
        </w:numPr>
        <w:spacing w:after="90" w:before="0" w:line="276"/>
      </w:pPr>
      <w:r>
        <w:rPr>
          <w:rFonts w:ascii="Calibri" w:cs="Calibri" w:eastAsia="Calibri" w:hAnsi="Calibri"/>
          <w:sz w:val="21"/>
          <w:szCs w:val="21"/>
        </w:rPr>
        <w:t xml:space="preserve">Why are load time and query time reported in separate columns?</w:t>
      </w:r>
    </w:p>
    <w:p>
      <w:pPr>
        <w:pStyle w:val="ListParagraph"/>
        <w:numPr>
          <w:ilvl w:val="0"/>
          <w:numId w:val="12"/>
        </w:numPr>
        <w:spacing w:after="90" w:before="0" w:line="276"/>
      </w:pPr>
      <w:r>
        <w:rPr>
          <w:rFonts w:ascii="Calibri" w:cs="Calibri" w:eastAsia="Calibri" w:hAnsi="Calibri"/>
          <w:sz w:val="21"/>
          <w:szCs w:val="21"/>
        </w:rPr>
        <w:t xml:space="preserve">Why should the scaled Parquet size not be quoted?</w:t>
      </w:r>
    </w:p>
    <w:p>
      <w:pPr>
        <w:pStyle w:val="ListParagraph"/>
        <w:numPr>
          <w:ilvl w:val="0"/>
          <w:numId w:val="12"/>
        </w:numPr>
        <w:spacing w:after="90" w:before="0" w:line="276"/>
      </w:pPr>
      <w:r>
        <w:rPr>
          <w:rFonts w:ascii="Calibri" w:cs="Calibri" w:eastAsia="Calibri" w:hAnsi="Calibri"/>
          <w:sz w:val="21"/>
          <w:szCs w:val="21"/>
        </w:rPr>
        <w:t xml:space="preserve">What inverted between the two environments, and what can you conclude from it?</w:t>
      </w:r>
    </w:p>
    <w:p>
      <w:pPr>
        <w:pStyle w:val="ListParagraph"/>
        <w:numPr>
          <w:ilvl w:val="0"/>
          <w:numId w:val="12"/>
        </w:numPr>
        <w:spacing w:after="90" w:before="0" w:line="276"/>
      </w:pPr>
      <w:r>
        <w:rPr>
          <w:rFonts w:ascii="Calibri" w:cs="Calibri" w:eastAsia="Calibri" w:hAnsi="Calibri"/>
          <w:sz w:val="21"/>
          <w:szCs w:val="21"/>
        </w:rPr>
        <w:t xml:space="preserve">Give the verdict in three sentences without reading them.</w:t>
      </w:r>
    </w:p>
    <w:p>
      <w:pPr>
        <w:pStyle w:val="Heading1"/>
        <w:keepNext/>
        <w:pageBreakBefore/>
        <w:spacing w:after="160" w:before="0"/>
      </w:pPr>
      <w:r>
        <w:rPr>
          <w:rFonts w:ascii="Calibri" w:cs="Calibri" w:eastAsia="Calibri" w:hAnsi="Calibri"/>
          <w:b/>
          <w:bCs/>
          <w:color w:val="1F3864"/>
          <w:sz w:val="28"/>
          <w:szCs w:val="28"/>
        </w:rPr>
        <w:t xml:space="preserve">6. Lab 5: touch a real cloud warehouse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EAF0ED"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Done on 13 September 2026</w:t>
            </w:r>
          </w:p>
          <w:p>
            <w:pPr>
              <w:spacing w:after="0" w:line="264"/>
            </w:pPr>
            <w:r>
              <w:rPr>
                <w:rFonts w:ascii="Calibri" w:cs="Calibri" w:eastAsia="Calibri" w:hAnsi="Calibri"/>
                <w:sz w:val="20"/>
                <w:szCs w:val="20"/>
              </w:rPr>
              <w:t xml:space="preserve">Project dsai6226-team-e, dataset adult, table adult_analytic, all 32,561 records uploaded to the BigQuery sandbox in region africa-south1. The allocation aggregate scanned 1.81 MB and was billed 10 MB, the per-table minimum, in 494 milliseconds, and returned the same 87 segments as the local warehouse. Cost nothing: the sandbox includes the first terabyte scanned each month.</w:t>
            </w:r>
          </w:p>
        </w:tc>
      </w:tr>
    </w:tbl>
    <w:p>
      <w:pPr>
        <w:spacing w:after="160"/>
      </w:pPr>
    </w:p>
    <w:p>
      <w:pPr>
        <w:pStyle w:val="Heading2"/>
        <w:keepNext/>
        <w:spacing w:after="100" w:before="260"/>
      </w:pPr>
      <w:r>
        <w:rPr>
          <w:rFonts w:ascii="Calibri" w:cs="Calibri" w:eastAsia="Calibri" w:hAnsi="Calibri"/>
          <w:b/>
          <w:bCs/>
          <w:color w:val="1F3864"/>
          <w:sz w:val="23"/>
          <w:szCs w:val="23"/>
        </w:rPr>
        <w:t xml:space="preserve">What the brief asks</w:t>
      </w:r>
    </w:p>
    <w:p>
      <w:pPr>
        <w:pStyle w:val="ListParagraph"/>
        <w:numPr>
          <w:ilvl w:val="0"/>
          <w:numId w:val="13"/>
        </w:numPr>
        <w:spacing w:after="90" w:before="0" w:line="276"/>
      </w:pPr>
      <w:r>
        <w:rPr>
          <w:rFonts w:ascii="Calibri" w:cs="Calibri" w:eastAsia="Calibri" w:hAnsi="Calibri"/>
          <w:sz w:val="21"/>
          <w:szCs w:val="21"/>
        </w:rPr>
        <w:t xml:space="preserve">Open the BigQuery sandbox, which is free, browser only, and needs no credit card.</w:t>
      </w:r>
    </w:p>
    <w:p>
      <w:pPr>
        <w:pStyle w:val="ListParagraph"/>
        <w:numPr>
          <w:ilvl w:val="0"/>
          <w:numId w:val="13"/>
        </w:numPr>
        <w:spacing w:after="90" w:before="0" w:line="276"/>
      </w:pPr>
      <w:r>
        <w:rPr>
          <w:rFonts w:ascii="Calibri" w:cs="Calibri" w:eastAsia="Calibri" w:hAnsi="Calibri"/>
          <w:sz w:val="21"/>
          <w:szCs w:val="21"/>
        </w:rPr>
        <w:t xml:space="preserve">Load a sample of the dataset and run one aggregate query against it.</w:t>
      </w:r>
    </w:p>
    <w:p>
      <w:pPr>
        <w:pStyle w:val="ListParagraph"/>
        <w:numPr>
          <w:ilvl w:val="0"/>
          <w:numId w:val="13"/>
        </w:numPr>
        <w:spacing w:after="90" w:before="0" w:line="276"/>
      </w:pPr>
      <w:r>
        <w:rPr>
          <w:rFonts w:ascii="Calibri" w:cs="Calibri" w:eastAsia="Calibri" w:hAnsi="Calibri"/>
          <w:sz w:val="21"/>
          <w:szCs w:val="21"/>
        </w:rPr>
        <w:t xml:space="preserve">Note the bytes processed figure. That number is the cost driver, so write it down.</w:t>
      </w:r>
    </w:p>
    <w:p>
      <w:pPr>
        <w:pStyle w:val="ListParagraph"/>
        <w:numPr>
          <w:ilvl w:val="0"/>
          <w:numId w:val="13"/>
        </w:numPr>
        <w:spacing w:after="90" w:before="0" w:line="276"/>
      </w:pPr>
      <w:r>
        <w:rPr>
          <w:rFonts w:ascii="Calibri" w:cs="Calibri" w:eastAsia="Calibri" w:hAnsi="Calibri"/>
          <w:sz w:val="21"/>
          <w:szCs w:val="21"/>
        </w:rPr>
        <w:t xml:space="preserve">On paper, design the full cloud pipeline for the dataset: every box, every arrow, and a cost note on each.</w:t>
      </w:r>
    </w:p>
    <w:p>
      <w:pPr>
        <w:spacing w:after="120" w:before="0" w:line="276"/>
      </w:pPr>
      <w:r>
        <w:rPr>
          <w:rFonts w:ascii="Calibri" w:cs="Calibri" w:eastAsia="Calibri" w:hAnsi="Calibri"/>
          <w:b/>
          <w:bCs/>
          <w:color w:val="000000"/>
          <w:sz w:val="21"/>
          <w:szCs w:val="21"/>
        </w:rPr>
        <w:t xml:space="preserve">Deliverable: </w:t>
      </w:r>
      <w:r>
        <w:rPr>
          <w:rFonts w:ascii="Calibri" w:cs="Calibri" w:eastAsia="Calibri" w:hAnsi="Calibri"/>
          <w:sz w:val="21"/>
          <w:szCs w:val="21"/>
        </w:rPr>
        <w:t xml:space="preserve">a screenshot of the sandbox query, plus a one-page paper pipeline design.</w:t>
      </w:r>
    </w:p>
    <w:p>
      <w:pPr>
        <w:pStyle w:val="Heading2"/>
        <w:keepNext/>
        <w:spacing w:after="100" w:before="260"/>
      </w:pPr>
      <w:r>
        <w:rPr>
          <w:rFonts w:ascii="Calibri" w:cs="Calibri" w:eastAsia="Calibri" w:hAnsi="Calibri"/>
          <w:b/>
          <w:bCs/>
          <w:color w:val="1F3864"/>
          <w:sz w:val="23"/>
          <w:szCs w:val="23"/>
        </w:rPr>
        <w:t xml:space="preserve">The numbers, and how they were checked</w:t>
      </w:r>
    </w:p>
    <w:p>
      <w:pPr>
        <w:spacing w:after="120" w:before="0" w:line="276"/>
      </w:pPr>
      <w:r>
        <w:rPr>
          <w:rFonts w:ascii="Calibri" w:cs="Calibri" w:eastAsia="Calibri" w:hAnsi="Calibri"/>
          <w:color w:val="000000"/>
          <w:sz w:val="21"/>
          <w:szCs w:val="21"/>
        </w:rPr>
        <w:t xml:space="preserve">The scan was predicted before the sandbox was opened. Column widths in BigQuery are fixed by type, a NULL costs nothing, and a query reads only the columns it names, so the figure can be computed from the data. Both predictions were exact.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2500"/>
        <w:gridCol w:w="1600"/>
        <w:gridCol w:w="1526"/>
      </w:tblGrid>
      <w:tr>
        <w:trPr>
          <w:cantSplit/>
          <w:tblHeader/>
        </w:trPr>
        <w:tc>
          <w:tcPr>
            <w:tcW w:type="dxa" w:w="34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Query</w:t>
            </w:r>
          </w:p>
        </w:tc>
        <w:tc>
          <w:tcPr>
            <w:tcW w:type="dxa" w:w="25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Predicted</w:t>
            </w:r>
          </w:p>
        </w:tc>
        <w:tc>
          <w:tcPr>
            <w:tcW w:type="dxa" w:w="16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Measured</w:t>
            </w:r>
          </w:p>
        </w:tc>
        <w:tc>
          <w:tcPr>
            <w:tcW w:type="dxa" w:w="1526"/>
            <w:shd w:fill="F2F2F2" w:color="auto" w:val="clear"/>
            <w:tcMar>
              <w:top w:type="dxa" w:w="60"/>
              <w:left w:type="dxa" w:w="108"/>
              <w:bottom w:type="dxa" w:w="60"/>
              <w:right w:type="dxa" w:w="108"/>
            </w:tcMar>
          </w:tcPr>
          <w:p>
            <w:pPr>
              <w:spacing w:after="0" w:before="0" w:line="240"/>
              <w:jc w:val="center"/>
            </w:pPr>
            <w:r>
              <w:rPr>
                <w:rFonts w:ascii="Calibri" w:cs="Calibri" w:eastAsia="Calibri" w:hAnsi="Calibri"/>
                <w:b/>
                <w:bCs/>
                <w:sz w:val="19"/>
                <w:szCs w:val="19"/>
              </w:rPr>
              <w:t xml:space="preserve">Agrees</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The aggregate, six columns referenced</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1.81 MB</w:t>
            </w:r>
          </w:p>
        </w:tc>
        <w:tc>
          <w:tcPr>
            <w:tcW w:type="dxa" w:w="16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1.81 MB</w:t>
            </w:r>
          </w:p>
        </w:tc>
        <w:tc>
          <w:tcPr>
            <w:tcW w:type="dxa" w:w="15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SELECT star over all twenty-four</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5.34 MB</w:t>
            </w:r>
          </w:p>
        </w:tc>
        <w:tc>
          <w:tcPr>
            <w:tcW w:type="dxa" w:w="16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5.34 MB</w:t>
            </w:r>
          </w:p>
        </w:tc>
        <w:tc>
          <w:tcPr>
            <w:tcW w:type="dxa" w:w="15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bl>
    <w:p>
      <w:pPr>
        <w:spacing w:after="120"/>
      </w:pPr>
    </w:p>
    <w:p>
      <w:pPr>
        <w:spacing w:after="120" w:before="0" w:line="276"/>
      </w:pPr>
      <w:r>
        <w:rPr>
          <w:rFonts w:ascii="Calibri" w:cs="Calibri" w:eastAsia="Calibri" w:hAnsi="Calibri"/>
          <w:sz w:val="21"/>
          <w:szCs w:val="21"/>
        </w:rPr>
        <w:t xml:space="preserve">The upload was verified against Lab 1 in a single query: 32,561 records, an eligible pool of 16,005, 1,836 occupations unknown, 7 not applicable, 159 top-coded capital gains. Every figure survives the whole chain, from the source CSV through the warehouse and the export into the cloud.</w:t>
      </w:r>
    </w:p>
    <w:p>
      <w:pPr>
        <w:pStyle w:val="Heading2"/>
        <w:keepNext/>
        <w:spacing w:after="100" w:before="260"/>
      </w:pPr>
      <w:r>
        <w:rPr>
          <w:rFonts w:ascii="Calibri" w:cs="Calibri" w:eastAsia="Calibri" w:hAnsi="Calibri"/>
          <w:b/>
          <w:bCs/>
          <w:color w:val="1F3864"/>
          <w:sz w:val="23"/>
          <w:szCs w:val="23"/>
        </w:rPr>
        <w:t xml:space="preserve">The finding that was not planned</w:t>
      </w:r>
    </w:p>
    <w:p>
      <w:pPr>
        <w:spacing w:after="120" w:before="0" w:line="276"/>
      </w:pPr>
      <w:r>
        <w:rPr>
          <w:rFonts w:ascii="Calibri" w:cs="Calibri" w:eastAsia="Calibri" w:hAnsi="Calibri"/>
          <w:color w:val="000000"/>
          <w:sz w:val="21"/>
          <w:szCs w:val="21"/>
        </w:rPr>
        <w:t xml:space="preserve">Unit 5 calls SELECT star the most expensive words in the cloud. The demonstration built to show that did not work, and the reason is the most useful thing in the lab.</w:t>
      </w:r>
    </w:p>
    <w:p>
      <w:pPr>
        <w:spacing w:after="120" w:before="0" w:line="276"/>
      </w:pPr>
      <w:r>
        <w:rPr>
          <w:rFonts w:ascii="Calibri" w:cs="Calibri" w:eastAsia="Calibri" w:hAnsi="Calibri"/>
          <w:color w:val="000000"/>
          <w:sz w:val="21"/>
          <w:szCs w:val="21"/>
        </w:rPr>
        <w:t xml:space="preserve">Wrapping the table in a subquery that selects everything, then aggregating six columns, still scanned 1.81 MB. BigQuery prunes columns a query never references, even through a subquery, so the literal words cost nothing. Only a bare SELECT star with no aggregation, which leaves nothing to prune, reached 5.34 MB.</w:t>
      </w:r>
    </w:p>
    <w:p>
      <w:pPr>
        <w:spacing w:after="120" w:before="0" w:line="276"/>
      </w:pPr>
      <w:r>
        <w:rPr>
          <w:rFonts w:ascii="Calibri" w:cs="Calibri" w:eastAsia="Calibri" w:hAnsi="Calibri"/>
          <w:b/>
          <w:bCs/>
          <w:color w:val="000000"/>
          <w:sz w:val="21"/>
          <w:szCs w:val="21"/>
        </w:rPr>
        <w:t xml:space="preserve">The rule that survives testing is narrower: </w:t>
      </w:r>
      <w:r>
        <w:rPr>
          <w:rFonts w:ascii="Calibri" w:cs="Calibri" w:eastAsia="Calibri" w:hAnsi="Calibri"/>
          <w:sz w:val="21"/>
          <w:szCs w:val="21"/>
        </w:rPr>
        <w:t xml:space="preserve">you pay for the columns your query references, so the saving comes from needing fewer columns, not from how the FROM clause is written. It is also why the honest ratio on this table is three and not the hundred the slide quotes.</w:t>
      </w:r>
    </w:p>
    <w:p>
      <w:pPr>
        <w:pStyle w:val="Heading2"/>
        <w:keepNext/>
        <w:spacing w:after="100" w:before="260"/>
      </w:pPr>
      <w:r>
        <w:rPr>
          <w:rFonts w:ascii="Calibri" w:cs="Calibri" w:eastAsia="Calibri" w:hAnsi="Calibri"/>
          <w:b/>
          <w:bCs/>
          <w:color w:val="1F3864"/>
          <w:sz w:val="23"/>
          <w:szCs w:val="23"/>
        </w:rPr>
        <w:t xml:space="preserve">What to learn, and what to look for</w:t>
      </w:r>
    </w:p>
    <w:p>
      <w:pPr>
        <w:pStyle w:val="ListParagraph"/>
        <w:numPr>
          <w:ilvl w:val="0"/>
          <w:numId w:val="14"/>
        </w:numPr>
        <w:spacing w:after="90" w:before="0" w:line="276"/>
      </w:pPr>
      <w:r>
        <w:rPr>
          <w:rFonts w:ascii="Calibri" w:cs="Calibri" w:eastAsia="Calibri" w:hAnsi="Calibri"/>
          <w:b/>
          <w:bCs/>
          <w:color w:val="000000"/>
          <w:sz w:val="21"/>
          <w:szCs w:val="21"/>
        </w:rPr>
        <w:t xml:space="preserve">Cloud warehouses charge for bytes scanned, not for time. </w:t>
      </w:r>
      <w:r>
        <w:rPr>
          <w:rFonts w:ascii="Calibri" w:cs="Calibri" w:eastAsia="Calibri" w:hAnsi="Calibri"/>
          <w:sz w:val="21"/>
          <w:szCs w:val="21"/>
        </w:rPr>
        <w:t xml:space="preserve">This is the mental shift the lab exists to produce. A query that runs in one second can cost more than one that runs in ten, if it reads more data.</w:t>
      </w:r>
    </w:p>
    <w:p>
      <w:pPr>
        <w:pStyle w:val="ListParagraph"/>
        <w:numPr>
          <w:ilvl w:val="0"/>
          <w:numId w:val="14"/>
        </w:numPr>
        <w:spacing w:after="90" w:before="0" w:line="276"/>
      </w:pPr>
      <w:r>
        <w:rPr>
          <w:rFonts w:ascii="Calibri" w:cs="Calibri" w:eastAsia="Calibri" w:hAnsi="Calibri"/>
          <w:b/>
          <w:bCs/>
          <w:color w:val="000000"/>
          <w:sz w:val="21"/>
          <w:szCs w:val="21"/>
        </w:rPr>
        <w:t xml:space="preserve">Columnar storage and partitioning are cost controls. </w:t>
      </w:r>
      <w:r>
        <w:rPr>
          <w:rFonts w:ascii="Calibri" w:cs="Calibri" w:eastAsia="Calibri" w:hAnsi="Calibri"/>
          <w:sz w:val="21"/>
          <w:szCs w:val="21"/>
        </w:rPr>
        <w:t xml:space="preserve">Selecting three columns from a table of twenty should scan roughly a fifth of the bytes. Run the same aggregate with SELECT star and with only the columns you need, and compare the bytes processed. That comparison is the most useful thing you can record.</w:t>
      </w:r>
    </w:p>
    <w:p>
      <w:pPr>
        <w:pStyle w:val="ListParagraph"/>
        <w:numPr>
          <w:ilvl w:val="0"/>
          <w:numId w:val="14"/>
        </w:numPr>
        <w:spacing w:after="90" w:before="0" w:line="276"/>
      </w:pPr>
      <w:r>
        <w:rPr>
          <w:rFonts w:ascii="Calibri" w:cs="Calibri" w:eastAsia="Calibri" w:hAnsi="Calibri"/>
          <w:b/>
          <w:bCs/>
          <w:color w:val="000000"/>
          <w:sz w:val="21"/>
          <w:szCs w:val="21"/>
        </w:rPr>
        <w:t xml:space="preserve">The Lab 4 result predicts the Lab 5 result. </w:t>
      </w:r>
      <w:r>
        <w:rPr>
          <w:rFonts w:ascii="Calibri" w:cs="Calibri" w:eastAsia="Calibri" w:hAnsi="Calibri"/>
          <w:sz w:val="21"/>
          <w:szCs w:val="21"/>
        </w:rPr>
        <w:t xml:space="preserve">Parquet was seventeen times smaller than CSV locally. In a warehouse billed by bytes scanned, that is a direct multiple on the bill.</w:t>
      </w:r>
    </w:p>
    <w:p>
      <w:pPr>
        <w:pStyle w:val="ListParagraph"/>
        <w:numPr>
          <w:ilvl w:val="0"/>
          <w:numId w:val="14"/>
        </w:numPr>
        <w:spacing w:after="90" w:before="0" w:line="276"/>
      </w:pPr>
      <w:r>
        <w:rPr>
          <w:rFonts w:ascii="Calibri" w:cs="Calibri" w:eastAsia="Calibri" w:hAnsi="Calibri"/>
          <w:b/>
          <w:bCs/>
          <w:color w:val="000000"/>
          <w:sz w:val="21"/>
          <w:szCs w:val="21"/>
        </w:rPr>
        <w:t xml:space="preserve">One line of the lecture is now out of date. </w:t>
      </w:r>
      <w:r>
        <w:rPr>
          <w:rFonts w:ascii="Calibri" w:cs="Calibri" w:eastAsia="Calibri" w:hAnsi="Calibri"/>
          <w:sz w:val="21"/>
          <w:szCs w:val="21"/>
        </w:rPr>
        <w:t xml:space="preserve">Unit 5 says the nearest regions are AWS Cape Town and Azure South Africa, and that much GCP analytics still runs from Europe. BigQuery now offers africa-south1 in Johannesburg, and it accepted the dataset without complaint. Proximity is still not compliance: Johannesburg is outside Tanzania, so a transfer of personal data there would need safeguards under the PDPA all the same.</w:t>
      </w:r>
    </w:p>
    <w:p>
      <w:pPr>
        <w:pStyle w:val="ListParagraph"/>
        <w:numPr>
          <w:ilvl w:val="0"/>
          <w:numId w:val="14"/>
        </w:numPr>
        <w:spacing w:after="90" w:before="0" w:line="276"/>
      </w:pPr>
      <w:r>
        <w:rPr>
          <w:rFonts w:ascii="Calibri" w:cs="Calibri" w:eastAsia="Calibri" w:hAnsi="Calibri"/>
          <w:b/>
          <w:bCs/>
          <w:color w:val="000000"/>
          <w:sz w:val="21"/>
          <w:szCs w:val="21"/>
        </w:rPr>
        <w:t xml:space="preserve">A pipeline diagram is an argument about cost and failure, not a picture. </w:t>
      </w:r>
      <w:r>
        <w:rPr>
          <w:rFonts w:ascii="Calibri" w:cs="Calibri" w:eastAsia="Calibri" w:hAnsi="Calibri"/>
          <w:sz w:val="21"/>
          <w:szCs w:val="21"/>
        </w:rPr>
        <w:t xml:space="preserve">Each box should say what it costs to run and what happens when it fails. The Lab 3 reject table and load_run audit are the boxes most designs forget.</w:t>
      </w:r>
    </w:p>
    <w:p>
      <w:pPr>
        <w:pStyle w:val="Heading2"/>
        <w:keepNext/>
        <w:spacing w:after="100" w:before="260"/>
      </w:pPr>
      <w:r>
        <w:rPr>
          <w:rFonts w:ascii="Calibri" w:cs="Calibri" w:eastAsia="Calibri" w:hAnsi="Calibri"/>
          <w:b/>
          <w:bCs/>
          <w:color w:val="1F3864"/>
          <w:sz w:val="23"/>
          <w:szCs w:val="23"/>
        </w:rPr>
        <w:t xml:space="preserve">How to repeat it</w:t>
      </w:r>
    </w:p>
    <w:p>
      <w:pPr>
        <w:pStyle w:val="ListParagraph"/>
        <w:numPr>
          <w:ilvl w:val="0"/>
          <w:numId w:val="15"/>
        </w:numPr>
        <w:spacing w:after="90" w:before="0" w:line="276"/>
      </w:pPr>
      <w:r>
        <w:rPr>
          <w:rFonts w:ascii="Calibri" w:cs="Calibri" w:eastAsia="Calibri" w:hAnsi="Calibri"/>
          <w:sz w:val="21"/>
          <w:szCs w:val="21"/>
        </w:rPr>
        <w:t xml:space="preserve">Build the warehouse locally and export the analytic table to CSV.</w:t>
      </w:r>
    </w:p>
    <w:p>
      <w:pPr>
        <w:pStyle w:val="ListParagraph"/>
        <w:numPr>
          <w:ilvl w:val="0"/>
          <w:numId w:val="15"/>
        </w:numPr>
        <w:spacing w:after="90" w:before="0" w:line="276"/>
      </w:pPr>
      <w:r>
        <w:rPr>
          <w:rFonts w:ascii="Calibri" w:cs="Calibri" w:eastAsia="Calibri" w:hAnsi="Calibri"/>
          <w:b/>
          <w:bCs/>
          <w:color w:val="000000"/>
          <w:sz w:val="21"/>
          <w:szCs w:val="21"/>
        </w:rPr>
        <w:t xml:space="preserve">Predict the scan first: </w:t>
      </w:r>
      <w:r>
        <w:rPr>
          <w:rFonts w:ascii="Consolas" w:cs="Consolas" w:eastAsia="Consolas" w:hAnsi="Consolas"/>
          <w:color w:val="1F3864"/>
          <w:sz w:val="19"/>
          <w:szCs w:val="19"/>
        </w:rPr>
        <w:t xml:space="preserve">python scripts/bq_bytes.py</w:t>
      </w:r>
      <w:r>
        <w:rPr>
          <w:rFonts w:ascii="Calibri" w:cs="Calibri" w:eastAsia="Calibri" w:hAnsi="Calibri"/>
          <w:sz w:val="21"/>
          <w:szCs w:val="21"/>
        </w:rPr>
        <w:t xml:space="preserve">. Doing this before the sandbox is what turns the lab from clicking into an experiment.</w:t>
      </w:r>
    </w:p>
    <w:p>
      <w:pPr>
        <w:pStyle w:val="ListParagraph"/>
        <w:numPr>
          <w:ilvl w:val="0"/>
          <w:numId w:val="15"/>
        </w:numPr>
        <w:spacing w:after="90" w:before="0" w:line="276"/>
      </w:pPr>
      <w:r>
        <w:rPr>
          <w:rFonts w:ascii="Calibri" w:cs="Calibri" w:eastAsia="Calibri" w:hAnsi="Calibri"/>
          <w:sz w:val="21"/>
          <w:szCs w:val="21"/>
        </w:rPr>
        <w:t xml:space="preserve">Open the sandbox, create a dataset, and choose the region on purpose. Upload the CSV with schema auto-detect.</w:t>
      </w:r>
    </w:p>
    <w:p>
      <w:pPr>
        <w:pStyle w:val="ListParagraph"/>
        <w:numPr>
          <w:ilvl w:val="0"/>
          <w:numId w:val="15"/>
        </w:numPr>
        <w:spacing w:after="90" w:before="0" w:line="276"/>
      </w:pPr>
      <w:r>
        <w:rPr>
          <w:rFonts w:ascii="Calibri" w:cs="Calibri" w:eastAsia="Calibri" w:hAnsi="Calibri"/>
          <w:b/>
          <w:bCs/>
          <w:color w:val="000000"/>
          <w:sz w:val="21"/>
          <w:szCs w:val="21"/>
        </w:rPr>
        <w:t xml:space="preserve">Paste the queries from </w:t>
      </w:r>
      <w:r>
        <w:rPr>
          <w:rFonts w:ascii="Consolas" w:cs="Consolas" w:eastAsia="Consolas" w:hAnsi="Consolas"/>
          <w:color w:val="1F3864"/>
          <w:sz w:val="19"/>
          <w:szCs w:val="19"/>
        </w:rPr>
        <w:t xml:space="preserve">sql/06_bigquery.sql</w:t>
      </w:r>
      <w:r>
        <w:rPr>
          <w:rFonts w:ascii="Calibri" w:cs="Calibri" w:eastAsia="Calibri" w:hAnsi="Calibri"/>
          <w:sz w:val="21"/>
          <w:szCs w:val="21"/>
        </w:rPr>
        <w:t xml:space="preserve"> and read the estimate above the Run button before running anything.</w:t>
      </w:r>
    </w:p>
    <w:p>
      <w:pPr>
        <w:pStyle w:val="ListParagraph"/>
        <w:numPr>
          <w:ilvl w:val="0"/>
          <w:numId w:val="15"/>
        </w:numPr>
        <w:spacing w:after="90" w:before="0" w:line="276"/>
      </w:pPr>
      <w:r>
        <w:rPr>
          <w:rFonts w:ascii="Calibri" w:cs="Calibri" w:eastAsia="Calibri" w:hAnsi="Calibri"/>
          <w:sz w:val="21"/>
          <w:szCs w:val="21"/>
        </w:rPr>
        <w:t xml:space="preserve">Compare measured against predicted. Agreement is the evidence that the pricing model is understood; a larger measurement usually means auto-detect widened a column type.</w:t>
      </w:r>
    </w:p>
    <w:p>
      <w:pPr>
        <w:pStyle w:val="ListParagraph"/>
        <w:numPr>
          <w:ilvl w:val="0"/>
          <w:numId w:val="15"/>
        </w:numPr>
        <w:spacing w:after="90" w:before="0" w:line="276"/>
      </w:pPr>
      <w:r>
        <w:rPr>
          <w:rFonts w:ascii="Calibri" w:cs="Calibri" w:eastAsia="Calibri" w:hAnsi="Calibri"/>
          <w:sz w:val="21"/>
          <w:szCs w:val="21"/>
        </w:rPr>
        <w:t xml:space="preserve">Draw the pipeline with a cost note on each box, marking which are billed by storage, which by compute time, and which by bytes scanned.</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16"/>
        </w:numPr>
        <w:spacing w:after="90" w:before="0" w:line="276"/>
      </w:pPr>
      <w:r>
        <w:rPr>
          <w:rFonts w:ascii="Calibri" w:cs="Calibri" w:eastAsia="Calibri" w:hAnsi="Calibri"/>
          <w:sz w:val="21"/>
          <w:szCs w:val="21"/>
        </w:rPr>
        <w:t xml:space="preserve">Why is bytes processed the cost driver rather than query duration?</w:t>
      </w:r>
    </w:p>
    <w:p>
      <w:pPr>
        <w:pStyle w:val="ListParagraph"/>
        <w:numPr>
          <w:ilvl w:val="0"/>
          <w:numId w:val="16"/>
        </w:numPr>
        <w:spacing w:after="90" w:before="0" w:line="276"/>
      </w:pPr>
      <w:r>
        <w:rPr>
          <w:rFonts w:ascii="Calibri" w:cs="Calibri" w:eastAsia="Calibri" w:hAnsi="Calibri"/>
          <w:sz w:val="21"/>
          <w:szCs w:val="21"/>
        </w:rPr>
        <w:t xml:space="preserve">Which two decisions from Labs 2 and 3 would reduce a cloud bill, and how?</w:t>
      </w:r>
    </w:p>
    <w:p>
      <w:pPr>
        <w:pStyle w:val="ListParagraph"/>
        <w:numPr>
          <w:ilvl w:val="0"/>
          <w:numId w:val="16"/>
        </w:numPr>
        <w:spacing w:after="90" w:before="0" w:line="276"/>
      </w:pPr>
      <w:r>
        <w:rPr>
          <w:rFonts w:ascii="Calibri" w:cs="Calibri" w:eastAsia="Calibri" w:hAnsi="Calibri"/>
          <w:sz w:val="21"/>
          <w:szCs w:val="21"/>
        </w:rPr>
        <w:t xml:space="preserve">Where does the reject path sit in your pipeline diagram, and what does it cost?</w:t>
      </w:r>
    </w:p>
    <w:p>
      <w:pPr>
        <w:pStyle w:val="ListParagraph"/>
        <w:numPr>
          <w:ilvl w:val="0"/>
          <w:numId w:val="16"/>
        </w:numPr>
        <w:spacing w:after="90" w:before="0" w:line="276"/>
      </w:pPr>
      <w:r>
        <w:rPr>
          <w:rFonts w:ascii="Calibri" w:cs="Calibri" w:eastAsia="Calibri" w:hAnsi="Calibri"/>
          <w:sz w:val="21"/>
          <w:szCs w:val="21"/>
        </w:rPr>
        <w:t xml:space="preserve">Why did wrapping the table in SELECT star not increase the scan, and what does that change about the advice?</w:t>
      </w:r>
    </w:p>
    <w:p>
      <w:pPr>
        <w:pStyle w:val="Heading1"/>
        <w:keepNext/>
        <w:pageBreakBefore/>
        <w:spacing w:after="160" w:before="0"/>
      </w:pPr>
      <w:r>
        <w:rPr>
          <w:rFonts w:ascii="Calibri" w:cs="Calibri" w:eastAsia="Calibri" w:hAnsi="Calibri"/>
          <w:b/>
          <w:bCs/>
          <w:color w:val="1F3864"/>
          <w:sz w:val="28"/>
          <w:szCs w:val="28"/>
        </w:rPr>
        <w:t xml:space="preserve">7. The five ideas that run through every lab</w:t>
      </w:r>
    </w:p>
    <w:p>
      <w:pPr>
        <w:spacing w:after="120" w:before="0" w:line="276"/>
      </w:pPr>
      <w:r>
        <w:rPr>
          <w:rFonts w:ascii="Calibri" w:cs="Calibri" w:eastAsia="Calibri" w:hAnsi="Calibri"/>
          <w:color w:val="000000"/>
          <w:sz w:val="21"/>
          <w:szCs w:val="21"/>
        </w:rPr>
        <w:t xml:space="preserve">If you remember nothing else, remember these. Each one appears in at least three of the labs, and each is the kind of thing an examiner can ask about from any direction.</w:t>
      </w:r>
    </w:p>
    <w:p>
      <w:pPr>
        <w:pStyle w:val="Heading3"/>
        <w:keepNext/>
        <w:spacing w:after="80" w:before="200"/>
      </w:pPr>
      <w:r>
        <w:rPr>
          <w:rFonts w:ascii="Calibri" w:cs="Calibri" w:eastAsia="Calibri" w:hAnsi="Calibri"/>
          <w:b/>
          <w:bCs/>
          <w:color w:val="2E4A78"/>
          <w:sz w:val="21"/>
          <w:szCs w:val="21"/>
        </w:rPr>
        <w:t xml:space="preserve">1. Verify every number at the point of use</w:t>
      </w:r>
    </w:p>
    <w:p>
      <w:pPr>
        <w:spacing w:after="120" w:before="0" w:line="276"/>
      </w:pPr>
      <w:r>
        <w:rPr>
          <w:rFonts w:ascii="Calibri" w:cs="Calibri" w:eastAsia="Calibri" w:hAnsi="Calibri"/>
          <w:color w:val="000000"/>
          <w:sz w:val="21"/>
          <w:szCs w:val="21"/>
        </w:rPr>
        <w:t xml:space="preserve">Three claims in the Lab 1 draft were wrong and were caught by rederiving them. One Lab 3 bug was invisible because its symptom looked identical to success. One Lab 4 storage figure was an artifact of the method. In each case the fix was to recompute rather than to trust.</w:t>
      </w:r>
    </w:p>
    <w:p>
      <w:pPr>
        <w:pStyle w:val="Heading3"/>
        <w:keepNext/>
        <w:spacing w:after="80" w:before="200"/>
      </w:pPr>
      <w:r>
        <w:rPr>
          <w:rFonts w:ascii="Calibri" w:cs="Calibri" w:eastAsia="Calibri" w:hAnsi="Calibri"/>
          <w:b/>
          <w:bCs/>
          <w:color w:val="2E4A78"/>
          <w:sz w:val="21"/>
          <w:szCs w:val="21"/>
        </w:rPr>
        <w:t xml:space="preserve">2. Keep the raw record, always</w:t>
      </w:r>
    </w:p>
    <w:p>
      <w:pPr>
        <w:spacing w:after="120" w:before="0" w:line="276"/>
      </w:pPr>
      <w:r>
        <w:rPr>
          <w:rFonts w:ascii="Calibri" w:cs="Calibri" w:eastAsia="Calibri" w:hAnsi="Calibri"/>
          <w:color w:val="000000"/>
          <w:sz w:val="21"/>
          <w:szCs w:val="21"/>
        </w:rPr>
        <w:t xml:space="preserve">The source CSV is never modified. Staging holds it as text. Cleaning happens on the way out. This is what makes it possible to answer the question, what did the source actually say, months later.</w:t>
      </w:r>
    </w:p>
    <w:p>
      <w:pPr>
        <w:pStyle w:val="Heading3"/>
        <w:keepNext/>
        <w:spacing w:after="80" w:before="200"/>
      </w:pPr>
      <w:r>
        <w:rPr>
          <w:rFonts w:ascii="Calibri" w:cs="Calibri" w:eastAsia="Calibri" w:hAnsi="Calibri"/>
          <w:b/>
          <w:bCs/>
          <w:color w:val="2E4A78"/>
          <w:sz w:val="21"/>
          <w:szCs w:val="21"/>
        </w:rPr>
        <w:t xml:space="preserve">3. Make identity explicit</w:t>
      </w:r>
    </w:p>
    <w:p>
      <w:pPr>
        <w:spacing w:after="120" w:before="0" w:line="276"/>
      </w:pPr>
      <w:r>
        <w:rPr>
          <w:rFonts w:ascii="Calibri" w:cs="Calibri" w:eastAsia="Calibri" w:hAnsi="Calibri"/>
          <w:color w:val="000000"/>
          <w:sz w:val="21"/>
          <w:szCs w:val="21"/>
        </w:rPr>
        <w:t xml:space="preserve">Lab 1 found no key. Lab 2 added a surrogate. Lab 3 derived a stable one from content. Almost every capability the project gained, incremental loading, joining, auditing, deduplication, traces back to having something to name a record by.</w:t>
      </w:r>
    </w:p>
    <w:p>
      <w:pPr>
        <w:pStyle w:val="Heading3"/>
        <w:keepNext/>
        <w:spacing w:after="80" w:before="200"/>
      </w:pPr>
      <w:r>
        <w:rPr>
          <w:rFonts w:ascii="Calibri" w:cs="Calibri" w:eastAsia="Calibri" w:hAnsi="Calibri"/>
          <w:b/>
          <w:bCs/>
          <w:color w:val="2E4A78"/>
          <w:sz w:val="21"/>
          <w:szCs w:val="21"/>
        </w:rPr>
        <w:t xml:space="preserve">4. Distinguish states the source collapsed</w:t>
      </w:r>
    </w:p>
    <w:p>
      <w:pPr>
        <w:spacing w:after="120" w:before="0" w:line="276"/>
      </w:pPr>
      <w:r>
        <w:rPr>
          <w:rFonts w:ascii="Calibri" w:cs="Calibri" w:eastAsia="Calibri" w:hAnsi="Calibri"/>
          <w:color w:val="000000"/>
          <w:sz w:val="21"/>
          <w:szCs w:val="21"/>
        </w:rPr>
        <w:t xml:space="preserve">Missing and not applicable. Real zeros and censored values. Data-entry duplicates and genuinely similar people. In each case the source used one representation for two things, and recovering the difference was where the value was.</w:t>
      </w:r>
    </w:p>
    <w:p>
      <w:pPr>
        <w:pStyle w:val="Heading3"/>
        <w:keepNext/>
        <w:spacing w:after="80" w:before="200"/>
      </w:pPr>
      <w:r>
        <w:rPr>
          <w:rFonts w:ascii="Calibri" w:cs="Calibri" w:eastAsia="Calibri" w:hAnsi="Calibri"/>
          <w:b/>
          <w:bCs/>
          <w:color w:val="2E4A78"/>
          <w:sz w:val="21"/>
          <w:szCs w:val="21"/>
        </w:rPr>
        <w:t xml:space="preserve">5. Report what does not hold</w:t>
      </w:r>
    </w:p>
    <w:p>
      <w:pPr>
        <w:spacing w:after="120" w:before="0" w:line="276"/>
      </w:pPr>
      <w:r>
        <w:rPr>
          <w:rFonts w:ascii="Calibri" w:cs="Calibri" w:eastAsia="Calibri" w:hAnsi="Calibri"/>
          <w:color w:val="000000"/>
          <w:sz w:val="21"/>
          <w:szCs w:val="21"/>
        </w:rPr>
        <w:t xml:space="preserve">The scaled Parquet figure, the inverted benchmark ordering, the two people who remain indistinguishable, the one big table argument being correct on speed. Stating the limits makes the rest credible, and every one of these is a question you would otherwise be asked in a defence.</w:t>
      </w:r>
    </w:p>
    <w:p>
      <w:pPr>
        <w:pStyle w:val="Heading1"/>
        <w:keepNext/>
        <w:pageBreakBefore/>
        <w:spacing w:after="160" w:before="0"/>
      </w:pPr>
      <w:r>
        <w:rPr>
          <w:rFonts w:ascii="Calibri" w:cs="Calibri" w:eastAsia="Calibri" w:hAnsi="Calibri"/>
          <w:b/>
          <w:bCs/>
          <w:color w:val="1F3864"/>
          <w:sz w:val="28"/>
          <w:szCs w:val="28"/>
        </w:rPr>
        <w:t xml:space="preserve">8. Likely questions, and short answers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5126"/>
      </w:tblGrid>
      <w:tr>
        <w:trPr>
          <w:cantSplit/>
          <w:tblHeader/>
        </w:trPr>
        <w:tc>
          <w:tcPr>
            <w:tcW w:type="dxa" w:w="39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Question</w:t>
            </w:r>
          </w:p>
        </w:tc>
        <w:tc>
          <w:tcPr>
            <w:tcW w:type="dxa" w:w="51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Short answer</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Why not one big table?</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At this size it would be faster, and we say so. It has nowhere to put the missing versus not applicable distinction, nowhere to hold the duplicate decision, and it repeats the education pairing 32,561 times. Also, staging is one big table and we kept it deliberately.</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Why DuckDB rather than PostgreSQL?</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No server, a file seventeen times smaller, and fastest at both sizes tested. PostgreSQL earns its cost under concurrent writes and durability needs, neither of which applies here.</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How do you know the ingester is idempotent?</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The load_run table records every invocation. Run one loaded 32,561, run two loaded zero, from identical input. We also tested with a file the database had never seen, because repeating the same file proves nothing.</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Why keep the duplicates?</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A data-entry duplicate and two genuinely similar people are indistinguishable without a key. Dropping risks deleting real observations. We mark them instead, so the choice stays reversible and visible.</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Why is 99999 not just a large value?</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The next value down is 41,310, with no observations in a gap of 58,689, and all 159 records sit in the high income bracket. A run of nines is the standard census convention for a censored value.</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What is the weakest part of the work?</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Two genuinely different people matching on all fifteen attributes are still indistinguishable. That is inherited from the source and needs a real identifier only the collector can supply. Lab 5 is also not done.</w:t>
            </w:r>
          </w:p>
        </w:tc>
      </w:tr>
    </w:tbl>
    <w:p>
      <w:pPr>
        <w:pStyle w:val="Heading1"/>
        <w:keepNext/>
        <w:pageBreakBefore/>
        <w:spacing w:after="160" w:before="0"/>
      </w:pPr>
      <w:r>
        <w:rPr>
          <w:rFonts w:ascii="Calibri" w:cs="Calibri" w:eastAsia="Calibri" w:hAnsi="Calibri"/>
          <w:b/>
          <w:bCs/>
          <w:color w:val="1F3864"/>
          <w:sz w:val="28"/>
          <w:szCs w:val="28"/>
        </w:rPr>
        <w:t xml:space="preserve">Appendix A. Command reference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200"/>
        <w:gridCol w:w="4826"/>
      </w:tblGrid>
      <w:tr>
        <w:trPr>
          <w:cantSplit/>
          <w:tblHeader/>
        </w:trPr>
        <w:tc>
          <w:tcPr>
            <w:tcW w:type="dxa" w:w="42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Command</w:t>
            </w:r>
          </w:p>
        </w:tc>
        <w:tc>
          <w:tcPr>
            <w:tcW w:type="dxa" w:w="48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What it does</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pip install -r requirements.txt</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Install the three dependencies.</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scripts/ingest.py</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Build the warehouse, or load new data into it.</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scripts/ingest.py --summary</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Print the load history and table sizes.</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scripts/ingest.py --reset</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Drop everything and rebuild from empty.</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scripts/ingest.py &lt;file.csv&gt;</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Ingest a specific file, or a directory of them.</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duckdb warehouse/adult.duckdb &lt; sql/04_query.sql</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Run the allocation query and its supporting counts.</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docker compose up -d</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Start PostgreSQL for the benchmark, on port 55432.</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scripts/benchmark.py</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Run the three-engine benchmark.</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docker compose down -v</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Remove the PostgreSQL container.</w:t>
            </w:r>
          </w:p>
        </w:tc>
      </w:tr>
    </w:tbl>
    <w:p>
      <w:pPr>
        <w:pStyle w:val="Heading1"/>
        <w:keepNext/>
        <w:spacing w:after="160" w:before="360"/>
      </w:pPr>
      <w:r>
        <w:rPr>
          <w:rFonts w:ascii="Calibri" w:cs="Calibri" w:eastAsia="Calibri" w:hAnsi="Calibri"/>
          <w:b/>
          <w:bCs/>
          <w:color w:val="1F3864"/>
          <w:sz w:val="28"/>
          <w:szCs w:val="28"/>
        </w:rPr>
        <w:t xml:space="preserve">Appendix B. Every figure worth memorising</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100"/>
        <w:gridCol w:w="3926"/>
      </w:tblGrid>
      <w:tr>
        <w:trPr>
          <w:cantSplit/>
          <w:tblHeader/>
        </w:trPr>
        <w:tc>
          <w:tcPr>
            <w:tcW w:type="dxa" w:w="51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Figure</w:t>
            </w:r>
          </w:p>
        </w:tc>
        <w:tc>
          <w:tcPr>
            <w:tcW w:type="dxa" w:w="39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Value</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Records and columns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32,561 by 15, 4 MB</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Nulls reported by isna()</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0</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Question marks, total cells and records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4,262 cells across 2,399 records, 7.4%</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Question marks by column</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occupation 1,843, workclass 1,836, native.country 583</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Records where only occupation is missing</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7, all Never-worked</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capital.gain sentinel</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99999 on 159 records, next value 41,310</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capital.gain mean and median</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1,077.65 and 0, mean about 592 without the sentinel</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Duplicates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24 after the first, 23 patterns, 47 records involved</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fnlwgt uniqueness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21,648 unique, 17,231 records share a value</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Other top codes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age 90 on 43 records, hours.per.week 99 on 85</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Eligible pool</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16,005 records, 49.2% of the file</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Unassignable in the pool</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520, which splits into 519 and 1</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Occupation ranking movement</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9 of 14 change, Farming-fishing 7th to 4th</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Thin segments before and after rollup</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93 of 201, then 18 of 80</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Fact and dimension counts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1 fact, 8 dimensions, 32,561 rows loaded</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Idempotency proof</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Run 1 loaded 32,561, run 2 loaded 0</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Reject fixture</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9 records read, 1 loaded, 8 rejected</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Benchmark agreement</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All three engines return the same 87 groups</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Native benchmark winner</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DuckDB with Parquet, 17.2 ms, 0.3 MB</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BigQuery scan, six columns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1.81 MB processed, 10 MB billed, 494 ms</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BigQuery scan, all columns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5.34 MB, three times the six-column query</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BigQuery region used</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africa-south1, Johannesburg, chosen not defaulted</w:t>
            </w:r>
          </w:p>
        </w:tc>
      </w:tr>
    </w:tbl>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Team E revision guide</w:t>
      <w:t xml:space="preserve">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lowerLetter"/>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6">
    <w:abstractNumId w:val="2"/>
    <w:lvlOverride w:ilvl="0">
      <w:startOverride w:val="1"/>
    </w:lvlOverride>
  </w:num>
  <w:num w:numId="7">
    <w:abstractNumId w:val="4"/>
    <w:lvlOverride w:ilvl="0">
      <w:startOverride w:val="1"/>
    </w:lvlOverride>
  </w:num>
  <w:num w:numId="8">
    <w:abstractNumId w:val="2"/>
    <w:lvlOverride w:ilvl="0">
      <w:startOverride w:val="1"/>
    </w:lvlOverride>
  </w:num>
  <w:num w:numId="9">
    <w:abstractNumId w:val="4"/>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4"/>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DSAI 6226 revision guide, Labs 1 to 5</dc:title>
  <dc:creator>Team E</dc:creator>
  <dc:description>Team E revision guide</dc:description>
  <cp:lastModifiedBy>Un-named</cp:lastModifiedBy>
  <cp:revision>1</cp:revision>
  <dcterms:created xsi:type="dcterms:W3CDTF">2026-09-13T13:03:37.217Z</dcterms:created>
  <dcterms:modified xsi:type="dcterms:W3CDTF">2026-09-13T13:03:37.219Z</dcterms:modified>
</cp:coreProperties>
</file>

<file path=docProps/custom.xml><?xml version="1.0" encoding="utf-8"?>
<Properties xmlns="http://schemas.openxmlformats.org/officeDocument/2006/custom-properties" xmlns:vt="http://schemas.openxmlformats.org/officeDocument/2006/docPropsVTypes"/>
</file>