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Johannesburg</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Accelerating inner-city regeneration by reclaiming and repurposing strategically important buildings through data-driven planning.</w:t>
      </w:r>
      <w:r w:rsidDel="00000000" w:rsidR="00000000" w:rsidRPr="00000000">
        <w:rPr>
          <w:rtl w:val="0"/>
        </w:rPr>
      </w:r>
    </w:p>
    <w:p w:rsidR="00000000" w:rsidDel="00000000" w:rsidP="00000000" w:rsidRDefault="00000000" w:rsidRPr="00000000" w14:paraId="00000003">
      <w:pPr>
        <w:spacing w:after="0" w:before="0" w:line="240" w:lineRule="auto"/>
        <w:jc w:val="both"/>
        <w:rPr/>
      </w:pPr>
      <w:r w:rsidDel="00000000" w:rsidR="00000000" w:rsidRPr="00000000">
        <w:rPr>
          <w:sz w:val="22"/>
          <w:szCs w:val="22"/>
          <w:rtl w:val="0"/>
        </w:rPr>
        <w:t xml:space="preserve">The City of Johannesburg, once hailed as a </w:t>
      </w:r>
      <w:r w:rsidDel="00000000" w:rsidR="00000000" w:rsidRPr="00000000">
        <w:rPr>
          <w:rtl w:val="0"/>
        </w:rPr>
        <w:t xml:space="preserve">“World Class African City”</w:t>
      </w:r>
      <w:r w:rsidDel="00000000" w:rsidR="00000000" w:rsidRPr="00000000">
        <w:rPr>
          <w:sz w:val="22"/>
          <w:szCs w:val="22"/>
          <w:rtl w:val="0"/>
        </w:rPr>
        <w:t xml:space="preserve"> is leveraging the AMALI Data Programme to establish sophisticated performance management systems that guide the reclamation and redevelopment of priority buildings, driving economic revival and urban renewal.</w:t>
      </w:r>
      <w:r w:rsidDel="00000000" w:rsidR="00000000" w:rsidRPr="00000000">
        <w:rPr>
          <w:rtl w:val="0"/>
        </w:rPr>
        <w:t xml:space="preserve"> </w:t>
      </w:r>
      <w:r w:rsidDel="00000000" w:rsidR="00000000" w:rsidRPr="00000000">
        <w:rPr>
          <w:rtl w:val="0"/>
        </w:rPr>
        <w:t xml:space="preserve">The challenge of inner-city deterioration has escalated to the point where it is now recognised as a National priority. The Presidency, led by South African President, President Cyril Ramaphosa, is actively involved in rejuvenating Johannesburg's inner city through initiatives like the Presidential Johannesburg Working Group (PJWG). This has placed emphasis on:</w:t>
      </w:r>
    </w:p>
    <w:p w:rsidR="00000000" w:rsidDel="00000000" w:rsidP="00000000" w:rsidRDefault="00000000" w:rsidRPr="00000000" w14:paraId="00000004">
      <w:pPr>
        <w:widowControl w:val="0"/>
        <w:numPr>
          <w:ilvl w:val="0"/>
          <w:numId w:val="1"/>
        </w:numPr>
        <w:spacing w:after="0" w:before="0" w:line="240" w:lineRule="auto"/>
        <w:ind w:left="720" w:hanging="360"/>
        <w:jc w:val="both"/>
        <w:rPr/>
      </w:pPr>
      <w:r w:rsidDel="00000000" w:rsidR="00000000" w:rsidRPr="00000000">
        <w:rPr>
          <w:rtl w:val="0"/>
        </w:rPr>
        <w:t xml:space="preserve">Urban safety and structural stability following major building fires and tragedies</w:t>
      </w:r>
    </w:p>
    <w:p w:rsidR="00000000" w:rsidDel="00000000" w:rsidP="00000000" w:rsidRDefault="00000000" w:rsidRPr="00000000" w14:paraId="00000005">
      <w:pPr>
        <w:widowControl w:val="0"/>
        <w:numPr>
          <w:ilvl w:val="0"/>
          <w:numId w:val="1"/>
        </w:numPr>
        <w:spacing w:line="240" w:lineRule="auto"/>
        <w:ind w:left="720" w:hanging="360"/>
        <w:jc w:val="both"/>
        <w:rPr/>
      </w:pPr>
      <w:r w:rsidDel="00000000" w:rsidR="00000000" w:rsidRPr="00000000">
        <w:rPr>
          <w:rtl w:val="0"/>
        </w:rPr>
        <w:t xml:space="preserve">Strengthening municipal capability to manage high-risk precincts</w:t>
      </w:r>
    </w:p>
    <w:p w:rsidR="00000000" w:rsidDel="00000000" w:rsidP="00000000" w:rsidRDefault="00000000" w:rsidRPr="00000000" w14:paraId="00000006">
      <w:pPr>
        <w:widowControl w:val="0"/>
        <w:numPr>
          <w:ilvl w:val="0"/>
          <w:numId w:val="1"/>
        </w:numPr>
        <w:spacing w:line="240" w:lineRule="auto"/>
        <w:ind w:left="720" w:hanging="360"/>
        <w:jc w:val="both"/>
        <w:rPr/>
      </w:pPr>
      <w:r w:rsidDel="00000000" w:rsidR="00000000" w:rsidRPr="00000000">
        <w:rPr>
          <w:rtl w:val="0"/>
        </w:rPr>
        <w:t xml:space="preserve">Coordinated intergovernmental action across security, housing, planning, and justice systems</w:t>
      </w:r>
    </w:p>
    <w:p w:rsidR="00000000" w:rsidDel="00000000" w:rsidP="00000000" w:rsidRDefault="00000000" w:rsidRPr="00000000" w14:paraId="00000007">
      <w:pPr>
        <w:widowControl w:val="0"/>
        <w:numPr>
          <w:ilvl w:val="0"/>
          <w:numId w:val="1"/>
        </w:numPr>
        <w:spacing w:line="240" w:lineRule="auto"/>
        <w:ind w:left="720" w:hanging="360"/>
        <w:jc w:val="both"/>
        <w:rPr/>
      </w:pPr>
      <w:r w:rsidDel="00000000" w:rsidR="00000000" w:rsidRPr="00000000">
        <w:rPr>
          <w:rtl w:val="0"/>
        </w:rPr>
        <w:t xml:space="preserve">Rapid interventions to stabilise Johannesburg’s core</w:t>
      </w:r>
    </w:p>
    <w:p w:rsidR="00000000" w:rsidDel="00000000" w:rsidP="00000000" w:rsidRDefault="00000000" w:rsidRPr="00000000" w14:paraId="00000008">
      <w:pPr>
        <w:widowControl w:val="0"/>
        <w:spacing w:line="240" w:lineRule="auto"/>
        <w:rPr/>
      </w:pPr>
      <w:r w:rsidDel="00000000" w:rsidR="00000000" w:rsidRPr="00000000">
        <w:rPr>
          <w:rtl w:val="0"/>
        </w:rPr>
        <w:t xml:space="preserve">This national recognition underscores the strategic importance of Johannesburg’s inner city in broader developmental and governance outcomes.</w:t>
      </w:r>
    </w:p>
    <w:p w:rsidR="00000000" w:rsidDel="00000000" w:rsidP="00000000" w:rsidRDefault="00000000" w:rsidRPr="00000000" w14:paraId="00000009">
      <w:pPr>
        <w:widowControl w:val="0"/>
        <w:spacing w:line="240" w:lineRule="auto"/>
        <w:rPr>
          <w:color w:val="ff0000"/>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t xml:space="preserve">Inner-city transformation and the reclamation of Bad Buildings</w:t>
      </w:r>
      <w:r w:rsidDel="00000000" w:rsidR="00000000" w:rsidRPr="00000000">
        <w:rPr>
          <w:rtl w:val="0"/>
        </w:rPr>
      </w:r>
    </w:p>
    <w:p w:rsidR="00000000" w:rsidDel="00000000" w:rsidP="00000000" w:rsidRDefault="00000000" w:rsidRPr="00000000" w14:paraId="0000000B">
      <w:pPr>
        <w:widowControl w:val="0"/>
        <w:spacing w:line="240" w:lineRule="auto"/>
        <w:jc w:val="both"/>
        <w:rPr/>
      </w:pPr>
      <w:r w:rsidDel="00000000" w:rsidR="00000000" w:rsidRPr="00000000">
        <w:rPr>
          <w:rtl w:val="0"/>
        </w:rPr>
      </w:r>
    </w:p>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In response, the City of Johannesburg has developed and adopted the Inner City Transformation Roadmap; a comprehensive approach focussing on creating a  well-governed, transformed safe, clean and sustainable inner city of Johannesburg, which offers high quality, sustainable services; supports vibrant economic activity; and provides a welcoming place for all residents, commuters, workers, traders, investors and tourists. This is grounded in five key pillars: </w:t>
      </w:r>
      <w:r w:rsidDel="00000000" w:rsidR="00000000" w:rsidRPr="00000000">
        <w:rPr>
          <w:i w:val="1"/>
          <w:iCs w:val="1"/>
          <w:rtl w:val="0"/>
        </w:rPr>
        <w:t xml:space="preserve">Governance and Institutional Alignment, Urban Management and Enforcement, Infrastructure and Environmental Upgrades, Economic Development and Investment Attraction and Social Inclusion</w:t>
      </w:r>
      <w:r w:rsidDel="00000000" w:rsidR="00000000" w:rsidRPr="00000000">
        <w:rPr>
          <w:rtl w:val="0"/>
        </w:rPr>
        <w:t xml:space="preserve"> and </w:t>
      </w:r>
      <w:r w:rsidDel="00000000" w:rsidR="00000000" w:rsidRPr="00000000">
        <w:rPr>
          <w:i w:val="1"/>
          <w:iCs w:val="1"/>
          <w:rtl w:val="0"/>
        </w:rPr>
        <w:t xml:space="preserve">Community Wellbeing. </w:t>
      </w:r>
      <w:r w:rsidDel="00000000" w:rsidR="00000000" w:rsidRPr="00000000">
        <w:rPr>
          <w:rtl w:val="0"/>
        </w:rPr>
        <w:t xml:space="preserve">A central lever of this strategy is the reclamation and repurposing of high-risk, hijacked, or derelict buildings. Clearing and preparing these buildings for redevelopment will be a critical step forward to mitigate safety and fire risk and stabilise critical infrastructure and precincts. </w:t>
      </w:r>
      <w:r w:rsidDel="00000000" w:rsidR="00000000" w:rsidRPr="00000000">
        <w:rPr>
          <w:rtl w:val="0"/>
        </w:rPr>
        <w:t xml:space="preserve">The reclaiming of these assets is foundational to restoring the inner city’s functionality and repositioning it as a space of opportunity.</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E">
            <w:pPr>
              <w:spacing w:after="0" w:lineRule="auto"/>
              <w:rPr/>
            </w:pPr>
            <w:r w:rsidDel="00000000" w:rsidR="00000000" w:rsidRPr="00000000">
              <w:rPr>
                <w:b w:val="0"/>
                <w:bCs w:val="0"/>
                <w:color w:val="000000"/>
                <w:sz w:val="22"/>
                <w:szCs w:val="22"/>
                <w:rtl w:val="0"/>
              </w:rPr>
              <w:t xml:space="preserve">Conducted comprehensive data inventory identifying 29 key data fields required to monitor building reclamation and redevelopment progress.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F">
            <w:pPr>
              <w:spacing w:after="0" w:lineRule="auto"/>
              <w:rPr/>
            </w:pPr>
            <w:r w:rsidDel="00000000" w:rsidR="00000000" w:rsidRPr="00000000">
              <w:rPr>
                <w:b w:val="0"/>
                <w:bCs w:val="0"/>
                <w:color w:val="000000"/>
                <w:sz w:val="22"/>
                <w:szCs w:val="22"/>
                <w:rtl w:val="0"/>
              </w:rPr>
              <w:t xml:space="preserve">Mapped end-to-end legal and operational processes for building reclamation, clarifying dependencies between multiple departments and identifying bottlenecks.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10">
            <w:pPr>
              <w:spacing w:after="0" w:lineRule="auto"/>
              <w:rPr/>
            </w:pPr>
            <w:r w:rsidDel="00000000" w:rsidR="00000000" w:rsidRPr="00000000">
              <w:rPr>
                <w:b w:val="0"/>
                <w:bCs w:val="0"/>
                <w:color w:val="000000"/>
                <w:sz w:val="22"/>
                <w:szCs w:val="22"/>
                <w:rtl w:val="0"/>
              </w:rPr>
              <w:t xml:space="preserve">Developed cloud-based data reporting tool consolidating data across departments and tracking performance against targets for priority building projects.</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Background</w:t>
      </w:r>
    </w:p>
    <w:p w:rsidR="00000000" w:rsidDel="00000000" w:rsidP="00000000" w:rsidRDefault="00000000" w:rsidRPr="00000000" w14:paraId="00000013">
      <w:pPr>
        <w:spacing w:after="240" w:line="240" w:lineRule="auto"/>
        <w:jc w:val="both"/>
        <w:rPr/>
      </w:pPr>
      <w:r w:rsidDel="00000000" w:rsidR="00000000" w:rsidRPr="00000000">
        <w:rPr>
          <w:sz w:val="22"/>
          <w:szCs w:val="22"/>
          <w:rtl w:val="0"/>
        </w:rPr>
        <w:t xml:space="preserve">As one of Africa's most prominent urban centres and the economic engine of South Africa, Johannesburg plays a critical role in the Gauteng City-Region. However, the inner city has experienced significant deterioration over recent decades. The </w:t>
      </w:r>
      <w:r w:rsidDel="00000000" w:rsidR="00000000" w:rsidRPr="00000000">
        <w:rPr>
          <w:rtl w:val="0"/>
        </w:rPr>
        <w:t xml:space="preserve">C</w:t>
      </w:r>
      <w:r w:rsidDel="00000000" w:rsidR="00000000" w:rsidRPr="00000000">
        <w:rPr>
          <w:sz w:val="22"/>
          <w:szCs w:val="22"/>
          <w:rtl w:val="0"/>
        </w:rPr>
        <w:t xml:space="preserve">ity is now pursuing an ambitious regeneration strategy to reclaim and repurpose 15 priority buildings by 2026. This effort requires coordinated action across multiple departments including Group Legal, Group Finance, Development Planning, and Human Settlements Development agencies. The AMALI Data Programme is providing technical support to establish the data practices and performance management systems necessary to guide this complex urban regeneration initiative.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5">
            <w:pPr>
              <w:jc w:val="center"/>
              <w:rPr/>
            </w:pPr>
            <w:r w:rsidDel="00000000" w:rsidR="00000000" w:rsidRPr="00000000">
              <w:rPr>
                <w:b w:val="1"/>
                <w:bCs w:val="1"/>
                <w:color w:val="ffffff"/>
                <w:sz w:val="32"/>
                <w:szCs w:val="32"/>
                <w:rtl w:val="0"/>
              </w:rPr>
              <w:t xml:space="preserve">Johannesburg</w:t>
            </w:r>
            <w:r w:rsidDel="00000000" w:rsidR="00000000" w:rsidRPr="00000000">
              <w:rPr>
                <w:rtl w:val="0"/>
              </w:rPr>
            </w:r>
          </w:p>
        </w:tc>
      </w:tr>
    </w:tbl>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Impact</w:t>
      </w:r>
    </w:p>
    <w:p w:rsidR="00000000" w:rsidDel="00000000" w:rsidP="00000000" w:rsidRDefault="00000000" w:rsidRPr="00000000" w14:paraId="00000018">
      <w:pPr>
        <w:rPr/>
      </w:pPr>
      <w:r w:rsidDel="00000000" w:rsidR="00000000" w:rsidRPr="00000000">
        <w:rPr>
          <w:sz w:val="22"/>
          <w:szCs w:val="22"/>
          <w:rtl w:val="0"/>
        </w:rPr>
        <w:t xml:space="preserve">The AMALI Data Programme's engagement with Johannesburg represents a critical intervention at a formative moment in the city's urban regeneration. Through targeted coaching and technical assistance, the city has developed a comprehensive understanding of the data infrastructure required for building reclamation monitoring. The identified 29 key data fields map directly to the KPI framework, creating clear links between data collection and strategic objectives. The city has gathered building-level data from multiple systems and manual sources, consolidating these into unified datasets aligned to KPIs. The developed performance management routine has established a shift toward data in decision-making, improving accountability and follow-through.</w:t>
      </w:r>
      <w:r w:rsidDel="00000000" w:rsidR="00000000" w:rsidRPr="00000000">
        <w:rPr>
          <w:rtl w:val="0"/>
        </w:rPr>
        <w:t xml:space="preserve"> By building institutional capacity through targeted training and knowledge transfer, Johannesburg is establishing the foundational practices that will enable sustained inner-city regeneration. This work institutionalizes routines and data governance that will ensure delivery progresses regardless of leadership changes, ultimately improving the lived experience of residents through safer, more functional, revitalized urban spaces.</w:t>
      </w:r>
    </w:p>
    <w:p w:rsidR="00000000" w:rsidDel="00000000" w:rsidP="00000000" w:rsidRDefault="00000000" w:rsidRPr="00000000" w14:paraId="00000019">
      <w:pPr>
        <w:widowControl w:val="0"/>
        <w:spacing w:line="240" w:lineRule="auto"/>
        <w:ind w:left="0" w:firstLine="0"/>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b w:val="1"/>
          <w:bCs w:val="1"/>
          <w:rtl w:val="0"/>
        </w:rPr>
        <w:t xml:space="preserve">Significance Factor for this work in the City of Johannesburg  </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significance of this work cannot be overstated for a city of Johannesburg's stature and circumstance. As the economic engine of South Africa and one of Africa's most prominent urban centres, the deterioration of Johannesburg's inner city carries implications far beyond its municipal boundaries, it affects national economic competitiveness, investor confidence across the continent, and the lived realities of millions who depend on the city-region for opportunity and livelihood. The fact that inner-city regeneration has been elevated to a Presidential priority, with the establishment of the Presidential Johannesburg Working Group, underscores just how consequential this challenge is. In this context, the data-driven foundation established through the AMALI programme is not merely a technical exercise; it is the institutional backbone upon which coordinated, multi-departmental action can be sustained.</w:t>
      </w:r>
    </w:p>
    <w:p w:rsidR="00000000" w:rsidDel="00000000" w:rsidP="00000000" w:rsidRDefault="00000000" w:rsidRPr="00000000" w14:paraId="0000001C">
      <w:pPr>
        <w:spacing w:after="240" w:before="240" w:lineRule="auto"/>
        <w:rPr/>
      </w:pPr>
      <w:r w:rsidDel="00000000" w:rsidR="00000000" w:rsidRPr="00000000">
        <w:rPr>
          <w:rtl w:val="0"/>
        </w:rPr>
        <w:t xml:space="preserve">By mapping end-to-end reclamation processes, identifying bottlenecks, and surfacing actionable insights, the programme has enabled leadership to accelerate delivery with precision rather than assumption. As an African city navigating the intersection of rapid urbanisation, governance complexity, and urgent safety concerns following building fires and tragedies, this represents a model for how data can transform reactive crisis management into proactive, strategic urban renewal for the City of Johannesburg.</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bhmTHWCM46QZW2hPDS57XPqJQ==">CgMxLjA4AHIhMVNLWWNwN1FsSGk0T0I5bzNXd3JaLXBMNnpuX0FOc1RH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2026-02-17T13:09:44.966Z</dcterms:created>
  <dc:creator>Un-named</dc:creator>
</cp:coreProperties>
</file>

<file path=docProps/custom.xml><?xml version="1.0" encoding="utf-8"?>
<Properties xmlns="http://schemas.openxmlformats.org/officeDocument/2006/custom-properties" xmlns:vt="http://schemas.openxmlformats.org/officeDocument/2006/docPropsVTypes"/>
</file>