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r w:rsidDel="00000000" w:rsidR="00000000" w:rsidRPr="00000000">
        <w:rPr>
          <w:rtl w:val="0"/>
        </w:rPr>
        <w:t xml:space="preserve">Kanifing</w:t>
      </w:r>
    </w:p>
    <w:p w:rsidR="00000000" w:rsidDel="00000000" w:rsidP="00000000" w:rsidRDefault="00000000" w:rsidRPr="00000000" w14:paraId="00000002">
      <w:pPr>
        <w:spacing w:after="240" w:lineRule="auto"/>
        <w:rPr>
          <w:b w:val="1"/>
          <w:bCs w:val="1"/>
          <w:color w:val="1f4e78"/>
          <w:sz w:val="28"/>
          <w:szCs w:val="28"/>
        </w:rPr>
      </w:pPr>
      <w:r w:rsidDel="00000000" w:rsidR="00000000" w:rsidRPr="00000000">
        <w:rPr>
          <w:b w:val="1"/>
          <w:bCs w:val="1"/>
          <w:color w:val="1f4e78"/>
          <w:sz w:val="28"/>
          <w:szCs w:val="28"/>
          <w:rtl w:val="0"/>
        </w:rPr>
        <w:t xml:space="preserve">Empowering youth to launch and grow businesses, while connecting them to lucrative market opportunities, generating sustainable employment and revenue to support the revitalization of youth-focused infrastructure.</w:t>
      </w:r>
    </w:p>
    <w:p w:rsidR="00000000" w:rsidDel="00000000" w:rsidP="00000000" w:rsidRDefault="00000000" w:rsidRPr="00000000" w14:paraId="00000003">
      <w:pPr>
        <w:widowControl w:val="0"/>
        <w:spacing w:after="60" w:lineRule="auto"/>
        <w:ind w:left="0" w:firstLine="0"/>
        <w:jc w:val="both"/>
        <w:rPr/>
      </w:pPr>
      <w:r w:rsidDel="00000000" w:rsidR="00000000" w:rsidRPr="00000000">
        <w:rPr>
          <w:rtl w:val="0"/>
        </w:rPr>
        <w:t xml:space="preserve">The Kanifing Municipal Council is addressing critical challenges of youth unemployment, limited market access, and underdeveloped business incubation systems through comprehensive data inventorying and performance management frameworks established with AMALI Data Programme support. Under the leadership of Mayor Talib Ahmed Bensouda, the City of Kanifing has a central focus: to empower youth to launch and grow their own businesses by equipping them with entrepreneurial skills, connecting them to lucrative market opportunities, and generating sustainable employment to support the revitalization of youth-focused infrastructure. The measurable goal of the city is to increase the number of youth who successfully transition from business ideation to viable enterprise through a structured incubator programme.</w:t>
      </w:r>
    </w:p>
    <w:p w:rsidR="00000000" w:rsidDel="00000000" w:rsidP="00000000" w:rsidRDefault="00000000" w:rsidRPr="00000000" w14:paraId="00000004">
      <w:pPr>
        <w:widowControl w:val="0"/>
        <w:spacing w:after="60" w:lineRule="auto"/>
        <w:ind w:left="0" w:firstLine="0"/>
        <w:jc w:val="both"/>
        <w:rPr/>
      </w:pPr>
      <w:r w:rsidDel="00000000" w:rsidR="00000000" w:rsidRPr="00000000">
        <w:rPr>
          <w:rtl w:val="0"/>
        </w:rPr>
      </w:r>
    </w:p>
    <w:p w:rsidR="00000000" w:rsidDel="00000000" w:rsidP="00000000" w:rsidRDefault="00000000" w:rsidRPr="00000000" w14:paraId="00000005">
      <w:pPr>
        <w:widowControl w:val="0"/>
        <w:spacing w:after="60" w:lineRule="auto"/>
        <w:ind w:left="0" w:firstLine="0"/>
        <w:jc w:val="both"/>
        <w:rPr/>
      </w:pPr>
      <w:r w:rsidDel="00000000" w:rsidR="00000000" w:rsidRPr="00000000">
        <w:rPr>
          <w:rtl w:val="0"/>
        </w:rPr>
        <w:t xml:space="preserve">Access to capital remains limited, value chains are underdeveloped, and business incubation systems are weak. The City of Kanifing is faced with the complexity of coordinating across multiple departments to align planning, budgeting, and community services behind a unified youth empowerment agenda. To address these challenges, the AMALI Data Programme has supported the city in building foundational data practices that break long-term aspirations into measurable indicators, enabling evidence-based tracking of progress toward the Mayor’s legacy goal.</w:t>
      </w:r>
    </w:p>
    <w:p w:rsidR="00000000" w:rsidDel="00000000" w:rsidP="00000000" w:rsidRDefault="00000000" w:rsidRPr="00000000" w14:paraId="00000006">
      <w:pPr>
        <w:widowControl w:val="0"/>
        <w:spacing w:after="60" w:lineRule="auto"/>
        <w:ind w:left="0" w:firstLine="0"/>
        <w:jc w:val="both"/>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rtl w:val="0"/>
              </w:rPr>
              <w:t xml:space="preserve">Established a shared online platform to store and share datasets across departments, reducing data silos and making it easier to access needed information.</w:t>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9">
            <w:pPr>
              <w:spacing w:after="0" w:lineRule="auto"/>
              <w:rPr/>
            </w:pPr>
            <w:r w:rsidDel="00000000" w:rsidR="00000000" w:rsidRPr="00000000">
              <w:rPr>
                <w:rtl w:val="0"/>
              </w:rPr>
              <w:t xml:space="preserve">Developed a cloud-based reporting tool that brings together data from various sources and tracks progress against youth empowerment targets.</w:t>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A">
            <w:pPr>
              <w:spacing w:after="0" w:lineRule="auto"/>
              <w:rPr/>
            </w:pPr>
            <w:r w:rsidDel="00000000" w:rsidR="00000000" w:rsidRPr="00000000">
              <w:rPr>
                <w:rtl w:val="0"/>
              </w:rPr>
              <w:t xml:space="preserve">Launched a performance management routine embedding data in decision-making and promoting shared accountability across city departments.</w:t>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pStyle w:val="Heading2"/>
        <w:spacing w:after="0" w:before="0" w:lineRule="auto"/>
        <w:rPr/>
      </w:pPr>
      <w:r w:rsidDel="00000000" w:rsidR="00000000" w:rsidRPr="00000000">
        <w:rPr>
          <w:rtl w:val="0"/>
        </w:rPr>
        <w:t xml:space="preserve">Background</w:t>
      </w:r>
    </w:p>
    <w:p w:rsidR="00000000" w:rsidDel="00000000" w:rsidP="00000000" w:rsidRDefault="00000000" w:rsidRPr="00000000" w14:paraId="0000000D">
      <w:pPr>
        <w:spacing w:after="0" w:before="0" w:line="240" w:lineRule="auto"/>
        <w:jc w:val="both"/>
        <w:rPr/>
      </w:pPr>
      <w:r w:rsidDel="00000000" w:rsidR="00000000" w:rsidRPr="00000000">
        <w:rPr>
          <w:rtl w:val="0"/>
        </w:rPr>
      </w:r>
    </w:p>
    <w:p w:rsidR="00000000" w:rsidDel="00000000" w:rsidP="00000000" w:rsidRDefault="00000000" w:rsidRPr="00000000" w14:paraId="0000000E">
      <w:pPr>
        <w:spacing w:after="0" w:before="0" w:line="240" w:lineRule="auto"/>
        <w:jc w:val="both"/>
        <w:rPr/>
      </w:pPr>
      <w:r w:rsidDel="00000000" w:rsidR="00000000" w:rsidRPr="00000000">
        <w:rPr>
          <w:rtl w:val="0"/>
        </w:rPr>
        <w:t xml:space="preserve">Kanifing is the largest municipality in The Gambia, representing the country’s most densely urbanized and economically dynamic area. With an estimated population exceeding 400,000 residents, the municipality faces pressures typical of rapidly urbanizing West African cities: youth-heavy demographics, infrastructure deficits, and a dominant informal economy. Mayor Bensouda has positioned youth empowerment at the centre of his legacy goal, integrating entrepreneurial development with urban planning. His strategy treats business incubation as a critical pathway to address youth unemployment and stimulate broader economic growth. The AMALI Data Programme has worked with the city to build foundational data practices and reporting tools to support this vision.</w:t>
      </w:r>
    </w:p>
    <w:p w:rsidR="00000000" w:rsidDel="00000000" w:rsidP="00000000" w:rsidRDefault="00000000" w:rsidRPr="00000000" w14:paraId="0000000F">
      <w:pPr>
        <w:spacing w:after="0" w:before="0" w:line="240" w:lineRule="auto"/>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1">
            <w:pPr>
              <w:jc w:val="center"/>
              <w:rPr/>
            </w:pPr>
            <w:r w:rsidDel="00000000" w:rsidR="00000000" w:rsidRPr="00000000">
              <w:rPr>
                <w:b w:val="1"/>
                <w:bCs w:val="1"/>
                <w:color w:val="ffffff"/>
                <w:sz w:val="32"/>
                <w:szCs w:val="32"/>
                <w:rtl w:val="0"/>
              </w:rPr>
              <w:t xml:space="preserve">Kanifing</w:t>
            </w:r>
            <w:r w:rsidDel="00000000" w:rsidR="00000000" w:rsidRPr="00000000">
              <w:rPr>
                <w:rtl w:val="0"/>
              </w:rPr>
            </w:r>
          </w:p>
        </w:tc>
      </w:tr>
    </w:tbl>
    <w:p w:rsidR="00000000" w:rsidDel="00000000" w:rsidP="00000000" w:rsidRDefault="00000000" w:rsidRPr="00000000" w14:paraId="00000012">
      <w:pPr>
        <w:pStyle w:val="Heading2"/>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Impact</w:t>
      </w:r>
    </w:p>
    <w:p w:rsidR="00000000" w:rsidDel="00000000" w:rsidP="00000000" w:rsidRDefault="00000000" w:rsidRPr="00000000" w14:paraId="00000014">
      <w:pPr>
        <w:jc w:val="both"/>
        <w:rPr/>
      </w:pPr>
      <w:r w:rsidDel="00000000" w:rsidR="00000000" w:rsidRPr="00000000">
        <w:rPr>
          <w:rtl w:val="0"/>
        </w:rPr>
        <w:t xml:space="preserve">The working partnership between the AMALI Data Programme and Kanifing Municipality began with a welcome call on May 21st, 2025, followed by weekly coaching meetings and two crucial in-person city visits in July and November 2025. This engagement was marked by a data inventory exercise that laid the groundwork for the city’s data system and reporting tool. In Kanifing, the programme acted as a collaborative catalyst to align diverse city actors behind Mayor Bensouda’s youth-centric vision. Brainstorming sessions brought together departments such as Planning and Community Services, moving the conversation from diverse perspectives to unified understanding.</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The introduction of a unified reporting tool demonstrated that a single dashboard enables comprehensive oversight and reduces ambiguity through standardized metrics. The launch of data-driven performance management promotes shared accountability. Lessons from Kanifing’s experience include the realization that performance management must operate as a continuous system requiring data of reasonable quality. The AMALI Data Programme is crucial in supporting the city’s transition from a planning-focused governance approach to a delivery-focused one, encouraging teams to surface risks early and track progress against measurable targets.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spacing w:after="240" w:lineRule="auto"/>
        <w:jc w:val="both"/>
        <w:rPr>
          <w:b w:val="1"/>
          <w:bCs w:val="1"/>
        </w:rPr>
      </w:pPr>
      <w:r w:rsidDel="00000000" w:rsidR="00000000" w:rsidRPr="00000000">
        <w:rPr>
          <w:b w:val="1"/>
          <w:bCs w:val="1"/>
          <w:rtl w:val="0"/>
        </w:rPr>
        <w:t xml:space="preserve">Significance Factor for this work in Banjul City Council  </w:t>
      </w:r>
    </w:p>
    <w:p w:rsidR="00000000" w:rsidDel="00000000" w:rsidP="00000000" w:rsidRDefault="00000000" w:rsidRPr="00000000" w14:paraId="0000001A">
      <w:pPr>
        <w:widowControl w:val="0"/>
        <w:spacing w:after="100" w:before="240" w:line="240" w:lineRule="auto"/>
        <w:jc w:val="both"/>
        <w:rPr/>
      </w:pPr>
      <w:r w:rsidDel="00000000" w:rsidR="00000000" w:rsidRPr="00000000">
        <w:rPr>
          <w:rtl w:val="0"/>
        </w:rPr>
        <w:t xml:space="preserve">The City of Kanifing’s work through the AMALI Data Programme is particularly significant given the scale of youth unemployment and structural barriers facing young entrepreneurs across The Gambia’s most densely populated municipality. The establishment of a performance management system represents a fundamental shift from reactive, ad hoc programming toward evidence-led governance, enabling the city to systematically track youth progression from business ideation to viable enterprise, monitor access to capital and market linkages, and identify where support systems are falling short. The institutional foundation now being laid, unifying departments behind shared targets, embedding routine performance monitoring, and bringing youth perspectives into budgeting, not only strengthens the city’s capacity to deliver on its legacy goal, but positions Kanifing as a model for how rapidly urbanizing African cities can harness data to transform informal economies into engines of sustainable growth.</w:t>
      </w:r>
    </w:p>
    <w:p w:rsidR="00000000" w:rsidDel="00000000" w:rsidP="00000000" w:rsidRDefault="00000000" w:rsidRPr="00000000" w14:paraId="0000001B">
      <w:pPr>
        <w:widowControl w:val="0"/>
        <w:spacing w:after="100" w:before="240" w:line="240" w:lineRule="auto"/>
        <w:jc w:val="both"/>
        <w:rPr/>
      </w:pPr>
      <w:r w:rsidDel="00000000" w:rsidR="00000000" w:rsidRPr="00000000">
        <w:rPr>
          <w:rtl w:val="0"/>
        </w:rPr>
        <w:t xml:space="preserve">By framing youth entrepreneurship not merely as an employment issue but as a pathway to broader economic transformation, the administration is building the groundwork for transparent, results-oriented governance at a moment when the stakes for Kanifing’s young population could not be higher.</w:t>
      </w:r>
    </w:p>
    <w:p w:rsidR="00000000" w:rsidDel="00000000" w:rsidP="00000000" w:rsidRDefault="00000000" w:rsidRPr="00000000" w14:paraId="0000001C">
      <w:pPr>
        <w:widowControl w:val="0"/>
        <w:spacing w:after="100" w:before="240" w:line="240" w:lineRule="auto"/>
        <w:jc w:val="both"/>
        <w:rPr/>
      </w:pPr>
      <w:r w:rsidDel="00000000" w:rsidR="00000000" w:rsidRPr="00000000">
        <w:rPr>
          <w:rtl w:val="0"/>
        </w:rPr>
      </w:r>
    </w:p>
    <w:p w:rsidR="00000000" w:rsidDel="00000000" w:rsidP="00000000" w:rsidRDefault="00000000" w:rsidRPr="00000000" w14:paraId="0000001D">
      <w:pPr>
        <w:widowControl w:val="0"/>
        <w:spacing w:line="240" w:lineRule="auto"/>
        <w:jc w:val="both"/>
        <w:rPr>
          <w:color w:val="ff000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cUAoAwj84dtbDGkF5lLeC8bsA==">CgMxLjA4AHIhMXdOOUdXVGd0SThTSHhLZ2t4aGY2RVg4LW9feFBWTkx2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2026-02-17T13:10:57.440Z</dcterms:created>
  <dc:creator>Un-named</dc:creator>
</cp:coreProperties>
</file>

<file path=docProps/custom.xml><?xml version="1.0" encoding="utf-8"?>
<Properties xmlns="http://schemas.openxmlformats.org/officeDocument/2006/custom-properties" xmlns:vt="http://schemas.openxmlformats.org/officeDocument/2006/docPropsVTypes"/>
</file>