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Shaggar</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Building inclusive growth, sustainable development, and technological innovation as a model African city.</w:t>
      </w:r>
      <w:r w:rsidDel="00000000" w:rsidR="00000000" w:rsidRPr="00000000">
        <w:rPr>
          <w:rtl w:val="0"/>
        </w:rPr>
      </w:r>
    </w:p>
    <w:p w:rsidR="00000000" w:rsidDel="00000000" w:rsidP="00000000" w:rsidRDefault="00000000" w:rsidRPr="00000000" w14:paraId="00000003">
      <w:pPr>
        <w:widowControl w:val="1"/>
        <w:spacing w:after="240" w:line="240" w:lineRule="auto"/>
        <w:jc w:val="both"/>
        <w:rPr/>
      </w:pPr>
      <w:r w:rsidDel="00000000" w:rsidR="00000000" w:rsidRPr="00000000">
        <w:rPr>
          <w:sz w:val="22"/>
          <w:szCs w:val="22"/>
          <w:rtl w:val="0"/>
        </w:rPr>
        <w:t xml:space="preserve">Shaggar City is positioning itself as a model for Africa's urban transformation. The AMALI Data Programme has supported the city to establish performance management practices that drive measurable progress toward inclusive, technology-enabled development.</w:t>
      </w:r>
      <w:r w:rsidDel="00000000" w:rsidR="00000000" w:rsidRPr="00000000">
        <w:rPr>
          <w:rtl w:val="0"/>
        </w:rPr>
        <w:t xml:space="preserve"> </w:t>
      </w:r>
      <w:r w:rsidDel="00000000" w:rsidR="00000000" w:rsidRPr="00000000">
        <w:rPr>
          <w:rtl w:val="0"/>
        </w:rPr>
        <w:t xml:space="preserve">The city's leadership recognizes that harnessing these assets while addressing fundamental development challenges requires a bold, transformative vision. The city's strategic location, coupled with its rich cultural heritage and growing youth population, positions it uniquely to leverage the opportunities presented by Africa's urban transformation. Ethiopia's rapid urbanization, projected economic growth, and commitment to industrial development create both opportunities and challenges for cities like Shaggar. </w:t>
      </w:r>
    </w:p>
    <w:p w:rsidR="00000000" w:rsidDel="00000000" w:rsidP="00000000" w:rsidRDefault="00000000" w:rsidRPr="00000000" w14:paraId="00000004">
      <w:pPr>
        <w:widowControl w:val="1"/>
        <w:spacing w:line="240" w:lineRule="auto"/>
        <w:jc w:val="both"/>
        <w:rPr/>
      </w:pPr>
      <w:r w:rsidDel="00000000" w:rsidR="00000000" w:rsidRPr="00000000">
        <w:rPr>
          <w:rtl w:val="0"/>
        </w:rPr>
        <w:t xml:space="preserve">Under the leadership of Mayor Dr. Tashome Adugna, Shaggar City has committed to an ambitious legacy goal: to establish Shaggar as a premier economic powerhouse and liveable smart city in Africa by 2032. This vision reflects a comprehensive approach to urban development that integrates economic competitiveness, quality of life, environmental sustainability, and digital innovation. The legacy goal is grounded in the understanding that sustainable urban development requires simultaneous progress across multiple dimensions—from job creation and infrastructure development to service delivery and investment attraction. By 2032, Shaggar aims to be recognized not only for its economic dynamism but also for its livability, inclusiveness, and smart governance systems that enhance the daily lives of all residents. This transformative agenda is operationalized through seven interconnected Key Performance Indicators (KPIs) that will drive measurable progress toward the legacy goal and ensure accountability in delivering results for Shaggar's citizens.</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0"/>
                <w:bCs w:val="0"/>
                <w:color w:val="000000"/>
                <w:sz w:val="22"/>
                <w:szCs w:val="22"/>
                <w:rtl w:val="0"/>
              </w:rPr>
              <w:t xml:space="preserve">Broke down the Mayor's ambitious legacy goal into measurable targets with specific timeframes, establishing baselines for performance tracking.</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0"/>
                <w:bCs w:val="0"/>
                <w:color w:val="000000"/>
                <w:sz w:val="22"/>
                <w:szCs w:val="22"/>
                <w:rtl w:val="0"/>
              </w:rPr>
              <w:t xml:space="preserve">Conducted comprehensive data inventory documenting all city datasets including location, status, custodian, sensitivity, and security measures.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Developed end-to-end process mapping to clarify dependencies across departments and identify bottlenecks in service delivery.</w:t>
            </w:r>
            <w:r w:rsidDel="00000000" w:rsidR="00000000" w:rsidRPr="00000000">
              <w:rPr>
                <w:rtl w:val="0"/>
              </w:rPr>
            </w:r>
          </w:p>
        </w:tc>
      </w:tr>
    </w:tbl>
    <w:p w:rsidR="00000000" w:rsidDel="00000000" w:rsidP="00000000" w:rsidRDefault="00000000" w:rsidRPr="00000000" w14:paraId="00000009">
      <w:pPr>
        <w:pStyle w:val="Heading2"/>
        <w:rPr/>
      </w:pPr>
      <w:r w:rsidDel="00000000" w:rsidR="00000000" w:rsidRPr="00000000">
        <w:rPr>
          <w:rtl w:val="0"/>
        </w:rPr>
        <w:t xml:space="preserve">Background</w:t>
      </w:r>
    </w:p>
    <w:p w:rsidR="00000000" w:rsidDel="00000000" w:rsidP="00000000" w:rsidRDefault="00000000" w:rsidRPr="00000000" w14:paraId="0000000A">
      <w:pPr>
        <w:spacing w:after="0" w:line="240" w:lineRule="auto"/>
        <w:jc w:val="both"/>
        <w:rPr>
          <w:sz w:val="22"/>
          <w:szCs w:val="22"/>
        </w:rPr>
      </w:pPr>
      <w:r w:rsidDel="00000000" w:rsidR="00000000" w:rsidRPr="00000000">
        <w:rPr>
          <w:sz w:val="22"/>
          <w:szCs w:val="22"/>
          <w:rtl w:val="0"/>
        </w:rPr>
        <w:t xml:space="preserve">Shaggar City, located in the dynamic Oromia Region of Ethiopia, stands at a pivotal moment in its development trajectory. As one of Ethiopia's emerging urban centers, Shaggar has significant potential to become a model of inclusive growth, sustainable development, and technological innovation. The city benefits from proximity to Addis Ababa, access to fertile agricultural lands, and a vibrant entrepreneurial spirit among residents. However, the city faces critical infrastructure gaps including limited access to basic services such as water and electricity, inadequate road networks, and housing shortages. Youth unemployment remains pressing, while modern governance systems and environmental sustainability measures are increasingly urgent. Mayor Dr. Tashome Adugna has set an ambitious legacy goal: to establish Shaggar as 'a premier economic powerhouse and liveable smart city in Africa by 2032.'</w:t>
      </w:r>
    </w:p>
    <w:p w:rsidR="00000000" w:rsidDel="00000000" w:rsidP="00000000" w:rsidRDefault="00000000" w:rsidRPr="00000000" w14:paraId="0000000B">
      <w:pPr>
        <w:spacing w:after="0" w:line="240" w:lineRule="auto"/>
        <w:jc w:val="both"/>
        <w:rPr/>
      </w:pPr>
      <w:r w:rsidDel="00000000" w:rsidR="00000000" w:rsidRPr="00000000">
        <w:rPr>
          <w:rtl w:val="0"/>
        </w:rPr>
      </w:r>
    </w:p>
    <w:p w:rsidR="00000000" w:rsidDel="00000000" w:rsidP="00000000" w:rsidRDefault="00000000" w:rsidRPr="00000000" w14:paraId="0000000C">
      <w:pPr>
        <w:spacing w:after="0" w:line="240" w:lineRule="auto"/>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E">
            <w:pPr>
              <w:jc w:val="center"/>
              <w:rPr/>
            </w:pPr>
            <w:r w:rsidDel="00000000" w:rsidR="00000000" w:rsidRPr="00000000">
              <w:rPr>
                <w:b w:val="1"/>
                <w:bCs w:val="1"/>
                <w:color w:val="ffffff"/>
                <w:sz w:val="32"/>
                <w:szCs w:val="32"/>
                <w:rtl w:val="0"/>
              </w:rPr>
              <w:t xml:space="preserve">Shaggar</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Impact</w:t>
      </w:r>
    </w:p>
    <w:p w:rsidR="00000000" w:rsidDel="00000000" w:rsidP="00000000" w:rsidRDefault="00000000" w:rsidRPr="00000000" w14:paraId="00000011">
      <w:pPr>
        <w:widowControl w:val="1"/>
        <w:spacing w:after="240" w:line="240" w:lineRule="auto"/>
        <w:jc w:val="both"/>
        <w:rPr/>
      </w:pPr>
      <w:r w:rsidDel="00000000" w:rsidR="00000000" w:rsidRPr="00000000">
        <w:rPr>
          <w:sz w:val="22"/>
          <w:szCs w:val="22"/>
          <w:rtl w:val="0"/>
        </w:rPr>
        <w:t xml:space="preserve">Mayor Dr. Tashome Adugna's legacy goal is ambitious</w:t>
      </w:r>
      <w:r w:rsidDel="00000000" w:rsidR="00000000" w:rsidRPr="00000000">
        <w:rPr>
          <w:rtl w:val="0"/>
        </w:rPr>
        <w:t xml:space="preserve">, </w:t>
      </w:r>
      <w:r w:rsidDel="00000000" w:rsidR="00000000" w:rsidRPr="00000000">
        <w:rPr>
          <w:sz w:val="22"/>
          <w:szCs w:val="22"/>
          <w:rtl w:val="0"/>
        </w:rPr>
        <w:t xml:space="preserve">but ambition alone does n</w:t>
      </w:r>
      <w:r w:rsidDel="00000000" w:rsidR="00000000" w:rsidRPr="00000000">
        <w:rPr>
          <w:rtl w:val="0"/>
        </w:rPr>
        <w:t xml:space="preserve">o</w:t>
      </w:r>
      <w:r w:rsidDel="00000000" w:rsidR="00000000" w:rsidRPr="00000000">
        <w:rPr>
          <w:sz w:val="22"/>
          <w:szCs w:val="22"/>
          <w:rtl w:val="0"/>
        </w:rPr>
        <w:t xml:space="preserve">t deliver results.</w:t>
      </w:r>
      <w:r w:rsidDel="00000000" w:rsidR="00000000" w:rsidRPr="00000000">
        <w:rPr>
          <w:rtl w:val="0"/>
        </w:rPr>
        <w:t xml:space="preserve"> </w:t>
      </w:r>
      <w:r w:rsidDel="00000000" w:rsidR="00000000" w:rsidRPr="00000000">
        <w:rPr>
          <w:sz w:val="22"/>
          <w:szCs w:val="22"/>
          <w:rtl w:val="0"/>
        </w:rPr>
        <w:t xml:space="preserve">The AMALI Data Programme's engagement with Shaggar represents a critical intervention at a formative moment in the city's development. Through targeted support, the city defined KPIs that break down the mayor's goal into concrete, measurable outcomes. The data inventory exercise provided a comprehensive overview of all city data assets, revealing which datasets are available, who maintains them, and what gaps exist. By documenting data sources and quality, Shaggar has created transparency about its information landscape.</w:t>
      </w:r>
      <w:r w:rsidDel="00000000" w:rsidR="00000000" w:rsidRPr="00000000">
        <w:rPr>
          <w:rtl w:val="0"/>
        </w:rPr>
        <w:t xml:space="preserve"> </w:t>
      </w:r>
      <w:r w:rsidDel="00000000" w:rsidR="00000000" w:rsidRPr="00000000">
        <w:rPr>
          <w:sz w:val="22"/>
          <w:szCs w:val="22"/>
          <w:rtl w:val="0"/>
        </w:rPr>
        <w:t xml:space="preserve">The development of supporting frameworks</w:t>
      </w:r>
      <w:r w:rsidDel="00000000" w:rsidR="00000000" w:rsidRPr="00000000">
        <w:rPr>
          <w:rtl w:val="0"/>
        </w:rPr>
        <w:t xml:space="preserve">, </w:t>
      </w:r>
      <w:r w:rsidDel="00000000" w:rsidR="00000000" w:rsidRPr="00000000">
        <w:rPr>
          <w:sz w:val="22"/>
          <w:szCs w:val="22"/>
          <w:rtl w:val="0"/>
        </w:rPr>
        <w:t xml:space="preserve">including clear roles and responsibilities for each department</w:t>
      </w:r>
      <w:r w:rsidDel="00000000" w:rsidR="00000000" w:rsidRPr="00000000">
        <w:rPr>
          <w:rtl w:val="0"/>
        </w:rPr>
        <w:t xml:space="preserve">, </w:t>
      </w:r>
      <w:r w:rsidDel="00000000" w:rsidR="00000000" w:rsidRPr="00000000">
        <w:rPr>
          <w:sz w:val="22"/>
          <w:szCs w:val="22"/>
          <w:rtl w:val="0"/>
        </w:rPr>
        <w:t xml:space="preserve">establishes the governance structures necessary for sustained progress. The city team has been equipped with practical skills for data collection, validation, and interpretation. The Performance Management framework and routine meetings represent an institutional commitment to regular progress review and course correction. This foundation positions Shaggar to sustain momentum toward becoming Africa's premier smart city.</w:t>
      </w:r>
      <w:r w:rsidDel="00000000" w:rsidR="00000000" w:rsidRPr="00000000">
        <w:rPr>
          <w:rtl w:val="0"/>
        </w:rPr>
      </w:r>
    </w:p>
    <w:p w:rsidR="00000000" w:rsidDel="00000000" w:rsidP="00000000" w:rsidRDefault="00000000" w:rsidRPr="00000000" w14:paraId="00000012">
      <w:pPr>
        <w:spacing w:after="240" w:lineRule="auto"/>
        <w:jc w:val="both"/>
        <w:rPr/>
      </w:pPr>
      <w:r w:rsidDel="00000000" w:rsidR="00000000" w:rsidRPr="00000000">
        <w:rPr>
          <w:b w:val="1"/>
          <w:bCs w:val="1"/>
          <w:rtl w:val="0"/>
        </w:rPr>
        <w:t xml:space="preserve">Significance Factor for this work in Shaggar City</w:t>
      </w: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t xml:space="preserve">Shaggar City's engagement with the AMALI Data Programme marks a foundational turning point for a city that was only deliberately established in October 2022. For such a young municipality — one grappling with significant infrastructure deficits in water, electricity, roads, and housing, alongside pressing youth unemployment — the introduction of structured performance management practices is not merely an administrative upgrade but an act of institutional identity-building. By breaking Mayor Dr. Tashome Adugna's ambitious legacy goal into seven measurable KPIs, conducting a comprehensive data inventory, and mapping end-to-end service delivery processes, Shaggar has done something rare among emerging African cities: it has embedded a culture of evidence-based governance from inception rather than retrofitting it decades later. The Mayor's own framing, that the city was born with "a big idea" that "should be supported by systematic data management", signals that data-driven decision-making is not an external imposition but a core pillar of Shaggar's founding vision.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This is particularly significant given Shaggar's strategic positioning near Addis Ababa, its young and growing population, and Ethiopia's broader trajectory of rapid urbanization and industrial ambition. The city now has transparency over its data landscape, clearly defined departmental responsibilities, and a commitment to monthly performance management routines starting in 2026, institutional scaffolding that positions it to attract the $5 billion in investment it targets while simultaneously delivering on inclusive outcomes like 250,000 youth jobs and 12,000 affordable housing units by 2032. Shaggar's journey offers a compelling proof point for the AMALI programme: that with the right support at the right moment, a budding African city can leapfrog conventional governance challenges and build accountability systems that turn bold ambitions into measurable, resident-centred results.</w:t>
      </w:r>
    </w:p>
    <w:p w:rsidR="00000000" w:rsidDel="00000000" w:rsidP="00000000" w:rsidRDefault="00000000" w:rsidRPr="00000000" w14:paraId="00000015">
      <w:pPr>
        <w:widowControl w:val="1"/>
        <w:spacing w:after="240" w:line="24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xZ3Vpw7GHAIYJyjg8mni8skJJg==">CgMxLjA4AHIhMXFndS0xTmMxV3ByNklEQTVkeTlMZHFnR0ZkN0hMYkhJ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2026-02-17T13:10:24.938Z</dcterms:created>
  <dc:creator>Un-named</dc:creator>
</cp:coreProperties>
</file>

<file path=docProps/custom.xml><?xml version="1.0" encoding="utf-8"?>
<Properties xmlns="http://schemas.openxmlformats.org/officeDocument/2006/custom-properties" xmlns:vt="http://schemas.openxmlformats.org/officeDocument/2006/docPropsVTypes"/>
</file>