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70"/>
        <w:gridCol w:w="2160"/>
        <w:gridCol w:w="4050"/>
      </w:tblGrid>
      <w:tr w:rsidR="00914430" w:rsidRPr="00226417" w14:paraId="475FF99C" w14:textId="77777777" w:rsidTr="004F24F4">
        <w:trPr>
          <w:trHeight w:val="450"/>
        </w:trPr>
        <w:tc>
          <w:tcPr>
            <w:tcW w:w="10080" w:type="dxa"/>
            <w:gridSpan w:val="3"/>
          </w:tcPr>
          <w:p w14:paraId="6183AFC4" w14:textId="77777777" w:rsidR="00F4618A" w:rsidRPr="00226417" w:rsidRDefault="00F4618A" w:rsidP="00431A7A">
            <w:pPr>
              <w:jc w:val="center"/>
              <w:rPr>
                <w:rFonts w:ascii="Arial" w:hAnsi="Arial" w:cs="Arial"/>
                <w:b/>
                <w:sz w:val="36"/>
                <w:szCs w:val="34"/>
              </w:rPr>
            </w:pPr>
            <w:r w:rsidRPr="00226417">
              <w:rPr>
                <w:rFonts w:ascii="Arial" w:hAnsi="Arial" w:cs="Arial"/>
                <w:b/>
                <w:sz w:val="36"/>
                <w:szCs w:val="34"/>
              </w:rPr>
              <w:t>Matthew G. Brown</w:t>
            </w:r>
          </w:p>
          <w:p w14:paraId="549A87FE" w14:textId="777F1634" w:rsidR="000845BD" w:rsidRPr="00226417" w:rsidRDefault="000845BD" w:rsidP="00431A7A">
            <w:pPr>
              <w:jc w:val="center"/>
              <w:rPr>
                <w:rFonts w:ascii="Arial" w:hAnsi="Arial" w:cs="Arial"/>
              </w:rPr>
            </w:pPr>
          </w:p>
        </w:tc>
      </w:tr>
      <w:tr w:rsidR="00914430" w:rsidRPr="00226417" w14:paraId="57E0F23E" w14:textId="77777777" w:rsidTr="004F24F4">
        <w:trPr>
          <w:trHeight w:val="450"/>
        </w:trPr>
        <w:tc>
          <w:tcPr>
            <w:tcW w:w="3870" w:type="dxa"/>
          </w:tcPr>
          <w:p w14:paraId="5544F6D4" w14:textId="77777777" w:rsidR="007125A7" w:rsidRPr="00226417" w:rsidRDefault="00C135DB" w:rsidP="00431A7A">
            <w:pPr>
              <w:rPr>
                <w:rFonts w:ascii="Arial" w:hAnsi="Arial" w:cs="Arial"/>
                <w:sz w:val="20"/>
              </w:rPr>
            </w:pPr>
            <w:r w:rsidRPr="00226417">
              <w:rPr>
                <w:rFonts w:ascii="Arial" w:hAnsi="Arial" w:cs="Arial"/>
                <w:sz w:val="20"/>
              </w:rPr>
              <w:t>(732) 861-5394</w:t>
            </w:r>
          </w:p>
          <w:p w14:paraId="02463B16" w14:textId="61FC4F79" w:rsidR="00C135DB" w:rsidRPr="00226417" w:rsidRDefault="004072E0" w:rsidP="000845BD">
            <w:pPr>
              <w:rPr>
                <w:rFonts w:ascii="Arial" w:hAnsi="Arial" w:cs="Arial"/>
                <w:sz w:val="20"/>
              </w:rPr>
            </w:pPr>
            <w:r w:rsidRPr="00226417">
              <w:rPr>
                <w:rFonts w:ascii="Arial" w:hAnsi="Arial" w:cs="Arial"/>
                <w:sz w:val="20"/>
              </w:rPr>
              <w:t>Asbury Park, NJ</w:t>
            </w:r>
            <w:r w:rsidR="00C135DB" w:rsidRPr="00226417">
              <w:rPr>
                <w:rFonts w:ascii="Arial" w:hAnsi="Arial" w:cs="Arial"/>
                <w:sz w:val="20"/>
              </w:rPr>
              <w:t xml:space="preserve"> </w:t>
            </w:r>
            <w:r w:rsidR="000845BD" w:rsidRPr="00226417">
              <w:rPr>
                <w:rFonts w:ascii="Arial" w:hAnsi="Arial" w:cs="Arial"/>
                <w:sz w:val="20"/>
              </w:rPr>
              <w:t xml:space="preserve">                                                                                    </w:t>
            </w:r>
          </w:p>
        </w:tc>
        <w:tc>
          <w:tcPr>
            <w:tcW w:w="6210" w:type="dxa"/>
            <w:gridSpan w:val="2"/>
          </w:tcPr>
          <w:p w14:paraId="66A228AE" w14:textId="77777777" w:rsidR="004072E0" w:rsidRPr="00226417" w:rsidRDefault="004B1B94" w:rsidP="00B76101">
            <w:pPr>
              <w:jc w:val="right"/>
              <w:rPr>
                <w:rStyle w:val="Hyperlink"/>
                <w:rFonts w:ascii="Arial" w:hAnsi="Arial" w:cs="Arial"/>
                <w:sz w:val="20"/>
              </w:rPr>
            </w:pPr>
            <w:hyperlink r:id="rId8" w:history="1">
              <w:r w:rsidR="004072E0" w:rsidRPr="00226417">
                <w:rPr>
                  <w:rStyle w:val="Hyperlink"/>
                  <w:rFonts w:ascii="Arial" w:hAnsi="Arial" w:cs="Arial"/>
                  <w:sz w:val="20"/>
                </w:rPr>
                <w:t>MatthewBrown84@gmail.com</w:t>
              </w:r>
            </w:hyperlink>
          </w:p>
          <w:p w14:paraId="791C9083" w14:textId="4E5E1385" w:rsidR="004F24F4" w:rsidRPr="00226417" w:rsidRDefault="004B1B94" w:rsidP="00B76101">
            <w:pPr>
              <w:jc w:val="right"/>
              <w:rPr>
                <w:rFonts w:ascii="Arial" w:hAnsi="Arial" w:cs="Arial"/>
                <w:sz w:val="20"/>
              </w:rPr>
            </w:pPr>
            <w:hyperlink r:id="rId9" w:history="1">
              <w:r w:rsidR="004072E0" w:rsidRPr="00226417">
                <w:rPr>
                  <w:rStyle w:val="Hyperlink"/>
                  <w:rFonts w:ascii="Arial" w:hAnsi="Arial" w:cs="Arial"/>
                  <w:sz w:val="20"/>
                </w:rPr>
                <w:t>www.linkedin.com/in/matt-g-brown</w:t>
              </w:r>
            </w:hyperlink>
            <w:r w:rsidR="004F24F4" w:rsidRPr="0022641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914430" w:rsidRPr="00226417" w14:paraId="0985C53F" w14:textId="77777777" w:rsidTr="004F24F4">
        <w:trPr>
          <w:trHeight w:val="314"/>
        </w:trPr>
        <w:tc>
          <w:tcPr>
            <w:tcW w:w="10080" w:type="dxa"/>
            <w:gridSpan w:val="3"/>
          </w:tcPr>
          <w:p w14:paraId="64FA6D51" w14:textId="77777777" w:rsidR="000845BD" w:rsidRPr="00226417" w:rsidRDefault="000845BD" w:rsidP="00A60CEB">
            <w:pPr>
              <w:rPr>
                <w:rFonts w:ascii="Arial" w:hAnsi="Arial" w:cs="Arial"/>
                <w:b/>
              </w:rPr>
            </w:pPr>
          </w:p>
          <w:p w14:paraId="5B139F79" w14:textId="06761088" w:rsidR="008F7252" w:rsidRPr="00226417" w:rsidRDefault="00DB4EFE" w:rsidP="007574C2">
            <w:pPr>
              <w:jc w:val="center"/>
              <w:rPr>
                <w:rFonts w:ascii="Arial" w:hAnsi="Arial" w:cs="Arial"/>
                <w:b/>
              </w:rPr>
            </w:pPr>
            <w:r w:rsidRPr="00226417">
              <w:rPr>
                <w:rFonts w:ascii="Arial" w:hAnsi="Arial" w:cs="Arial"/>
                <w:b/>
              </w:rPr>
              <w:t>Summary</w:t>
            </w:r>
          </w:p>
          <w:p w14:paraId="7A64E780" w14:textId="0C121F40" w:rsidR="009B382E" w:rsidRPr="00226417" w:rsidRDefault="009B382E" w:rsidP="007574C2">
            <w:pPr>
              <w:jc w:val="center"/>
              <w:rPr>
                <w:rFonts w:ascii="Arial" w:hAnsi="Arial" w:cs="Arial"/>
                <w:b/>
              </w:rPr>
            </w:pPr>
          </w:p>
          <w:p w14:paraId="21BD4829" w14:textId="1156670F" w:rsidR="009B382E" w:rsidRPr="00226417" w:rsidRDefault="009B382E" w:rsidP="009B382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 xml:space="preserve">An analytical, solutions-oriented </w:t>
            </w:r>
            <w:r w:rsidR="00814BF1">
              <w:rPr>
                <w:rFonts w:ascii="Arial" w:hAnsi="Arial" w:cs="Arial"/>
                <w:sz w:val="18"/>
                <w:szCs w:val="18"/>
              </w:rPr>
              <w:t xml:space="preserve">industrial engineer 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with </w:t>
            </w:r>
            <w:r w:rsidR="00883110" w:rsidRPr="00226417">
              <w:rPr>
                <w:rFonts w:ascii="Arial" w:hAnsi="Arial" w:cs="Arial"/>
                <w:sz w:val="18"/>
                <w:szCs w:val="18"/>
              </w:rPr>
              <w:t>1</w:t>
            </w:r>
            <w:r w:rsidR="00FA14EF" w:rsidRPr="00226417">
              <w:rPr>
                <w:rFonts w:ascii="Arial" w:hAnsi="Arial" w:cs="Arial"/>
                <w:sz w:val="18"/>
                <w:szCs w:val="18"/>
              </w:rPr>
              <w:t>3</w:t>
            </w:r>
            <w:r w:rsidR="00883110" w:rsidRPr="00226417">
              <w:rPr>
                <w:rFonts w:ascii="Arial" w:hAnsi="Arial" w:cs="Arial"/>
                <w:sz w:val="18"/>
                <w:szCs w:val="18"/>
              </w:rPr>
              <w:t>+ years of experience in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 process development, risk management, continual improvement and problem solving. Adept in the design, implementation, audit and maintenance of effective safety, quality and environmental management systems. </w:t>
            </w:r>
            <w:r w:rsidR="00814BF1">
              <w:rPr>
                <w:rFonts w:ascii="Arial" w:hAnsi="Arial" w:cs="Arial"/>
                <w:sz w:val="18"/>
                <w:szCs w:val="18"/>
              </w:rPr>
              <w:t>A</w:t>
            </w:r>
            <w:r w:rsidR="00127416" w:rsidRPr="00226417">
              <w:rPr>
                <w:rFonts w:ascii="Arial" w:hAnsi="Arial" w:cs="Arial"/>
                <w:sz w:val="18"/>
                <w:szCs w:val="18"/>
              </w:rPr>
              <w:t>chieve</w:t>
            </w:r>
            <w:r w:rsidR="00814BF1">
              <w:rPr>
                <w:rFonts w:ascii="Arial" w:hAnsi="Arial" w:cs="Arial"/>
                <w:sz w:val="18"/>
                <w:szCs w:val="18"/>
              </w:rPr>
              <w:t>d</w:t>
            </w:r>
            <w:r w:rsidR="00127416" w:rsidRPr="00226417">
              <w:rPr>
                <w:rFonts w:ascii="Arial" w:hAnsi="Arial" w:cs="Arial"/>
                <w:sz w:val="18"/>
                <w:szCs w:val="18"/>
              </w:rPr>
              <w:t xml:space="preserve"> breakthrough results through the management of change</w:t>
            </w:r>
            <w:r w:rsidR="00B5271B" w:rsidRPr="00226417">
              <w:rPr>
                <w:rFonts w:ascii="Arial" w:hAnsi="Arial" w:cs="Arial"/>
                <w:sz w:val="18"/>
                <w:szCs w:val="18"/>
              </w:rPr>
              <w:t xml:space="preserve"> and the engagement of people</w:t>
            </w:r>
            <w:r w:rsidR="00127416" w:rsidRPr="00226417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Eager to </w:t>
            </w:r>
            <w:r w:rsidR="00814BF1">
              <w:rPr>
                <w:rFonts w:ascii="Arial" w:hAnsi="Arial" w:cs="Arial"/>
                <w:sz w:val="18"/>
                <w:szCs w:val="18"/>
              </w:rPr>
              <w:t xml:space="preserve">join 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an organization that values </w:t>
            </w:r>
            <w:r w:rsidR="008100AC">
              <w:rPr>
                <w:rFonts w:ascii="Arial" w:hAnsi="Arial" w:cs="Arial"/>
                <w:sz w:val="18"/>
                <w:szCs w:val="18"/>
              </w:rPr>
              <w:t xml:space="preserve">its </w:t>
            </w:r>
            <w:r w:rsidR="00B5271B" w:rsidRPr="00226417">
              <w:rPr>
                <w:rFonts w:ascii="Arial" w:hAnsi="Arial" w:cs="Arial"/>
                <w:sz w:val="18"/>
                <w:szCs w:val="18"/>
              </w:rPr>
              <w:t xml:space="preserve">growth as well as the 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development of its employees </w:t>
            </w:r>
            <w:r w:rsidR="00883110" w:rsidRPr="00226417">
              <w:rPr>
                <w:rFonts w:ascii="Arial" w:hAnsi="Arial" w:cs="Arial"/>
                <w:sz w:val="18"/>
                <w:szCs w:val="18"/>
              </w:rPr>
              <w:t>and culture</w:t>
            </w:r>
            <w:r w:rsidR="008100AC">
              <w:rPr>
                <w:rFonts w:ascii="Arial" w:hAnsi="Arial" w:cs="Arial"/>
                <w:sz w:val="18"/>
                <w:szCs w:val="18"/>
              </w:rPr>
              <w:t xml:space="preserve"> through the promotion and use of tailored improvement techniques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14:paraId="2E459692" w14:textId="77777777" w:rsidR="009B382E" w:rsidRPr="00226417" w:rsidRDefault="009B382E" w:rsidP="007574C2">
            <w:pPr>
              <w:jc w:val="center"/>
              <w:rPr>
                <w:rFonts w:ascii="Arial" w:hAnsi="Arial" w:cs="Arial"/>
                <w:b/>
              </w:rPr>
            </w:pPr>
          </w:p>
          <w:p w14:paraId="39B7B6C7" w14:textId="03B99688" w:rsidR="001C1727" w:rsidRPr="00226417" w:rsidRDefault="0047544A" w:rsidP="007574C2">
            <w:pPr>
              <w:jc w:val="center"/>
              <w:rPr>
                <w:rFonts w:ascii="Arial" w:hAnsi="Arial" w:cs="Arial"/>
                <w:b/>
              </w:rPr>
            </w:pPr>
            <w:r w:rsidRPr="00226417">
              <w:rPr>
                <w:rFonts w:ascii="Arial" w:hAnsi="Arial" w:cs="Arial"/>
                <w:b/>
              </w:rPr>
              <w:t xml:space="preserve">Work </w:t>
            </w:r>
            <w:r w:rsidR="008F7252" w:rsidRPr="00226417">
              <w:rPr>
                <w:rFonts w:ascii="Arial" w:hAnsi="Arial" w:cs="Arial"/>
                <w:b/>
              </w:rPr>
              <w:t>Experience</w:t>
            </w:r>
          </w:p>
          <w:p w14:paraId="57EBBB85" w14:textId="77777777" w:rsidR="0026358E" w:rsidRPr="00226417" w:rsidRDefault="0026358E" w:rsidP="008F7252">
            <w:pPr>
              <w:rPr>
                <w:rFonts w:ascii="Arial" w:hAnsi="Arial" w:cs="Arial"/>
                <w:b/>
              </w:rPr>
            </w:pPr>
          </w:p>
        </w:tc>
      </w:tr>
      <w:tr w:rsidR="00A3336C" w:rsidRPr="00226417" w14:paraId="4A50F7AC" w14:textId="77777777" w:rsidTr="00480136">
        <w:trPr>
          <w:trHeight w:val="486"/>
        </w:trPr>
        <w:tc>
          <w:tcPr>
            <w:tcW w:w="6030" w:type="dxa"/>
            <w:gridSpan w:val="2"/>
          </w:tcPr>
          <w:p w14:paraId="6BECB2E3" w14:textId="77777777" w:rsidR="00A3336C" w:rsidRPr="00226417" w:rsidRDefault="00A3336C" w:rsidP="00A3336C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226417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Legrand - Middle Atlantic Products  </w:t>
            </w:r>
          </w:p>
          <w:p w14:paraId="2BA5B47C" w14:textId="77777777" w:rsidR="00D95C27" w:rsidRDefault="00D95C27" w:rsidP="00A3336C">
            <w:pPr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</w:pPr>
          </w:p>
          <w:p w14:paraId="44667106" w14:textId="435193F3" w:rsidR="00A3336C" w:rsidRPr="00226417" w:rsidRDefault="0026358E" w:rsidP="00A3336C">
            <w:pPr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</w:pPr>
            <w:r w:rsidRPr="00226417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>Senior Management Systems</w:t>
            </w:r>
            <w:r w:rsidR="00A3336C" w:rsidRPr="00226417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 xml:space="preserve"> Analyst</w:t>
            </w:r>
            <w:r w:rsidR="00480136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 xml:space="preserve"> (March 2017 – April 2020)</w:t>
            </w:r>
          </w:p>
          <w:p w14:paraId="7297A6B9" w14:textId="6CE5BBE7" w:rsidR="000845BD" w:rsidRPr="00226417" w:rsidRDefault="000845BD" w:rsidP="00A3336C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050" w:type="dxa"/>
          </w:tcPr>
          <w:p w14:paraId="3EE3F594" w14:textId="31B8BB1A" w:rsidR="00A3336C" w:rsidRPr="00226417" w:rsidRDefault="00A3336C" w:rsidP="00A3336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226417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Fairfield, NJ. </w:t>
            </w:r>
            <w:r w:rsidR="00480136">
              <w:rPr>
                <w:rFonts w:ascii="Arial" w:hAnsi="Arial" w:cs="Arial"/>
                <w:b/>
                <w:sz w:val="20"/>
              </w:rPr>
              <w:t>July 2014</w:t>
            </w:r>
            <w:r w:rsidRPr="00226417">
              <w:rPr>
                <w:rFonts w:ascii="Arial" w:hAnsi="Arial" w:cs="Arial"/>
                <w:b/>
                <w:sz w:val="20"/>
              </w:rPr>
              <w:t xml:space="preserve"> – </w:t>
            </w:r>
            <w:r w:rsidR="006E4016" w:rsidRPr="00226417">
              <w:rPr>
                <w:rFonts w:ascii="Arial" w:hAnsi="Arial" w:cs="Arial"/>
                <w:b/>
                <w:sz w:val="20"/>
              </w:rPr>
              <w:t>April 2020</w:t>
            </w:r>
          </w:p>
        </w:tc>
      </w:tr>
      <w:tr w:rsidR="00A3336C" w:rsidRPr="00226417" w14:paraId="18F02C7A" w14:textId="77777777" w:rsidTr="004F24F4">
        <w:trPr>
          <w:trHeight w:val="2123"/>
        </w:trPr>
        <w:tc>
          <w:tcPr>
            <w:tcW w:w="10080" w:type="dxa"/>
            <w:gridSpan w:val="3"/>
          </w:tcPr>
          <w:p w14:paraId="3F09E190" w14:textId="29C60295" w:rsidR="007244F8" w:rsidRPr="00226417" w:rsidRDefault="007220C3" w:rsidP="000845BD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226417">
              <w:rPr>
                <w:rFonts w:ascii="Arial" w:hAnsi="Arial" w:cs="Arial"/>
                <w:iCs/>
                <w:sz w:val="18"/>
                <w:szCs w:val="18"/>
              </w:rPr>
              <w:t>Audited</w:t>
            </w:r>
            <w:r w:rsidR="00761D24" w:rsidRPr="00226417">
              <w:rPr>
                <w:rFonts w:ascii="Arial" w:hAnsi="Arial" w:cs="Arial"/>
                <w:iCs/>
                <w:sz w:val="18"/>
                <w:szCs w:val="18"/>
              </w:rPr>
              <w:t xml:space="preserve"> conformance to management system standards</w:t>
            </w:r>
            <w:r w:rsidR="007244F8" w:rsidRPr="00226417">
              <w:rPr>
                <w:rFonts w:ascii="Arial" w:hAnsi="Arial" w:cs="Arial"/>
                <w:iCs/>
                <w:sz w:val="18"/>
                <w:szCs w:val="18"/>
              </w:rPr>
              <w:t xml:space="preserve">, </w:t>
            </w:r>
            <w:r w:rsidR="0047544A" w:rsidRPr="00226417">
              <w:rPr>
                <w:rFonts w:ascii="Arial" w:hAnsi="Arial" w:cs="Arial"/>
                <w:sz w:val="18"/>
                <w:szCs w:val="18"/>
              </w:rPr>
              <w:t>provided</w:t>
            </w:r>
            <w:r w:rsidR="007244F8" w:rsidRPr="00226417">
              <w:rPr>
                <w:rFonts w:ascii="Arial" w:hAnsi="Arial" w:cs="Arial"/>
                <w:sz w:val="18"/>
                <w:szCs w:val="18"/>
              </w:rPr>
              <w:t xml:space="preserve"> actionable analysis of data to support </w:t>
            </w:r>
            <w:r w:rsidR="009C19EB" w:rsidRPr="00226417">
              <w:rPr>
                <w:rFonts w:ascii="Arial" w:hAnsi="Arial" w:cs="Arial"/>
                <w:sz w:val="18"/>
                <w:szCs w:val="18"/>
              </w:rPr>
              <w:t xml:space="preserve">achievement of </w:t>
            </w:r>
            <w:r w:rsidR="00761D24" w:rsidRPr="00226417">
              <w:rPr>
                <w:rFonts w:ascii="Arial" w:hAnsi="Arial" w:cs="Arial"/>
                <w:sz w:val="18"/>
                <w:szCs w:val="18"/>
              </w:rPr>
              <w:t>quality objectives</w:t>
            </w:r>
            <w:r w:rsidR="007244F8" w:rsidRPr="00226417">
              <w:rPr>
                <w:rFonts w:ascii="Arial" w:hAnsi="Arial" w:cs="Arial"/>
                <w:sz w:val="18"/>
                <w:szCs w:val="18"/>
              </w:rPr>
              <w:t xml:space="preserve">, and </w:t>
            </w:r>
            <w:r w:rsidR="00637B60" w:rsidRPr="00226417">
              <w:rPr>
                <w:rFonts w:ascii="Arial" w:hAnsi="Arial" w:cs="Arial"/>
                <w:sz w:val="18"/>
                <w:szCs w:val="18"/>
              </w:rPr>
              <w:t>promot</w:t>
            </w:r>
            <w:r w:rsidR="0047544A" w:rsidRPr="00226417">
              <w:rPr>
                <w:rFonts w:ascii="Arial" w:hAnsi="Arial" w:cs="Arial"/>
                <w:sz w:val="18"/>
                <w:szCs w:val="18"/>
              </w:rPr>
              <w:t>ed</w:t>
            </w:r>
            <w:r w:rsidR="007244F8" w:rsidRPr="00226417">
              <w:rPr>
                <w:rFonts w:ascii="Arial" w:hAnsi="Arial" w:cs="Arial"/>
                <w:sz w:val="18"/>
                <w:szCs w:val="18"/>
              </w:rPr>
              <w:t xml:space="preserve"> risk-based thinking in process ownership</w:t>
            </w:r>
            <w:r w:rsidR="00761D24" w:rsidRPr="002264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7544A" w:rsidRPr="00226417">
              <w:rPr>
                <w:rFonts w:ascii="Arial" w:hAnsi="Arial" w:cs="Arial"/>
                <w:sz w:val="18"/>
                <w:szCs w:val="18"/>
              </w:rPr>
              <w:t xml:space="preserve">in the </w:t>
            </w:r>
            <w:r w:rsidR="00761D24" w:rsidRPr="00226417">
              <w:rPr>
                <w:rFonts w:ascii="Arial" w:hAnsi="Arial" w:cs="Arial"/>
                <w:sz w:val="18"/>
                <w:szCs w:val="18"/>
              </w:rPr>
              <w:t xml:space="preserve">design, manufacture and </w:t>
            </w:r>
            <w:r w:rsidR="0047544A" w:rsidRPr="00226417">
              <w:rPr>
                <w:rFonts w:ascii="Arial" w:hAnsi="Arial" w:cs="Arial"/>
                <w:sz w:val="18"/>
                <w:szCs w:val="18"/>
              </w:rPr>
              <w:t xml:space="preserve">distribution of </w:t>
            </w:r>
            <w:r w:rsidR="00761D24" w:rsidRPr="00226417">
              <w:rPr>
                <w:rFonts w:ascii="Arial" w:hAnsi="Arial" w:cs="Arial"/>
                <w:sz w:val="18"/>
                <w:szCs w:val="18"/>
              </w:rPr>
              <w:t>equipment mounting solutions</w:t>
            </w:r>
            <w:r w:rsidR="00DD229B" w:rsidRPr="0022641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61D24" w:rsidRPr="00226417">
              <w:rPr>
                <w:rFonts w:ascii="Arial" w:hAnsi="Arial" w:cs="Arial"/>
                <w:sz w:val="18"/>
                <w:szCs w:val="18"/>
              </w:rPr>
              <w:t>rack enclosures</w:t>
            </w:r>
            <w:r w:rsidR="00DD229B" w:rsidRPr="00226417">
              <w:rPr>
                <w:rFonts w:ascii="Arial" w:hAnsi="Arial" w:cs="Arial"/>
                <w:sz w:val="18"/>
                <w:szCs w:val="18"/>
              </w:rPr>
              <w:t xml:space="preserve">, technical furniture, </w:t>
            </w:r>
            <w:r w:rsidR="008F45F1" w:rsidRPr="00226417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="00761D24" w:rsidRPr="00226417">
              <w:rPr>
                <w:rFonts w:ascii="Arial" w:hAnsi="Arial" w:cs="Arial"/>
                <w:sz w:val="18"/>
                <w:szCs w:val="18"/>
              </w:rPr>
              <w:t>power distribution products.</w:t>
            </w:r>
            <w:r w:rsidR="00761D24" w:rsidRPr="0022641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637B60" w:rsidRPr="00226417">
              <w:rPr>
                <w:rFonts w:ascii="Arial" w:hAnsi="Arial" w:cs="Arial"/>
                <w:iCs/>
                <w:sz w:val="18"/>
                <w:szCs w:val="18"/>
              </w:rPr>
              <w:t>Led</w:t>
            </w:r>
            <w:r w:rsidR="007244F8" w:rsidRPr="00226417">
              <w:rPr>
                <w:rFonts w:ascii="Arial" w:hAnsi="Arial" w:cs="Arial"/>
                <w:iCs/>
                <w:sz w:val="18"/>
                <w:szCs w:val="18"/>
              </w:rPr>
              <w:t xml:space="preserve"> planned improvements, root cause analysis and corrective actions in manufacturing and other business processes.</w:t>
            </w:r>
            <w:r w:rsidR="00EE1F80" w:rsidRPr="0022641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14:paraId="29D99D75" w14:textId="77777777" w:rsidR="000845BD" w:rsidRPr="00226417" w:rsidRDefault="000845BD" w:rsidP="007244F8">
            <w:pPr>
              <w:ind w:left="360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C87E708" w14:textId="77777777" w:rsidR="00F76AD1" w:rsidRPr="00226417" w:rsidRDefault="00F76AD1" w:rsidP="00F76AD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 xml:space="preserve">Designed a reporting framework to capture, measure, and present Cost of Poor Quality data out of </w:t>
            </w:r>
            <w:r>
              <w:rPr>
                <w:rFonts w:ascii="Arial" w:hAnsi="Arial" w:cs="Arial"/>
                <w:sz w:val="18"/>
                <w:szCs w:val="18"/>
              </w:rPr>
              <w:t>newly adopted ERP software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 to identify and track improvement efforts</w:t>
            </w:r>
            <w:r>
              <w:rPr>
                <w:rFonts w:ascii="Arial" w:hAnsi="Arial" w:cs="Arial"/>
                <w:sz w:val="18"/>
                <w:szCs w:val="18"/>
              </w:rPr>
              <w:t>, reducing internal and external failure costs by 20%</w:t>
            </w:r>
            <w:r w:rsidRPr="0022641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6AB6619" w14:textId="77D3EE7D" w:rsidR="00F76AD1" w:rsidRPr="007A0AB1" w:rsidRDefault="00F76AD1" w:rsidP="00F76AD1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Led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 a team of 10 auditors</w:t>
            </w:r>
            <w:r>
              <w:rPr>
                <w:rFonts w:ascii="Arial" w:hAnsi="Arial" w:cs="Arial"/>
                <w:sz w:val="18"/>
                <w:szCs w:val="18"/>
              </w:rPr>
              <w:t xml:space="preserve"> for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 the multi-facility internal audit program</w:t>
            </w:r>
            <w:r>
              <w:rPr>
                <w:rFonts w:ascii="Arial" w:hAnsi="Arial" w:cs="Arial"/>
                <w:sz w:val="18"/>
                <w:szCs w:val="18"/>
              </w:rPr>
              <w:t xml:space="preserve">, and performed Tier 1 Supplier Audits to maintain conformance and evaluate performance relative to </w:t>
            </w:r>
            <w:r w:rsidRPr="00226417">
              <w:rPr>
                <w:rFonts w:ascii="Arial" w:hAnsi="Arial" w:cs="Arial"/>
                <w:sz w:val="18"/>
                <w:szCs w:val="18"/>
              </w:rPr>
              <w:t>business requirements, compliance obligations, and strategic objectives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6816062" w14:textId="2C7B3A9D" w:rsidR="00DD229B" w:rsidRPr="00226417" w:rsidRDefault="00DD229B" w:rsidP="007574C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>Performed a gap analysis and implemented system-wide transition to ISO 9001:2015 for Quality Management Systems and ISO 14001:2015 for Environmental Management Systems</w:t>
            </w:r>
            <w:r w:rsidR="007A0AB1">
              <w:rPr>
                <w:rFonts w:ascii="Arial" w:hAnsi="Arial" w:cs="Arial"/>
                <w:sz w:val="18"/>
                <w:szCs w:val="18"/>
              </w:rPr>
              <w:t xml:space="preserve"> resulting in certification to both standards by the required deadline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14:paraId="4E432E59" w14:textId="5C6E1CAB" w:rsidR="0047544A" w:rsidRPr="00226417" w:rsidRDefault="0047544A" w:rsidP="007574C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>Adopted an audit process that integrated ISO 9001:2015 for Quality, ISO 14001:2015 for Environmental, OHSAS 18001:2007 (and its replacement ISO 45001:2018) for Safety Management Systems</w:t>
            </w:r>
            <w:r w:rsidR="00D95C27">
              <w:rPr>
                <w:rFonts w:ascii="Arial" w:hAnsi="Arial" w:cs="Arial"/>
                <w:sz w:val="18"/>
                <w:szCs w:val="18"/>
              </w:rPr>
              <w:t xml:space="preserve"> to ensure a wholistic audit approach, improve depth and value of audits and reduce disruption to functional areas from repeated audits</w:t>
            </w:r>
            <w:r w:rsidRPr="0022641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5314DCF" w14:textId="6280236E" w:rsidR="004B0132" w:rsidRPr="00226417" w:rsidRDefault="004B0132" w:rsidP="007574C2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>Served as point of contact for external certification audits and managed actions to address findings.</w:t>
            </w:r>
          </w:p>
          <w:p w14:paraId="3A7A083A" w14:textId="77777777" w:rsidR="00044D2F" w:rsidRPr="00226417" w:rsidRDefault="00044D2F" w:rsidP="007574C2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>Provided decision-making and problem-solving trainings to managers, supervisors, and team members to empower a customer-focused culture throughout the organization.</w:t>
            </w:r>
          </w:p>
          <w:p w14:paraId="43B774B3" w14:textId="423D1DAE" w:rsidR="004D6691" w:rsidRPr="00226417" w:rsidRDefault="004D6691" w:rsidP="007574C2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226417">
              <w:rPr>
                <w:rFonts w:ascii="Arial" w:hAnsi="Arial" w:cs="Arial"/>
                <w:iCs/>
                <w:sz w:val="18"/>
                <w:szCs w:val="18"/>
              </w:rPr>
              <w:t>Implemented a procedure and format for Process Failure Mode and Effects Analys</w:t>
            </w:r>
            <w:r w:rsidR="002E66F4">
              <w:rPr>
                <w:rFonts w:ascii="Arial" w:hAnsi="Arial" w:cs="Arial"/>
                <w:iCs/>
                <w:sz w:val="18"/>
                <w:szCs w:val="18"/>
              </w:rPr>
              <w:t>i</w:t>
            </w:r>
            <w:r w:rsidRPr="00226417">
              <w:rPr>
                <w:rFonts w:ascii="Arial" w:hAnsi="Arial" w:cs="Arial"/>
                <w:iCs/>
                <w:sz w:val="18"/>
                <w:szCs w:val="18"/>
              </w:rPr>
              <w:t xml:space="preserve">s </w:t>
            </w:r>
            <w:r w:rsidR="002E66F4">
              <w:rPr>
                <w:rFonts w:ascii="Arial" w:hAnsi="Arial" w:cs="Arial"/>
                <w:iCs/>
                <w:sz w:val="18"/>
                <w:szCs w:val="18"/>
              </w:rPr>
              <w:t xml:space="preserve">(PFMEA) </w:t>
            </w:r>
            <w:r w:rsidR="00DD229B" w:rsidRPr="00226417">
              <w:rPr>
                <w:rFonts w:ascii="Arial" w:hAnsi="Arial" w:cs="Arial"/>
                <w:iCs/>
                <w:sz w:val="18"/>
                <w:szCs w:val="18"/>
              </w:rPr>
              <w:t xml:space="preserve">to enable </w:t>
            </w:r>
            <w:r w:rsidRPr="00226417">
              <w:rPr>
                <w:rFonts w:ascii="Arial" w:hAnsi="Arial" w:cs="Arial"/>
                <w:iCs/>
                <w:sz w:val="18"/>
                <w:szCs w:val="18"/>
              </w:rPr>
              <w:t>risk management</w:t>
            </w:r>
            <w:r w:rsidR="00DD229B" w:rsidRPr="00226417">
              <w:rPr>
                <w:rFonts w:ascii="Arial" w:hAnsi="Arial" w:cs="Arial"/>
                <w:iCs/>
                <w:sz w:val="18"/>
                <w:szCs w:val="18"/>
              </w:rPr>
              <w:t xml:space="preserve"> in manufacturing operations</w:t>
            </w:r>
            <w:r w:rsidRPr="00226417">
              <w:rPr>
                <w:rFonts w:ascii="Arial" w:hAnsi="Arial" w:cs="Arial"/>
                <w:iCs/>
                <w:sz w:val="18"/>
                <w:szCs w:val="18"/>
              </w:rPr>
              <w:t>.</w:t>
            </w:r>
          </w:p>
          <w:p w14:paraId="2CBC0083" w14:textId="7363FE95" w:rsidR="00F5428F" w:rsidRPr="00226417" w:rsidRDefault="00DD229B" w:rsidP="007574C2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>Led a project</w:t>
            </w:r>
            <w:r w:rsidR="00E8090B" w:rsidRPr="002264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to centralize </w:t>
            </w:r>
            <w:r w:rsidR="002434F0" w:rsidRPr="00226417">
              <w:rPr>
                <w:rFonts w:ascii="Arial" w:hAnsi="Arial" w:cs="Arial"/>
                <w:sz w:val="18"/>
                <w:szCs w:val="18"/>
              </w:rPr>
              <w:t xml:space="preserve">document control for the </w:t>
            </w:r>
            <w:r w:rsidRPr="00226417">
              <w:rPr>
                <w:rFonts w:ascii="Arial" w:hAnsi="Arial" w:cs="Arial"/>
                <w:sz w:val="18"/>
                <w:szCs w:val="18"/>
              </w:rPr>
              <w:t>newly form</w:t>
            </w:r>
            <w:r w:rsidR="002434F0" w:rsidRPr="00226417">
              <w:rPr>
                <w:rFonts w:ascii="Arial" w:hAnsi="Arial" w:cs="Arial"/>
                <w:sz w:val="18"/>
                <w:szCs w:val="18"/>
              </w:rPr>
              <w:t>ing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434F0" w:rsidRPr="00226417">
              <w:rPr>
                <w:rFonts w:ascii="Arial" w:hAnsi="Arial" w:cs="Arial"/>
                <w:sz w:val="18"/>
                <w:szCs w:val="18"/>
              </w:rPr>
              <w:t xml:space="preserve">Audio-Visual Division’s management system resulting in a </w:t>
            </w:r>
            <w:r w:rsidR="00C135DB" w:rsidRPr="00226417">
              <w:rPr>
                <w:rFonts w:ascii="Arial" w:hAnsi="Arial" w:cs="Arial"/>
                <w:sz w:val="18"/>
                <w:szCs w:val="18"/>
              </w:rPr>
              <w:t xml:space="preserve">reliable, efficient and </w:t>
            </w:r>
            <w:r w:rsidR="002434F0" w:rsidRPr="00226417">
              <w:rPr>
                <w:rFonts w:ascii="Arial" w:hAnsi="Arial" w:cs="Arial"/>
                <w:sz w:val="18"/>
                <w:szCs w:val="18"/>
              </w:rPr>
              <w:t xml:space="preserve">cost-effective </w:t>
            </w:r>
            <w:r w:rsidR="00C135DB" w:rsidRPr="00226417">
              <w:rPr>
                <w:rFonts w:ascii="Arial" w:hAnsi="Arial" w:cs="Arial"/>
                <w:sz w:val="18"/>
                <w:szCs w:val="18"/>
              </w:rPr>
              <w:t>solution using existing software.</w:t>
            </w:r>
          </w:p>
          <w:p w14:paraId="3F921C05" w14:textId="77777777" w:rsidR="00761D24" w:rsidRPr="00226417" w:rsidRDefault="00761D24" w:rsidP="00761D24">
            <w:pPr>
              <w:ind w:left="360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76C5AFA4" w14:textId="1BDB1A71" w:rsidR="0047544A" w:rsidRPr="00226417" w:rsidRDefault="0047544A" w:rsidP="00761D24">
            <w:pPr>
              <w:ind w:left="36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3336C" w:rsidRPr="00226417" w14:paraId="1340A06D" w14:textId="77777777" w:rsidTr="00480136">
        <w:trPr>
          <w:trHeight w:val="486"/>
        </w:trPr>
        <w:tc>
          <w:tcPr>
            <w:tcW w:w="6030" w:type="dxa"/>
            <w:gridSpan w:val="2"/>
          </w:tcPr>
          <w:p w14:paraId="209982A3" w14:textId="4524932E" w:rsidR="00A3336C" w:rsidRPr="00226417" w:rsidRDefault="00A3336C" w:rsidP="00A3336C">
            <w:pPr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</w:pPr>
            <w:r w:rsidRPr="00226417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 xml:space="preserve">Quality Engineer </w:t>
            </w:r>
            <w:r w:rsidR="004D6691" w:rsidRPr="00226417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>–</w:t>
            </w:r>
            <w:r w:rsidRPr="00226417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 xml:space="preserve"> Analyst</w:t>
            </w:r>
            <w:r w:rsidR="00480136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 xml:space="preserve"> (July 2014 – March 2017)</w:t>
            </w:r>
          </w:p>
          <w:p w14:paraId="30F076CF" w14:textId="3A31B92B" w:rsidR="000845BD" w:rsidRPr="00226417" w:rsidRDefault="000845BD" w:rsidP="00A3336C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050" w:type="dxa"/>
          </w:tcPr>
          <w:p w14:paraId="7917706B" w14:textId="16EEA7C5" w:rsidR="00A3336C" w:rsidRPr="00226417" w:rsidRDefault="00A3336C" w:rsidP="00A3336C">
            <w:pPr>
              <w:jc w:val="right"/>
              <w:rPr>
                <w:rFonts w:ascii="Arial" w:hAnsi="Arial" w:cs="Arial"/>
                <w:b/>
                <w:sz w:val="20"/>
              </w:rPr>
            </w:pPr>
          </w:p>
        </w:tc>
      </w:tr>
      <w:tr w:rsidR="00A3336C" w:rsidRPr="00226417" w14:paraId="7E2CCDC6" w14:textId="77777777" w:rsidTr="004F24F4">
        <w:trPr>
          <w:trHeight w:val="486"/>
        </w:trPr>
        <w:tc>
          <w:tcPr>
            <w:tcW w:w="10080" w:type="dxa"/>
            <w:gridSpan w:val="3"/>
          </w:tcPr>
          <w:p w14:paraId="3CF15BCF" w14:textId="37F00C8C" w:rsidR="00E8090B" w:rsidRPr="00226417" w:rsidRDefault="00637B60" w:rsidP="000845B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 xml:space="preserve">Maintained </w:t>
            </w:r>
            <w:r w:rsidR="00060813" w:rsidRPr="00226417">
              <w:rPr>
                <w:rFonts w:ascii="Arial" w:hAnsi="Arial" w:cs="Arial"/>
                <w:sz w:val="18"/>
                <w:szCs w:val="18"/>
              </w:rPr>
              <w:t>KPI dashboard</w:t>
            </w:r>
            <w:r w:rsidR="00A3336C" w:rsidRPr="002264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741BD" w:rsidRPr="00226417">
              <w:rPr>
                <w:rFonts w:ascii="Arial" w:hAnsi="Arial" w:cs="Arial"/>
                <w:sz w:val="18"/>
                <w:szCs w:val="18"/>
              </w:rPr>
              <w:t xml:space="preserve">report </w:t>
            </w:r>
            <w:r w:rsidR="00060813" w:rsidRPr="00226417">
              <w:rPr>
                <w:rFonts w:ascii="Arial" w:hAnsi="Arial" w:cs="Arial"/>
                <w:sz w:val="18"/>
                <w:szCs w:val="18"/>
              </w:rPr>
              <w:t xml:space="preserve">for 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business </w:t>
            </w:r>
            <w:r w:rsidR="00A3336C" w:rsidRPr="00226417">
              <w:rPr>
                <w:rFonts w:ascii="Arial" w:hAnsi="Arial" w:cs="Arial"/>
                <w:sz w:val="18"/>
                <w:szCs w:val="18"/>
              </w:rPr>
              <w:t>objectives</w:t>
            </w:r>
            <w:r w:rsidR="009F4DEF">
              <w:rPr>
                <w:rFonts w:ascii="Arial" w:hAnsi="Arial" w:cs="Arial"/>
                <w:sz w:val="18"/>
                <w:szCs w:val="18"/>
              </w:rPr>
              <w:t xml:space="preserve"> and facilitated Quality Management Reviews</w:t>
            </w:r>
            <w:r w:rsidR="00A3336C" w:rsidRPr="00226417">
              <w:rPr>
                <w:rFonts w:ascii="Arial" w:hAnsi="Arial" w:cs="Arial"/>
                <w:sz w:val="18"/>
                <w:szCs w:val="18"/>
              </w:rPr>
              <w:t>.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90B" w:rsidRPr="00226417">
              <w:rPr>
                <w:rFonts w:ascii="Arial" w:hAnsi="Arial" w:cs="Arial"/>
                <w:sz w:val="18"/>
                <w:szCs w:val="18"/>
              </w:rPr>
              <w:t xml:space="preserve">Performed 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internal audits and facilitated </w:t>
            </w:r>
            <w:r w:rsidR="00E8090B" w:rsidRPr="00226417">
              <w:rPr>
                <w:rFonts w:ascii="Arial" w:hAnsi="Arial" w:cs="Arial"/>
                <w:sz w:val="18"/>
                <w:szCs w:val="18"/>
              </w:rPr>
              <w:t>root cause analysis</w:t>
            </w:r>
            <w:r w:rsidR="00E741BD" w:rsidRPr="002264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for </w:t>
            </w:r>
            <w:r w:rsidR="00E741BD" w:rsidRPr="00226417">
              <w:rPr>
                <w:rFonts w:ascii="Arial" w:hAnsi="Arial" w:cs="Arial"/>
                <w:sz w:val="18"/>
                <w:szCs w:val="18"/>
              </w:rPr>
              <w:t>corrective actions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E8090B" w:rsidRPr="00226417">
              <w:rPr>
                <w:rFonts w:ascii="Arial" w:hAnsi="Arial" w:cs="Arial"/>
                <w:sz w:val="18"/>
                <w:szCs w:val="18"/>
              </w:rPr>
              <w:t>Worked with the Lean Manufacturing group to develop tools to measure, monitor, and sustain improvement efforts from kaizen events.</w:t>
            </w:r>
          </w:p>
          <w:p w14:paraId="1F5DE1AD" w14:textId="77777777" w:rsidR="000845BD" w:rsidRPr="00226417" w:rsidRDefault="000845BD" w:rsidP="00637B60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68AF0A97" w14:textId="058CA293" w:rsidR="00480136" w:rsidRPr="00226417" w:rsidRDefault="00480136" w:rsidP="00480136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>Designed and trained risk analysis methodology for use in the evaluation and prioritization of customer complaints, internal and supplier nonconformance reports</w:t>
            </w:r>
            <w:r w:rsidR="005761F3">
              <w:rPr>
                <w:rFonts w:ascii="Arial" w:hAnsi="Arial" w:cs="Arial"/>
                <w:sz w:val="18"/>
                <w:szCs w:val="18"/>
              </w:rPr>
              <w:t xml:space="preserve">, resulting in improved resource utilization in corrective action and </w:t>
            </w:r>
            <w:r w:rsidR="009D6205">
              <w:rPr>
                <w:rFonts w:ascii="Arial" w:hAnsi="Arial" w:cs="Arial"/>
                <w:sz w:val="18"/>
                <w:szCs w:val="18"/>
              </w:rPr>
              <w:t>over 20% reduction in the Cost of Poor Quality</w:t>
            </w:r>
            <w:r w:rsidRPr="0022641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7336E75" w14:textId="703DDDE8" w:rsidR="00E8090B" w:rsidRPr="00226417" w:rsidRDefault="00E8090B" w:rsidP="007574C2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 xml:space="preserve">Provided Six Sigma Green Belt training sessions </w:t>
            </w:r>
            <w:r w:rsidR="007A0AB1">
              <w:rPr>
                <w:rFonts w:ascii="Arial" w:hAnsi="Arial" w:cs="Arial"/>
                <w:sz w:val="18"/>
                <w:szCs w:val="18"/>
              </w:rPr>
              <w:t xml:space="preserve">in continuous improvement methodology 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for </w:t>
            </w:r>
            <w:r w:rsidR="009C19EB" w:rsidRPr="00226417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226417">
              <w:rPr>
                <w:rFonts w:ascii="Arial" w:hAnsi="Arial" w:cs="Arial"/>
                <w:sz w:val="18"/>
                <w:szCs w:val="18"/>
              </w:rPr>
              <w:t>Lean and QA</w:t>
            </w:r>
            <w:r w:rsidR="009C19EB" w:rsidRPr="00226417">
              <w:rPr>
                <w:rFonts w:ascii="Arial" w:hAnsi="Arial" w:cs="Arial"/>
                <w:sz w:val="18"/>
                <w:szCs w:val="18"/>
              </w:rPr>
              <w:t xml:space="preserve"> groups</w:t>
            </w:r>
            <w:r w:rsidR="009D6205">
              <w:rPr>
                <w:rFonts w:ascii="Arial" w:hAnsi="Arial" w:cs="Arial"/>
                <w:sz w:val="18"/>
                <w:szCs w:val="18"/>
              </w:rPr>
              <w:t xml:space="preserve"> resulting in over 50% certification rate through ASQ</w:t>
            </w:r>
            <w:r w:rsidRPr="0022641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FCB87FD" w14:textId="6E8F9FA8" w:rsidR="00761D24" w:rsidRPr="00480136" w:rsidRDefault="000E0F0E" w:rsidP="00480136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226417">
              <w:rPr>
                <w:rFonts w:ascii="Arial" w:hAnsi="Arial" w:cs="Arial"/>
                <w:iCs/>
                <w:sz w:val="18"/>
                <w:szCs w:val="18"/>
              </w:rPr>
              <w:t>Created and provided training for root cause analysis and corrective action planning</w:t>
            </w:r>
            <w:r w:rsidR="007A0AB1">
              <w:rPr>
                <w:rFonts w:ascii="Arial" w:hAnsi="Arial" w:cs="Arial"/>
                <w:iCs/>
                <w:sz w:val="18"/>
                <w:szCs w:val="18"/>
              </w:rPr>
              <w:t xml:space="preserve"> to empower managers, supervisors and team leads to use standard methods to address quality issues and present results</w:t>
            </w:r>
            <w:r w:rsidRPr="00226417">
              <w:rPr>
                <w:rFonts w:ascii="Arial" w:hAnsi="Arial" w:cs="Arial"/>
                <w:iCs/>
                <w:sz w:val="18"/>
                <w:szCs w:val="18"/>
              </w:rPr>
              <w:t>.</w:t>
            </w:r>
          </w:p>
        </w:tc>
      </w:tr>
    </w:tbl>
    <w:p w14:paraId="378911D4" w14:textId="082ECCDE" w:rsidR="0047544A" w:rsidRPr="00226417" w:rsidRDefault="0047544A">
      <w:pPr>
        <w:rPr>
          <w:rFonts w:ascii="Arial" w:hAnsi="Arial" w:cs="Arial"/>
        </w:rPr>
      </w:pPr>
    </w:p>
    <w:p w14:paraId="48E42996" w14:textId="77777777" w:rsidR="00226417" w:rsidRDefault="0022641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95"/>
        <w:gridCol w:w="5285"/>
      </w:tblGrid>
      <w:tr w:rsidR="00A3336C" w:rsidRPr="00226417" w14:paraId="16824E82" w14:textId="77777777" w:rsidTr="00226417">
        <w:trPr>
          <w:trHeight w:val="486"/>
        </w:trPr>
        <w:tc>
          <w:tcPr>
            <w:tcW w:w="4795" w:type="dxa"/>
          </w:tcPr>
          <w:p w14:paraId="6353411E" w14:textId="3F9B6E53" w:rsidR="00A3336C" w:rsidRPr="00226417" w:rsidRDefault="00A3336C" w:rsidP="00A3336C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226417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lastRenderedPageBreak/>
              <w:t xml:space="preserve">The Beverage Works NY, Inc. </w:t>
            </w:r>
          </w:p>
          <w:p w14:paraId="7A5B0087" w14:textId="77777777" w:rsidR="00A3336C" w:rsidRPr="00226417" w:rsidRDefault="00A3336C" w:rsidP="00A3336C">
            <w:pPr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</w:pPr>
            <w:r w:rsidRPr="00226417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>Operations Analyst</w:t>
            </w:r>
          </w:p>
          <w:p w14:paraId="0BF61297" w14:textId="26A3F0D6" w:rsidR="000845BD" w:rsidRPr="00226417" w:rsidRDefault="000845BD" w:rsidP="00A3336C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85" w:type="dxa"/>
          </w:tcPr>
          <w:p w14:paraId="3147472D" w14:textId="77777777" w:rsidR="00A3336C" w:rsidRPr="00226417" w:rsidRDefault="00A3336C" w:rsidP="00A3336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226417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Wall, NJ. </w:t>
            </w:r>
            <w:r w:rsidRPr="00226417">
              <w:rPr>
                <w:rFonts w:ascii="Arial" w:hAnsi="Arial" w:cs="Arial"/>
                <w:b/>
                <w:sz w:val="20"/>
              </w:rPr>
              <w:t>April 2010 – April 2014</w:t>
            </w:r>
          </w:p>
        </w:tc>
      </w:tr>
      <w:tr w:rsidR="00A3336C" w:rsidRPr="00226417" w14:paraId="4F47670B" w14:textId="77777777" w:rsidTr="00226417">
        <w:trPr>
          <w:trHeight w:val="486"/>
        </w:trPr>
        <w:tc>
          <w:tcPr>
            <w:tcW w:w="10080" w:type="dxa"/>
            <w:gridSpan w:val="2"/>
          </w:tcPr>
          <w:p w14:paraId="1FBA6290" w14:textId="6FA77DD7" w:rsidR="004A5F1A" w:rsidRPr="00226417" w:rsidRDefault="007443F2" w:rsidP="007574C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>A</w:t>
            </w:r>
            <w:r w:rsidR="0065318E" w:rsidRPr="00226417">
              <w:rPr>
                <w:rFonts w:ascii="Arial" w:hAnsi="Arial" w:cs="Arial"/>
                <w:sz w:val="18"/>
                <w:szCs w:val="18"/>
              </w:rPr>
              <w:t>pplied quality management techniques to report, analyze and improve facility inspections, inventory, and fleet management for a New York/New Jersey distributor of Red Bull energy drink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 while attending Rutgers University, Graduate School</w:t>
            </w:r>
            <w:r w:rsidR="0065318E" w:rsidRPr="0022641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79392B3" w14:textId="77777777" w:rsidR="000845BD" w:rsidRPr="00226417" w:rsidRDefault="000845BD" w:rsidP="00637B60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599733FE" w14:textId="28950317" w:rsidR="00637B60" w:rsidRPr="00226417" w:rsidRDefault="007A1AA0" w:rsidP="007574C2">
            <w:pPr>
              <w:pStyle w:val="ListParagraph"/>
              <w:numPr>
                <w:ilvl w:val="0"/>
                <w:numId w:val="13"/>
              </w:numPr>
              <w:ind w:left="72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 xml:space="preserve">Used elements of DMAIC </w:t>
            </w:r>
            <w:r w:rsidR="00B5271B" w:rsidRPr="00226417">
              <w:rPr>
                <w:rFonts w:ascii="Arial" w:hAnsi="Arial" w:cs="Arial"/>
                <w:sz w:val="18"/>
                <w:szCs w:val="18"/>
              </w:rPr>
              <w:t xml:space="preserve">improvement 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structure </w:t>
            </w:r>
            <w:r w:rsidR="00B5271B" w:rsidRPr="00226417">
              <w:rPr>
                <w:rFonts w:ascii="Arial" w:hAnsi="Arial" w:cs="Arial"/>
                <w:sz w:val="18"/>
                <w:szCs w:val="18"/>
              </w:rPr>
              <w:t xml:space="preserve">on 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inventory </w:t>
            </w:r>
            <w:r w:rsidR="00B5271B" w:rsidRPr="00226417">
              <w:rPr>
                <w:rFonts w:ascii="Arial" w:hAnsi="Arial" w:cs="Arial"/>
                <w:sz w:val="18"/>
                <w:szCs w:val="18"/>
              </w:rPr>
              <w:t>analysis to improve accuracy and ordering decisions</w:t>
            </w:r>
            <w:r w:rsidR="00637B60" w:rsidRPr="0022641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633D67C" w14:textId="2C9ED599" w:rsidR="00D17F0B" w:rsidRPr="00226417" w:rsidRDefault="00637B60" w:rsidP="007574C2">
            <w:pPr>
              <w:pStyle w:val="ListParagraph"/>
              <w:numPr>
                <w:ilvl w:val="0"/>
                <w:numId w:val="13"/>
              </w:numPr>
              <w:ind w:left="72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 xml:space="preserve">Developed an audit program for </w:t>
            </w:r>
            <w:r w:rsidR="007A1AA0" w:rsidRPr="00226417">
              <w:rPr>
                <w:rFonts w:ascii="Arial" w:hAnsi="Arial" w:cs="Arial"/>
                <w:sz w:val="18"/>
                <w:szCs w:val="18"/>
              </w:rPr>
              <w:t>fleet vehicle maintenance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 and inspections</w:t>
            </w:r>
            <w:r w:rsidR="004072E0" w:rsidRPr="00226417">
              <w:rPr>
                <w:rFonts w:ascii="Arial" w:hAnsi="Arial" w:cs="Arial"/>
                <w:sz w:val="18"/>
                <w:szCs w:val="18"/>
              </w:rPr>
              <w:t xml:space="preserve"> to drive the preventive maintenance program and reduce the costs of corrective maintenance and downtime</w:t>
            </w:r>
            <w:r w:rsidR="007A1AA0" w:rsidRPr="0022641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4D47B4E" w14:textId="77777777" w:rsidR="007A1AA0" w:rsidRPr="00226417" w:rsidRDefault="007A1AA0" w:rsidP="007574C2">
            <w:pPr>
              <w:pStyle w:val="ListParagraph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6803394" w14:textId="207DCAA9" w:rsidR="0047544A" w:rsidRPr="00226417" w:rsidRDefault="0047544A" w:rsidP="007A1AA0">
            <w:pPr>
              <w:pStyle w:val="ListParagraph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3336C" w:rsidRPr="00226417" w14:paraId="39C7FE1C" w14:textId="77777777" w:rsidTr="00226417">
        <w:trPr>
          <w:trHeight w:val="333"/>
        </w:trPr>
        <w:tc>
          <w:tcPr>
            <w:tcW w:w="4795" w:type="dxa"/>
          </w:tcPr>
          <w:p w14:paraId="4A57B191" w14:textId="185EB9FF" w:rsidR="00A3336C" w:rsidRPr="00226417" w:rsidRDefault="00A3336C" w:rsidP="00A3336C">
            <w:pPr>
              <w:rPr>
                <w:rFonts w:ascii="Arial" w:hAnsi="Arial" w:cs="Arial"/>
                <w:b/>
                <w:sz w:val="20"/>
              </w:rPr>
            </w:pPr>
            <w:r w:rsidRPr="00226417">
              <w:rPr>
                <w:rFonts w:ascii="Arial" w:hAnsi="Arial" w:cs="Arial"/>
                <w:b/>
                <w:sz w:val="20"/>
              </w:rPr>
              <w:t xml:space="preserve">JEF Core, Inc. </w:t>
            </w:r>
            <w:r w:rsidR="000845BD" w:rsidRPr="00226417">
              <w:rPr>
                <w:rFonts w:ascii="Arial" w:hAnsi="Arial" w:cs="Arial"/>
                <w:b/>
                <w:sz w:val="20"/>
              </w:rPr>
              <w:t xml:space="preserve">                                                                     </w:t>
            </w:r>
          </w:p>
          <w:p w14:paraId="4C48F9CC" w14:textId="77777777" w:rsidR="00A3336C" w:rsidRPr="00226417" w:rsidRDefault="00A3336C" w:rsidP="00A3336C">
            <w:pPr>
              <w:rPr>
                <w:rFonts w:ascii="Arial" w:hAnsi="Arial" w:cs="Arial"/>
                <w:i/>
                <w:sz w:val="20"/>
              </w:rPr>
            </w:pPr>
            <w:r w:rsidRPr="00226417">
              <w:rPr>
                <w:rFonts w:ascii="Arial" w:hAnsi="Arial" w:cs="Arial"/>
                <w:i/>
                <w:sz w:val="20"/>
              </w:rPr>
              <w:t>Program Manager</w:t>
            </w:r>
          </w:p>
          <w:p w14:paraId="2143F0E1" w14:textId="7FE34131" w:rsidR="000845BD" w:rsidRPr="00226417" w:rsidRDefault="000845BD" w:rsidP="00A3336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285" w:type="dxa"/>
          </w:tcPr>
          <w:p w14:paraId="3897FCBF" w14:textId="77777777" w:rsidR="00A3336C" w:rsidRPr="00226417" w:rsidRDefault="00A3336C" w:rsidP="00A3336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226417">
              <w:rPr>
                <w:rFonts w:ascii="Arial" w:hAnsi="Arial" w:cs="Arial"/>
                <w:b/>
                <w:sz w:val="20"/>
              </w:rPr>
              <w:t>Weston, MA. July 2009 – March 2010</w:t>
            </w:r>
          </w:p>
        </w:tc>
      </w:tr>
      <w:tr w:rsidR="00A3336C" w:rsidRPr="00226417" w14:paraId="054AFD13" w14:textId="77777777" w:rsidTr="00226417">
        <w:trPr>
          <w:trHeight w:val="872"/>
        </w:trPr>
        <w:tc>
          <w:tcPr>
            <w:tcW w:w="10080" w:type="dxa"/>
            <w:gridSpan w:val="2"/>
          </w:tcPr>
          <w:p w14:paraId="0017E7DC" w14:textId="436F9E97" w:rsidR="00637B60" w:rsidRPr="00226417" w:rsidRDefault="0065318E" w:rsidP="000845B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>As part of a small consulting team, provided analyses of the regulatory and systems requirements</w:t>
            </w:r>
            <w:r w:rsidR="00A3336C" w:rsidRPr="00226417">
              <w:rPr>
                <w:rFonts w:ascii="Arial" w:hAnsi="Arial" w:cs="Arial"/>
                <w:sz w:val="18"/>
                <w:szCs w:val="18"/>
              </w:rPr>
              <w:t xml:space="preserve"> for clients seeking to develop and introduce novel medical technolog</w:t>
            </w:r>
            <w:r w:rsidR="0068297E" w:rsidRPr="00226417">
              <w:rPr>
                <w:rFonts w:ascii="Arial" w:hAnsi="Arial" w:cs="Arial"/>
                <w:sz w:val="18"/>
                <w:szCs w:val="18"/>
              </w:rPr>
              <w:t>ies that leverage the availability of smartphones and other personal devices.</w:t>
            </w:r>
          </w:p>
          <w:p w14:paraId="2C23DE39" w14:textId="77777777" w:rsidR="000845BD" w:rsidRPr="00226417" w:rsidRDefault="000845BD" w:rsidP="0047544A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7BE12DCC" w14:textId="765BBC9D" w:rsidR="00A3336C" w:rsidRPr="00226417" w:rsidRDefault="00A3336C" w:rsidP="007574C2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>Provided inputs to freedom-to-operate analysis and competitive benchmarking for intellectual property.</w:t>
            </w:r>
          </w:p>
          <w:p w14:paraId="02E7FF35" w14:textId="08ABC5D1" w:rsidR="00F41D93" w:rsidRPr="002E66F4" w:rsidRDefault="0065318E" w:rsidP="002E66F4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>Identified quality system needs</w:t>
            </w:r>
            <w:r w:rsidR="008F45F1" w:rsidRPr="00226417">
              <w:rPr>
                <w:rFonts w:ascii="Arial" w:hAnsi="Arial" w:cs="Arial"/>
                <w:sz w:val="18"/>
                <w:szCs w:val="18"/>
              </w:rPr>
              <w:t xml:space="preserve"> and likely emerging regulatory paths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F45F1" w:rsidRPr="00226417">
              <w:rPr>
                <w:rFonts w:ascii="Arial" w:hAnsi="Arial" w:cs="Arial"/>
                <w:sz w:val="18"/>
                <w:szCs w:val="18"/>
              </w:rPr>
              <w:t xml:space="preserve">for </w:t>
            </w:r>
            <w:r w:rsidR="0068297E" w:rsidRPr="00226417">
              <w:rPr>
                <w:rFonts w:ascii="Arial" w:hAnsi="Arial" w:cs="Arial"/>
                <w:sz w:val="18"/>
                <w:szCs w:val="18"/>
              </w:rPr>
              <w:t>developers of mobile phone applications for imaging methods, appointment reminders, and diabetes monitoring</w:t>
            </w:r>
            <w:r w:rsidR="002E66F4">
              <w:rPr>
                <w:rFonts w:ascii="Arial" w:hAnsi="Arial" w:cs="Arial"/>
                <w:iCs/>
                <w:sz w:val="18"/>
                <w:szCs w:val="18"/>
              </w:rPr>
              <w:t>.</w:t>
            </w:r>
          </w:p>
          <w:p w14:paraId="13124812" w14:textId="77777777" w:rsidR="00761D24" w:rsidRPr="00226417" w:rsidRDefault="00761D24" w:rsidP="007574C2">
            <w:pPr>
              <w:ind w:left="72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08A6E279" w14:textId="368B24DF" w:rsidR="0047544A" w:rsidRPr="00226417" w:rsidRDefault="0047544A" w:rsidP="00761D24">
            <w:pPr>
              <w:ind w:left="72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3336C" w:rsidRPr="00226417" w14:paraId="30B6B3BD" w14:textId="77777777" w:rsidTr="00226417">
        <w:trPr>
          <w:trHeight w:val="405"/>
        </w:trPr>
        <w:tc>
          <w:tcPr>
            <w:tcW w:w="4795" w:type="dxa"/>
          </w:tcPr>
          <w:p w14:paraId="28DB6F76" w14:textId="77777777" w:rsidR="00A3336C" w:rsidRPr="00226417" w:rsidRDefault="00A3336C" w:rsidP="00A3336C">
            <w:pPr>
              <w:rPr>
                <w:rFonts w:ascii="Arial" w:hAnsi="Arial" w:cs="Arial"/>
                <w:b/>
                <w:sz w:val="20"/>
              </w:rPr>
            </w:pPr>
            <w:r w:rsidRPr="00226417">
              <w:rPr>
                <w:rFonts w:ascii="Arial" w:hAnsi="Arial" w:cs="Arial"/>
                <w:b/>
                <w:sz w:val="20"/>
              </w:rPr>
              <w:t xml:space="preserve">HyperMed, Inc. </w:t>
            </w:r>
          </w:p>
          <w:p w14:paraId="2699E369" w14:textId="77777777" w:rsidR="00A3336C" w:rsidRPr="00226417" w:rsidRDefault="00A3336C" w:rsidP="00A3336C">
            <w:pPr>
              <w:rPr>
                <w:rFonts w:ascii="Arial" w:hAnsi="Arial" w:cs="Arial"/>
                <w:i/>
                <w:sz w:val="20"/>
              </w:rPr>
            </w:pPr>
            <w:r w:rsidRPr="00226417">
              <w:rPr>
                <w:rFonts w:ascii="Arial" w:hAnsi="Arial" w:cs="Arial"/>
                <w:i/>
                <w:sz w:val="20"/>
              </w:rPr>
              <w:t>Quality Assurance Engineer</w:t>
            </w:r>
          </w:p>
          <w:p w14:paraId="054FC621" w14:textId="1030437E" w:rsidR="000845BD" w:rsidRPr="00226417" w:rsidRDefault="000845BD" w:rsidP="00A3336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285" w:type="dxa"/>
          </w:tcPr>
          <w:p w14:paraId="6070A5AC" w14:textId="77777777" w:rsidR="00A3336C" w:rsidRPr="00226417" w:rsidRDefault="00A3336C" w:rsidP="00A3336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226417">
              <w:rPr>
                <w:rFonts w:ascii="Arial" w:hAnsi="Arial" w:cs="Arial"/>
                <w:b/>
                <w:sz w:val="20"/>
              </w:rPr>
              <w:t>Burlington, MA.</w:t>
            </w:r>
            <w:r w:rsidRPr="00226417">
              <w:rPr>
                <w:rFonts w:ascii="Arial" w:hAnsi="Arial" w:cs="Arial"/>
                <w:i/>
                <w:sz w:val="20"/>
              </w:rPr>
              <w:t xml:space="preserve"> </w:t>
            </w:r>
            <w:r w:rsidRPr="00226417">
              <w:rPr>
                <w:rFonts w:ascii="Arial" w:hAnsi="Arial" w:cs="Arial"/>
                <w:b/>
                <w:sz w:val="20"/>
              </w:rPr>
              <w:t>Sept 2006-June 2009</w:t>
            </w:r>
          </w:p>
          <w:p w14:paraId="5C908E7A" w14:textId="77777777" w:rsidR="00A3336C" w:rsidRPr="00226417" w:rsidRDefault="00A3336C" w:rsidP="00A3336C">
            <w:pPr>
              <w:jc w:val="right"/>
              <w:rPr>
                <w:rFonts w:ascii="Arial" w:hAnsi="Arial" w:cs="Arial"/>
                <w:i/>
                <w:sz w:val="20"/>
              </w:rPr>
            </w:pPr>
          </w:p>
        </w:tc>
      </w:tr>
      <w:tr w:rsidR="00A3336C" w:rsidRPr="00226417" w14:paraId="656F6B48" w14:textId="77777777" w:rsidTr="00226417">
        <w:trPr>
          <w:trHeight w:val="1593"/>
        </w:trPr>
        <w:tc>
          <w:tcPr>
            <w:tcW w:w="10080" w:type="dxa"/>
            <w:gridSpan w:val="2"/>
          </w:tcPr>
          <w:p w14:paraId="55B674DB" w14:textId="7711029A" w:rsidR="00637B60" w:rsidRPr="00226417" w:rsidRDefault="007A1AA0" w:rsidP="007574C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>Provided technical support and customer service to an installed base of novel medical hyperspectral imaging systems across the United States via phone support, by dispatching and managing in-field service technicians, and personally servicing devices.</w:t>
            </w:r>
            <w:r w:rsidR="00637B60" w:rsidRPr="002264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3336C" w:rsidRPr="00226417">
              <w:rPr>
                <w:rFonts w:ascii="Arial" w:hAnsi="Arial" w:cs="Arial"/>
                <w:sz w:val="18"/>
                <w:szCs w:val="18"/>
              </w:rPr>
              <w:t xml:space="preserve">Acted as liaison between customers and product development team, incorporated customer feedback, led CAPAs, and ensured risk management and quality requirements were met throughout the product lifecycle. </w:t>
            </w:r>
          </w:p>
          <w:p w14:paraId="629DBC3D" w14:textId="77777777" w:rsidR="000845BD" w:rsidRPr="00226417" w:rsidRDefault="000845BD" w:rsidP="0047544A">
            <w:pPr>
              <w:ind w:left="360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</w:p>
          <w:p w14:paraId="5BFDECB5" w14:textId="3D9912FB" w:rsidR="007A1AA0" w:rsidRPr="00226417" w:rsidRDefault="00637B60" w:rsidP="007574C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>Authored and led Verification and Validation protocols for improvements to the system that were used i</w:t>
            </w:r>
            <w:r w:rsidR="00A3336C" w:rsidRPr="00226417">
              <w:rPr>
                <w:rFonts w:ascii="Arial" w:hAnsi="Arial" w:cs="Arial"/>
                <w:sz w:val="18"/>
                <w:szCs w:val="18"/>
              </w:rPr>
              <w:t xml:space="preserve">n 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A3336C" w:rsidRPr="00226417">
              <w:rPr>
                <w:rFonts w:ascii="Arial" w:hAnsi="Arial" w:cs="Arial"/>
                <w:sz w:val="18"/>
                <w:szCs w:val="18"/>
              </w:rPr>
              <w:t>Special 510(k) submission to the FDA</w:t>
            </w:r>
            <w:r w:rsidR="00C2105C">
              <w:rPr>
                <w:rFonts w:ascii="Arial" w:hAnsi="Arial" w:cs="Arial"/>
                <w:sz w:val="18"/>
                <w:szCs w:val="18"/>
              </w:rPr>
              <w:t>,</w:t>
            </w:r>
            <w:r w:rsidR="00A3336C" w:rsidRPr="00226417">
              <w:rPr>
                <w:rFonts w:ascii="Arial" w:hAnsi="Arial" w:cs="Arial"/>
                <w:sz w:val="18"/>
                <w:szCs w:val="18"/>
              </w:rPr>
              <w:t xml:space="preserve"> cleared January 2008 (K073656).</w:t>
            </w:r>
            <w:r w:rsidR="007A1AA0" w:rsidRPr="0022641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633DF36" w14:textId="226D49CB" w:rsidR="00637B60" w:rsidRPr="00226417" w:rsidRDefault="007A1AA0" w:rsidP="007574C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 xml:space="preserve">Developed quality management systems in compliance with FDA Quality System Regulations (21 CFR 820) and performed quality control functions for the manufacturer of a medical imaging system used as a non-invasive tissue oxygenation measurement tool (K061848). </w:t>
            </w:r>
          </w:p>
          <w:p w14:paraId="679BF769" w14:textId="3F6391D6" w:rsidR="0047544A" w:rsidRPr="00226417" w:rsidRDefault="0047544A" w:rsidP="00761D24">
            <w:pPr>
              <w:ind w:left="720"/>
              <w:rPr>
                <w:rFonts w:ascii="Arial" w:hAnsi="Arial" w:cs="Arial"/>
                <w:i/>
              </w:rPr>
            </w:pPr>
          </w:p>
        </w:tc>
      </w:tr>
      <w:tr w:rsidR="00761D24" w:rsidRPr="00226417" w14:paraId="69D93B79" w14:textId="77777777" w:rsidTr="00226417">
        <w:trPr>
          <w:trHeight w:val="1593"/>
        </w:trPr>
        <w:tc>
          <w:tcPr>
            <w:tcW w:w="10080" w:type="dxa"/>
            <w:gridSpan w:val="2"/>
          </w:tcPr>
          <w:p w14:paraId="5F4A15FB" w14:textId="77777777" w:rsidR="00136583" w:rsidRPr="00226417" w:rsidRDefault="00136583" w:rsidP="007574C2">
            <w:pPr>
              <w:jc w:val="center"/>
              <w:rPr>
                <w:rFonts w:ascii="Arial" w:hAnsi="Arial" w:cs="Arial"/>
                <w:b/>
              </w:rPr>
            </w:pPr>
          </w:p>
          <w:p w14:paraId="160D255D" w14:textId="3F4543E2" w:rsidR="00761D24" w:rsidRPr="00226417" w:rsidRDefault="00761D24" w:rsidP="007574C2">
            <w:pPr>
              <w:jc w:val="center"/>
              <w:rPr>
                <w:rFonts w:ascii="Arial" w:hAnsi="Arial" w:cs="Arial"/>
                <w:b/>
              </w:rPr>
            </w:pPr>
            <w:r w:rsidRPr="00226417">
              <w:rPr>
                <w:rFonts w:ascii="Arial" w:hAnsi="Arial" w:cs="Arial"/>
                <w:b/>
              </w:rPr>
              <w:t>Education &amp; Certifications</w:t>
            </w:r>
          </w:p>
          <w:p w14:paraId="7E10FAC8" w14:textId="77777777" w:rsidR="007574C2" w:rsidRPr="00226417" w:rsidRDefault="007574C2" w:rsidP="007574C2">
            <w:pPr>
              <w:jc w:val="center"/>
              <w:rPr>
                <w:rFonts w:ascii="Arial" w:hAnsi="Arial" w:cs="Arial"/>
              </w:rPr>
            </w:pPr>
          </w:p>
          <w:p w14:paraId="115F274C" w14:textId="77777777" w:rsidR="00761D24" w:rsidRPr="00226417" w:rsidRDefault="00761D24" w:rsidP="00083A3D">
            <w:pPr>
              <w:rPr>
                <w:rFonts w:ascii="Arial" w:hAnsi="Arial" w:cs="Arial"/>
                <w:sz w:val="18"/>
                <w:szCs w:val="18"/>
              </w:rPr>
            </w:pPr>
            <w:r w:rsidRPr="00226417">
              <w:rPr>
                <w:rFonts w:ascii="Arial" w:hAnsi="Arial" w:cs="Arial"/>
                <w:b/>
                <w:sz w:val="18"/>
                <w:szCs w:val="18"/>
              </w:rPr>
              <w:t>Rutgers University, Graduate School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, New Brunswick, NJ. </w:t>
            </w:r>
            <w:r w:rsidRPr="00226417">
              <w:rPr>
                <w:rFonts w:ascii="Arial" w:hAnsi="Arial" w:cs="Arial"/>
                <w:i/>
                <w:sz w:val="18"/>
                <w:szCs w:val="18"/>
              </w:rPr>
              <w:t>Master of Science</w:t>
            </w:r>
            <w:r w:rsidRPr="00226417">
              <w:rPr>
                <w:rFonts w:ascii="Arial" w:hAnsi="Arial" w:cs="Arial"/>
                <w:sz w:val="18"/>
                <w:szCs w:val="18"/>
              </w:rPr>
              <w:t>, Industrial and Systems Engineering: Quality and Reliability Engineering. May 2013. GPA 3.67.</w:t>
            </w:r>
          </w:p>
          <w:p w14:paraId="0A733F2B" w14:textId="77777777" w:rsidR="00761D24" w:rsidRPr="00226417" w:rsidRDefault="00761D24" w:rsidP="00083A3D">
            <w:pPr>
              <w:rPr>
                <w:rFonts w:ascii="Arial" w:hAnsi="Arial" w:cs="Arial"/>
                <w:b/>
              </w:rPr>
            </w:pPr>
            <w:r w:rsidRPr="00226417">
              <w:rPr>
                <w:rFonts w:ascii="Arial" w:hAnsi="Arial" w:cs="Arial"/>
                <w:b/>
                <w:sz w:val="18"/>
                <w:szCs w:val="18"/>
              </w:rPr>
              <w:t>Brandeis University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, Waltham, MA. </w:t>
            </w:r>
            <w:r w:rsidRPr="00226417">
              <w:rPr>
                <w:rFonts w:ascii="Arial" w:hAnsi="Arial" w:cs="Arial"/>
                <w:i/>
                <w:sz w:val="18"/>
                <w:szCs w:val="18"/>
              </w:rPr>
              <w:t>Bachelor of Arts,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 Mathematics and Philosophy. May 2006. GPA 3.2.</w:t>
            </w:r>
          </w:p>
          <w:p w14:paraId="024AFCB6" w14:textId="77777777" w:rsidR="00761D24" w:rsidRPr="00226417" w:rsidRDefault="00761D24" w:rsidP="00083A3D">
            <w:pPr>
              <w:rPr>
                <w:rFonts w:ascii="Arial" w:hAnsi="Arial" w:cs="Arial"/>
                <w:sz w:val="18"/>
                <w:szCs w:val="18"/>
              </w:rPr>
            </w:pPr>
            <w:r w:rsidRPr="00226417">
              <w:rPr>
                <w:rFonts w:ascii="Arial" w:hAnsi="Arial" w:cs="Arial"/>
                <w:b/>
                <w:sz w:val="18"/>
                <w:szCs w:val="18"/>
              </w:rPr>
              <w:t xml:space="preserve">Certified Six Sigma Green Belt </w:t>
            </w:r>
            <w:r w:rsidRPr="00226417">
              <w:rPr>
                <w:rFonts w:ascii="Arial" w:hAnsi="Arial" w:cs="Arial"/>
                <w:sz w:val="18"/>
                <w:szCs w:val="18"/>
              </w:rPr>
              <w:t>- American Society for Quality #7446.</w:t>
            </w:r>
          </w:p>
          <w:p w14:paraId="11CD8C6A" w14:textId="72AF1407" w:rsidR="00761D24" w:rsidRPr="00226417" w:rsidRDefault="00761D24" w:rsidP="00083A3D">
            <w:pPr>
              <w:rPr>
                <w:rFonts w:ascii="Arial" w:hAnsi="Arial" w:cs="Arial"/>
                <w:sz w:val="18"/>
                <w:szCs w:val="18"/>
              </w:rPr>
            </w:pPr>
            <w:r w:rsidRPr="00226417">
              <w:rPr>
                <w:rFonts w:ascii="Arial" w:hAnsi="Arial" w:cs="Arial"/>
                <w:b/>
                <w:bCs/>
                <w:sz w:val="18"/>
                <w:szCs w:val="18"/>
              </w:rPr>
              <w:t>ISO 14001:2015 Lead Auditor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 – AQS Solutions #E4930</w:t>
            </w:r>
          </w:p>
          <w:p w14:paraId="41A03A44" w14:textId="77777777" w:rsidR="0047544A" w:rsidRPr="00226417" w:rsidRDefault="0047544A" w:rsidP="00761D24">
            <w:pPr>
              <w:ind w:firstLine="720"/>
              <w:rPr>
                <w:rFonts w:ascii="Arial" w:hAnsi="Arial" w:cs="Arial"/>
              </w:rPr>
            </w:pPr>
          </w:p>
          <w:p w14:paraId="15907E21" w14:textId="77777777" w:rsidR="00761D24" w:rsidRPr="00226417" w:rsidRDefault="00761D24" w:rsidP="00761D24">
            <w:pPr>
              <w:rPr>
                <w:rFonts w:ascii="Arial" w:hAnsi="Arial" w:cs="Arial"/>
                <w:i/>
                <w:sz w:val="4"/>
                <w:szCs w:val="4"/>
              </w:rPr>
            </w:pPr>
          </w:p>
          <w:p w14:paraId="63436445" w14:textId="383A3911" w:rsidR="00761D24" w:rsidRPr="00226417" w:rsidRDefault="00761D24" w:rsidP="007574C2">
            <w:pPr>
              <w:jc w:val="center"/>
              <w:rPr>
                <w:rFonts w:ascii="Arial" w:hAnsi="Arial" w:cs="Arial"/>
                <w:b/>
              </w:rPr>
            </w:pPr>
            <w:r w:rsidRPr="00226417">
              <w:rPr>
                <w:rFonts w:ascii="Arial" w:hAnsi="Arial" w:cs="Arial"/>
                <w:b/>
              </w:rPr>
              <w:t>Software Proficiencies</w:t>
            </w:r>
          </w:p>
          <w:p w14:paraId="63F911AC" w14:textId="77777777" w:rsidR="007574C2" w:rsidRPr="00226417" w:rsidRDefault="007574C2" w:rsidP="007574C2">
            <w:pPr>
              <w:jc w:val="center"/>
              <w:rPr>
                <w:rFonts w:ascii="Arial" w:hAnsi="Arial" w:cs="Arial"/>
                <w:b/>
              </w:rPr>
            </w:pPr>
          </w:p>
          <w:p w14:paraId="2B6A9252" w14:textId="4514F703" w:rsidR="00761D24" w:rsidRPr="00226417" w:rsidRDefault="00761D24" w:rsidP="00083A3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6417">
              <w:rPr>
                <w:rFonts w:ascii="Arial" w:hAnsi="Arial" w:cs="Arial"/>
                <w:sz w:val="18"/>
                <w:szCs w:val="18"/>
              </w:rPr>
              <w:t xml:space="preserve">Excel, Microsoft Project, Microsoft Teams, PowerBI, </w:t>
            </w:r>
            <w:r w:rsidR="00215920" w:rsidRPr="00226417">
              <w:rPr>
                <w:rFonts w:ascii="Arial" w:hAnsi="Arial" w:cs="Arial"/>
                <w:sz w:val="18"/>
                <w:szCs w:val="18"/>
              </w:rPr>
              <w:t>Microsoft Office</w:t>
            </w:r>
            <w:r w:rsidR="0047544A" w:rsidRPr="0022641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26417">
              <w:rPr>
                <w:rFonts w:ascii="Arial" w:hAnsi="Arial" w:cs="Arial"/>
                <w:sz w:val="18"/>
                <w:szCs w:val="18"/>
              </w:rPr>
              <w:t xml:space="preserve">Visio, SAP, MiniTab, Matlab, SAS. </w:t>
            </w:r>
            <w:r w:rsidRPr="0022641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E450B8E" w14:textId="77777777" w:rsidR="00761D24" w:rsidRPr="00226417" w:rsidRDefault="00761D24" w:rsidP="00761D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E7397D2" w14:textId="77777777" w:rsidR="00810BFE" w:rsidRPr="00226417" w:rsidRDefault="00810BFE" w:rsidP="00214B60">
      <w:pPr>
        <w:rPr>
          <w:rFonts w:ascii="Arial" w:hAnsi="Arial" w:cs="Arial"/>
          <w:sz w:val="2"/>
        </w:rPr>
      </w:pPr>
    </w:p>
    <w:sectPr w:rsidR="00810BFE" w:rsidRPr="00226417" w:rsidSect="00136583">
      <w:footerReference w:type="default" r:id="rId10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151BE" w14:textId="77777777" w:rsidR="004B1B94" w:rsidRDefault="004B1B94" w:rsidP="0026358E">
      <w:r>
        <w:separator/>
      </w:r>
    </w:p>
  </w:endnote>
  <w:endnote w:type="continuationSeparator" w:id="0">
    <w:p w14:paraId="40D267C3" w14:textId="77777777" w:rsidR="004B1B94" w:rsidRDefault="004B1B94" w:rsidP="0026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967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31BF5B" w14:textId="77777777" w:rsidR="0026358E" w:rsidRDefault="002635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BA23" w14:textId="77777777" w:rsidR="0026358E" w:rsidRDefault="00263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BECE8" w14:textId="77777777" w:rsidR="004B1B94" w:rsidRDefault="004B1B94" w:rsidP="0026358E">
      <w:r>
        <w:separator/>
      </w:r>
    </w:p>
  </w:footnote>
  <w:footnote w:type="continuationSeparator" w:id="0">
    <w:p w14:paraId="1E3AEBC8" w14:textId="77777777" w:rsidR="004B1B94" w:rsidRDefault="004B1B94" w:rsidP="00263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4393"/>
    <w:multiLevelType w:val="hybridMultilevel"/>
    <w:tmpl w:val="FDC4DC7E"/>
    <w:lvl w:ilvl="0" w:tplc="78EA05EE">
      <w:numFmt w:val="bullet"/>
      <w:lvlText w:val="•"/>
      <w:lvlJc w:val="left"/>
      <w:pPr>
        <w:ind w:left="1080" w:hanging="720"/>
      </w:pPr>
      <w:rPr>
        <w:rFonts w:ascii="Symbol" w:eastAsia="Times New Roman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2AD8"/>
    <w:multiLevelType w:val="hybridMultilevel"/>
    <w:tmpl w:val="638E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863E9"/>
    <w:multiLevelType w:val="hybridMultilevel"/>
    <w:tmpl w:val="36CEDF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46E6E"/>
    <w:multiLevelType w:val="hybridMultilevel"/>
    <w:tmpl w:val="20ACC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F1352C"/>
    <w:multiLevelType w:val="hybridMultilevel"/>
    <w:tmpl w:val="0C6CE3A8"/>
    <w:lvl w:ilvl="0" w:tplc="3EA21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E00D1"/>
    <w:multiLevelType w:val="hybridMultilevel"/>
    <w:tmpl w:val="E814FA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43CBD"/>
    <w:multiLevelType w:val="hybridMultilevel"/>
    <w:tmpl w:val="9AE277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77458"/>
    <w:multiLevelType w:val="hybridMultilevel"/>
    <w:tmpl w:val="476C7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7A08EA"/>
    <w:multiLevelType w:val="hybridMultilevel"/>
    <w:tmpl w:val="A3A0A4F0"/>
    <w:lvl w:ilvl="0" w:tplc="12DCE9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8E2539"/>
    <w:multiLevelType w:val="hybridMultilevel"/>
    <w:tmpl w:val="32E00218"/>
    <w:lvl w:ilvl="0" w:tplc="C96A7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63B8C"/>
    <w:multiLevelType w:val="hybridMultilevel"/>
    <w:tmpl w:val="2F7C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41294"/>
    <w:multiLevelType w:val="hybridMultilevel"/>
    <w:tmpl w:val="8F80ADC0"/>
    <w:lvl w:ilvl="0" w:tplc="5504D50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62143"/>
    <w:multiLevelType w:val="hybridMultilevel"/>
    <w:tmpl w:val="8E22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12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07"/>
    <w:rsid w:val="00001DBE"/>
    <w:rsid w:val="00002FA2"/>
    <w:rsid w:val="00006D24"/>
    <w:rsid w:val="00010C37"/>
    <w:rsid w:val="00025035"/>
    <w:rsid w:val="00043667"/>
    <w:rsid w:val="00044D2F"/>
    <w:rsid w:val="000521E4"/>
    <w:rsid w:val="00060813"/>
    <w:rsid w:val="00083A3D"/>
    <w:rsid w:val="000845BD"/>
    <w:rsid w:val="000858A4"/>
    <w:rsid w:val="00091301"/>
    <w:rsid w:val="000A63AB"/>
    <w:rsid w:val="000B11D7"/>
    <w:rsid w:val="000C147A"/>
    <w:rsid w:val="000C64F4"/>
    <w:rsid w:val="000E0F0E"/>
    <w:rsid w:val="000E46BF"/>
    <w:rsid w:val="001026E4"/>
    <w:rsid w:val="001074F0"/>
    <w:rsid w:val="00127416"/>
    <w:rsid w:val="00136583"/>
    <w:rsid w:val="0014067D"/>
    <w:rsid w:val="00147F91"/>
    <w:rsid w:val="0015372D"/>
    <w:rsid w:val="00167F8D"/>
    <w:rsid w:val="0017035F"/>
    <w:rsid w:val="0017114E"/>
    <w:rsid w:val="001B7DDB"/>
    <w:rsid w:val="001C1727"/>
    <w:rsid w:val="001C528C"/>
    <w:rsid w:val="001F1E88"/>
    <w:rsid w:val="00203834"/>
    <w:rsid w:val="00203F85"/>
    <w:rsid w:val="00212F97"/>
    <w:rsid w:val="00214B60"/>
    <w:rsid w:val="00215920"/>
    <w:rsid w:val="002213B7"/>
    <w:rsid w:val="00226383"/>
    <w:rsid w:val="00226417"/>
    <w:rsid w:val="00236A9A"/>
    <w:rsid w:val="002434F0"/>
    <w:rsid w:val="002460BA"/>
    <w:rsid w:val="00250310"/>
    <w:rsid w:val="0026358E"/>
    <w:rsid w:val="002675A9"/>
    <w:rsid w:val="00271E91"/>
    <w:rsid w:val="00274DC4"/>
    <w:rsid w:val="002759EE"/>
    <w:rsid w:val="00277006"/>
    <w:rsid w:val="00292629"/>
    <w:rsid w:val="002A0663"/>
    <w:rsid w:val="002A20BF"/>
    <w:rsid w:val="002A7F94"/>
    <w:rsid w:val="002C09CE"/>
    <w:rsid w:val="002C4345"/>
    <w:rsid w:val="002C6AF0"/>
    <w:rsid w:val="002E01BC"/>
    <w:rsid w:val="002E66F4"/>
    <w:rsid w:val="002F6A09"/>
    <w:rsid w:val="00302A0B"/>
    <w:rsid w:val="003142EA"/>
    <w:rsid w:val="00334273"/>
    <w:rsid w:val="003456E6"/>
    <w:rsid w:val="0035206E"/>
    <w:rsid w:val="003549A1"/>
    <w:rsid w:val="00376D61"/>
    <w:rsid w:val="00380CF3"/>
    <w:rsid w:val="00391459"/>
    <w:rsid w:val="003A7C98"/>
    <w:rsid w:val="003D40B9"/>
    <w:rsid w:val="003D6380"/>
    <w:rsid w:val="003E0280"/>
    <w:rsid w:val="003F267F"/>
    <w:rsid w:val="003F4B07"/>
    <w:rsid w:val="004072E0"/>
    <w:rsid w:val="00421F18"/>
    <w:rsid w:val="00422DCA"/>
    <w:rsid w:val="004236CD"/>
    <w:rsid w:val="004259DE"/>
    <w:rsid w:val="00431A7A"/>
    <w:rsid w:val="004325EE"/>
    <w:rsid w:val="00452520"/>
    <w:rsid w:val="004539C3"/>
    <w:rsid w:val="00466786"/>
    <w:rsid w:val="0047544A"/>
    <w:rsid w:val="00480136"/>
    <w:rsid w:val="00484011"/>
    <w:rsid w:val="00491894"/>
    <w:rsid w:val="004A3F24"/>
    <w:rsid w:val="004A5F1A"/>
    <w:rsid w:val="004A6A08"/>
    <w:rsid w:val="004B0132"/>
    <w:rsid w:val="004B0E05"/>
    <w:rsid w:val="004B1B94"/>
    <w:rsid w:val="004D1859"/>
    <w:rsid w:val="004D5664"/>
    <w:rsid w:val="004D6691"/>
    <w:rsid w:val="004E7F1F"/>
    <w:rsid w:val="004F24F4"/>
    <w:rsid w:val="004F25EF"/>
    <w:rsid w:val="004F4A33"/>
    <w:rsid w:val="005042A1"/>
    <w:rsid w:val="005064B3"/>
    <w:rsid w:val="00511A83"/>
    <w:rsid w:val="0053245E"/>
    <w:rsid w:val="00534CB8"/>
    <w:rsid w:val="00535197"/>
    <w:rsid w:val="00541411"/>
    <w:rsid w:val="005433EF"/>
    <w:rsid w:val="00553B83"/>
    <w:rsid w:val="00570741"/>
    <w:rsid w:val="00570F43"/>
    <w:rsid w:val="005755DB"/>
    <w:rsid w:val="005761F3"/>
    <w:rsid w:val="00583835"/>
    <w:rsid w:val="00584AAA"/>
    <w:rsid w:val="005936EB"/>
    <w:rsid w:val="005978AC"/>
    <w:rsid w:val="0059790A"/>
    <w:rsid w:val="005A1DE5"/>
    <w:rsid w:val="005A2538"/>
    <w:rsid w:val="005A434A"/>
    <w:rsid w:val="005B0697"/>
    <w:rsid w:val="005E6320"/>
    <w:rsid w:val="006130CD"/>
    <w:rsid w:val="00630691"/>
    <w:rsid w:val="00633E54"/>
    <w:rsid w:val="006351CC"/>
    <w:rsid w:val="00637B60"/>
    <w:rsid w:val="00642C9D"/>
    <w:rsid w:val="00645615"/>
    <w:rsid w:val="00647792"/>
    <w:rsid w:val="0065318E"/>
    <w:rsid w:val="00654461"/>
    <w:rsid w:val="006605DB"/>
    <w:rsid w:val="0066060B"/>
    <w:rsid w:val="006619B5"/>
    <w:rsid w:val="006703AA"/>
    <w:rsid w:val="006706A8"/>
    <w:rsid w:val="006816FD"/>
    <w:rsid w:val="0068297E"/>
    <w:rsid w:val="0068577C"/>
    <w:rsid w:val="00695489"/>
    <w:rsid w:val="006A0ABD"/>
    <w:rsid w:val="006B1BF5"/>
    <w:rsid w:val="006C18B4"/>
    <w:rsid w:val="006D475B"/>
    <w:rsid w:val="006E4016"/>
    <w:rsid w:val="006F6DD9"/>
    <w:rsid w:val="00701A92"/>
    <w:rsid w:val="007125A7"/>
    <w:rsid w:val="0071751F"/>
    <w:rsid w:val="007220C3"/>
    <w:rsid w:val="007244F8"/>
    <w:rsid w:val="00725AF4"/>
    <w:rsid w:val="007443F2"/>
    <w:rsid w:val="00754862"/>
    <w:rsid w:val="007574C2"/>
    <w:rsid w:val="00761D24"/>
    <w:rsid w:val="00776A23"/>
    <w:rsid w:val="007813E4"/>
    <w:rsid w:val="00784112"/>
    <w:rsid w:val="007A0AB1"/>
    <w:rsid w:val="007A0FCC"/>
    <w:rsid w:val="007A1AA0"/>
    <w:rsid w:val="007B4874"/>
    <w:rsid w:val="007C16CA"/>
    <w:rsid w:val="007C3A88"/>
    <w:rsid w:val="007C711D"/>
    <w:rsid w:val="007D4A92"/>
    <w:rsid w:val="007E5679"/>
    <w:rsid w:val="007E5C9D"/>
    <w:rsid w:val="007F0FC1"/>
    <w:rsid w:val="00800F1F"/>
    <w:rsid w:val="008100AC"/>
    <w:rsid w:val="00810BFE"/>
    <w:rsid w:val="00814BF1"/>
    <w:rsid w:val="00816ABB"/>
    <w:rsid w:val="00817624"/>
    <w:rsid w:val="00834DD0"/>
    <w:rsid w:val="0084709C"/>
    <w:rsid w:val="00850DE8"/>
    <w:rsid w:val="00854F7C"/>
    <w:rsid w:val="00855002"/>
    <w:rsid w:val="00864FF9"/>
    <w:rsid w:val="00883110"/>
    <w:rsid w:val="008852A6"/>
    <w:rsid w:val="008917F0"/>
    <w:rsid w:val="008B0020"/>
    <w:rsid w:val="008C0CB6"/>
    <w:rsid w:val="008C28F5"/>
    <w:rsid w:val="008D46DA"/>
    <w:rsid w:val="008F45F1"/>
    <w:rsid w:val="008F5BF3"/>
    <w:rsid w:val="008F7252"/>
    <w:rsid w:val="00914430"/>
    <w:rsid w:val="009151A1"/>
    <w:rsid w:val="0092132E"/>
    <w:rsid w:val="00930FCF"/>
    <w:rsid w:val="00936CD8"/>
    <w:rsid w:val="009616FD"/>
    <w:rsid w:val="0097131A"/>
    <w:rsid w:val="00971832"/>
    <w:rsid w:val="009743F1"/>
    <w:rsid w:val="00975E8F"/>
    <w:rsid w:val="009A0DCF"/>
    <w:rsid w:val="009A48CD"/>
    <w:rsid w:val="009B382E"/>
    <w:rsid w:val="009B3AE1"/>
    <w:rsid w:val="009B4E13"/>
    <w:rsid w:val="009C19EB"/>
    <w:rsid w:val="009C1EFE"/>
    <w:rsid w:val="009C5F22"/>
    <w:rsid w:val="009C67C1"/>
    <w:rsid w:val="009D0AC1"/>
    <w:rsid w:val="009D6205"/>
    <w:rsid w:val="009E7189"/>
    <w:rsid w:val="009F225A"/>
    <w:rsid w:val="009F2C7F"/>
    <w:rsid w:val="009F3475"/>
    <w:rsid w:val="009F4DEF"/>
    <w:rsid w:val="00A1035D"/>
    <w:rsid w:val="00A30D2A"/>
    <w:rsid w:val="00A31E6C"/>
    <w:rsid w:val="00A3336C"/>
    <w:rsid w:val="00A33A2E"/>
    <w:rsid w:val="00A42A3D"/>
    <w:rsid w:val="00A55AFC"/>
    <w:rsid w:val="00A60CEB"/>
    <w:rsid w:val="00A8136A"/>
    <w:rsid w:val="00A83242"/>
    <w:rsid w:val="00A86578"/>
    <w:rsid w:val="00AA1A0D"/>
    <w:rsid w:val="00AB60A0"/>
    <w:rsid w:val="00AB7997"/>
    <w:rsid w:val="00AD649D"/>
    <w:rsid w:val="00AE3A3E"/>
    <w:rsid w:val="00AE6D52"/>
    <w:rsid w:val="00AE72D2"/>
    <w:rsid w:val="00AF23D9"/>
    <w:rsid w:val="00B15802"/>
    <w:rsid w:val="00B204E2"/>
    <w:rsid w:val="00B336F0"/>
    <w:rsid w:val="00B35AD1"/>
    <w:rsid w:val="00B4370A"/>
    <w:rsid w:val="00B5271B"/>
    <w:rsid w:val="00B53262"/>
    <w:rsid w:val="00B65996"/>
    <w:rsid w:val="00B76101"/>
    <w:rsid w:val="00B80A6F"/>
    <w:rsid w:val="00B975DA"/>
    <w:rsid w:val="00BB50E0"/>
    <w:rsid w:val="00BB5EF6"/>
    <w:rsid w:val="00BB7297"/>
    <w:rsid w:val="00BC0578"/>
    <w:rsid w:val="00BE444D"/>
    <w:rsid w:val="00BE5D80"/>
    <w:rsid w:val="00C07A55"/>
    <w:rsid w:val="00C135DB"/>
    <w:rsid w:val="00C2105C"/>
    <w:rsid w:val="00C3586E"/>
    <w:rsid w:val="00C420CD"/>
    <w:rsid w:val="00C45CEF"/>
    <w:rsid w:val="00C652C6"/>
    <w:rsid w:val="00C6741A"/>
    <w:rsid w:val="00C7391C"/>
    <w:rsid w:val="00C7694D"/>
    <w:rsid w:val="00C80674"/>
    <w:rsid w:val="00C81606"/>
    <w:rsid w:val="00CA2F42"/>
    <w:rsid w:val="00CC1A0A"/>
    <w:rsid w:val="00CF63CA"/>
    <w:rsid w:val="00D06D1A"/>
    <w:rsid w:val="00D104DD"/>
    <w:rsid w:val="00D17F0B"/>
    <w:rsid w:val="00D50061"/>
    <w:rsid w:val="00D55C36"/>
    <w:rsid w:val="00D576B3"/>
    <w:rsid w:val="00D95C27"/>
    <w:rsid w:val="00D96608"/>
    <w:rsid w:val="00DA57CD"/>
    <w:rsid w:val="00DA70A5"/>
    <w:rsid w:val="00DB4EFE"/>
    <w:rsid w:val="00DB53C5"/>
    <w:rsid w:val="00DB7AE8"/>
    <w:rsid w:val="00DC2E1C"/>
    <w:rsid w:val="00DD04F6"/>
    <w:rsid w:val="00DD229B"/>
    <w:rsid w:val="00DD56A1"/>
    <w:rsid w:val="00DF0765"/>
    <w:rsid w:val="00DF283E"/>
    <w:rsid w:val="00E026D8"/>
    <w:rsid w:val="00E03EFF"/>
    <w:rsid w:val="00E044D3"/>
    <w:rsid w:val="00E14205"/>
    <w:rsid w:val="00E201A6"/>
    <w:rsid w:val="00E27975"/>
    <w:rsid w:val="00E33D2A"/>
    <w:rsid w:val="00E3582A"/>
    <w:rsid w:val="00E36451"/>
    <w:rsid w:val="00E41E72"/>
    <w:rsid w:val="00E422AC"/>
    <w:rsid w:val="00E46C50"/>
    <w:rsid w:val="00E51A62"/>
    <w:rsid w:val="00E55BE2"/>
    <w:rsid w:val="00E659B0"/>
    <w:rsid w:val="00E72C32"/>
    <w:rsid w:val="00E741BD"/>
    <w:rsid w:val="00E8090B"/>
    <w:rsid w:val="00E921AA"/>
    <w:rsid w:val="00E93652"/>
    <w:rsid w:val="00E96A24"/>
    <w:rsid w:val="00EB5CFC"/>
    <w:rsid w:val="00EC32F1"/>
    <w:rsid w:val="00EC576F"/>
    <w:rsid w:val="00ED56FE"/>
    <w:rsid w:val="00EE1F80"/>
    <w:rsid w:val="00EE3AC8"/>
    <w:rsid w:val="00EE3C7F"/>
    <w:rsid w:val="00EF5228"/>
    <w:rsid w:val="00EF7F07"/>
    <w:rsid w:val="00F045CC"/>
    <w:rsid w:val="00F27CFB"/>
    <w:rsid w:val="00F34E69"/>
    <w:rsid w:val="00F41D93"/>
    <w:rsid w:val="00F4618A"/>
    <w:rsid w:val="00F5428F"/>
    <w:rsid w:val="00F624AA"/>
    <w:rsid w:val="00F76AD1"/>
    <w:rsid w:val="00F82D2C"/>
    <w:rsid w:val="00F85553"/>
    <w:rsid w:val="00F91A1F"/>
    <w:rsid w:val="00F93F94"/>
    <w:rsid w:val="00F95C48"/>
    <w:rsid w:val="00F96509"/>
    <w:rsid w:val="00FA14EF"/>
    <w:rsid w:val="00FB0198"/>
    <w:rsid w:val="00FD1F12"/>
    <w:rsid w:val="00FF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7DDA6"/>
  <w15:docId w15:val="{375C0237-729A-4754-BE3D-57AF3646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7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F7F0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96A2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6A24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E96A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6A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96A24"/>
  </w:style>
  <w:style w:type="paragraph" w:styleId="CommentSubject">
    <w:name w:val="annotation subject"/>
    <w:basedOn w:val="CommentText"/>
    <w:next w:val="CommentText"/>
    <w:link w:val="CommentSubjectChar"/>
    <w:rsid w:val="00E96A24"/>
    <w:rPr>
      <w:b/>
      <w:bCs/>
    </w:rPr>
  </w:style>
  <w:style w:type="character" w:customStyle="1" w:styleId="CommentSubjectChar">
    <w:name w:val="Comment Subject Char"/>
    <w:link w:val="CommentSubject"/>
    <w:rsid w:val="00E96A24"/>
    <w:rPr>
      <w:b/>
      <w:bCs/>
    </w:rPr>
  </w:style>
  <w:style w:type="paragraph" w:styleId="Revision">
    <w:name w:val="Revision"/>
    <w:hidden/>
    <w:uiPriority w:val="99"/>
    <w:semiHidden/>
    <w:rsid w:val="00E93652"/>
    <w:rPr>
      <w:sz w:val="24"/>
      <w:szCs w:val="24"/>
    </w:rPr>
  </w:style>
  <w:style w:type="character" w:customStyle="1" w:styleId="apple-converted-space">
    <w:name w:val="apple-converted-space"/>
    <w:rsid w:val="001C1727"/>
  </w:style>
  <w:style w:type="paragraph" w:styleId="ListParagraph">
    <w:name w:val="List Paragraph"/>
    <w:basedOn w:val="Normal"/>
    <w:uiPriority w:val="34"/>
    <w:qFormat/>
    <w:rsid w:val="00784112"/>
    <w:pPr>
      <w:ind w:left="720"/>
    </w:pPr>
  </w:style>
  <w:style w:type="paragraph" w:styleId="Header">
    <w:name w:val="header"/>
    <w:basedOn w:val="Normal"/>
    <w:link w:val="HeaderChar"/>
    <w:unhideWhenUsed/>
    <w:rsid w:val="00263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6358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3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58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13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ewBrown8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tt-g-br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555EE-3579-44AB-8A70-A55B2205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Cell: 732-861-5394</vt:lpstr>
    </vt:vector>
  </TitlesOfParts>
  <Company>1</Company>
  <LinksUpToDate>false</LinksUpToDate>
  <CharactersWithSpaces>6949</CharactersWithSpaces>
  <SharedDoc>false</SharedDoc>
  <HLinks>
    <vt:vector size="6" baseType="variant">
      <vt:variant>
        <vt:i4>6029412</vt:i4>
      </vt:variant>
      <vt:variant>
        <vt:i4>0</vt:i4>
      </vt:variant>
      <vt:variant>
        <vt:i4>0</vt:i4>
      </vt:variant>
      <vt:variant>
        <vt:i4>5</vt:i4>
      </vt:variant>
      <vt:variant>
        <vt:lpwstr>mailto:matthewbrown84@gmail.com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Cell: 732-861-5394</dc:title>
  <dc:creator>MattBrown</dc:creator>
  <cp:lastModifiedBy>Matthew Brown</cp:lastModifiedBy>
  <cp:revision>6</cp:revision>
  <cp:lastPrinted>2016-09-12T15:08:00Z</cp:lastPrinted>
  <dcterms:created xsi:type="dcterms:W3CDTF">2020-12-12T18:57:00Z</dcterms:created>
  <dcterms:modified xsi:type="dcterms:W3CDTF">2020-12-16T20:51:00Z</dcterms:modified>
</cp:coreProperties>
</file>