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fructose (roots)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573"/>
        <w:gridCol w:w="1573"/>
        <w:gridCol w:w="1695"/>
        <w:gridCol w:w="2185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3.3780790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3.3780790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6.5876230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0.0262069613865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65.7644275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65.7644275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128.2478154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0.0000002105005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0.7882877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0.3936179957416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5.6407098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0.5127918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2026-01-21T16:07:56Z</dcterms:modified>
  <cp:category/>
</cp:coreProperties>
</file>