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glucose (roots)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451"/>
        <w:gridCol w:w="1573"/>
        <w:gridCol w:w="1328"/>
        <w:gridCol w:w="1818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63.75235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63.752353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10.08076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0.0088391978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214.84016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214.840164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33.97133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0.0001144232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16.05129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16.051292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0.1394361196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69.56577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6.324161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2026-01-21T19:56:47Z</dcterms:modified>
  <cp:category/>
</cp:coreProperties>
</file>