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ANOVA results for glucose (roots)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56"/>
        <w:gridCol w:w="655"/>
        <w:gridCol w:w="1451"/>
        <w:gridCol w:w="1573"/>
        <w:gridCol w:w="1328"/>
        <w:gridCol w:w="1818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0.4080151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0.40801506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0.0088391978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1.3749771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1.37497705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33.97133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0.0001144232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Treatment:Water_regime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0.1027283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0.10272827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0.1394361196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0.4452209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0.04047463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2026-01-23T11:32:39Z</dcterms:modified>
  <cp:category/>
</cp:coreProperties>
</file>