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ANOVA results for sucrose (roots)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56"/>
        <w:gridCol w:w="655"/>
        <w:gridCol w:w="1451"/>
        <w:gridCol w:w="1573"/>
        <w:gridCol w:w="1451"/>
        <w:gridCol w:w="2062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3.229208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3.2292080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14.70535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0.002771527890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24.816739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24.8167387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113.01186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0.000000399914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Treatment:Water_regime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2.393203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2.3932031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10.89830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0.007062211199</w:t>
            </w:r>
          </w:p>
        </w:tc>
      </w:tr>
      <w:tr>
        <w:trPr>
          <w:trHeight w:val="57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2.415535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0.2195941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2026-01-21T16:14:51Z</dcterms:modified>
  <cp:category/>
</cp:coreProperties>
</file>