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ANOVA results for sucrose (shoots)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56"/>
        <w:gridCol w:w="655"/>
        <w:gridCol w:w="1573"/>
        <w:gridCol w:w="1573"/>
        <w:gridCol w:w="1695"/>
        <w:gridCol w:w="2307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sumsq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0.00535824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0.00535824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0.2778723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0.60770701292052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Water_regime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2.97700516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2.97700516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154.3841581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0.00000003277924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Treatment:Water_regime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0.01876900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0.01876900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0.9733393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0.34332415000906</w:t>
            </w:r>
          </w:p>
        </w:tc>
      </w:tr>
      <w:tr>
        <w:trPr>
          <w:trHeight w:val="572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0.23139720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0.01928310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2026-01-23T11:37:32Z</dcterms:modified>
  <cp:category/>
</cp:coreProperties>
</file>