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ANOVA Results for Shannon Diversity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193"/>
        <w:gridCol w:w="1573"/>
        <w:gridCol w:w="1132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0.01546561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0.01763261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2025-07-13T10:09:12Z</dcterms:modified>
  <cp:category/>
</cp:coreProperties>
</file>