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ANOVA Results for Shannon Diversity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193"/>
        <w:gridCol w:w="1573"/>
        <w:gridCol w:w="1132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0.05083305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57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0.02756219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2025-07-13T10:08:49Z</dcterms:modified>
  <cp:category/>
</cp:coreProperties>
</file>