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Kruskal-Wallis Test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4"/>
        <w:gridCol w:w="1597"/>
        <w:gridCol w:w="1181"/>
        <w:gridCol w:w="118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2025-07-13T10:08:52Z</dcterms:modified>
  <cp:category/>
</cp:coreProperties>
</file>