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720"/>
        <w:jc w:val="both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after="60" w:lineRule="auto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8"/>
          <w:szCs w:val="28"/>
          <w:rtl w:val="0"/>
        </w:rPr>
        <w:t xml:space="preserve">ABANS DE COMENÇAR</w:t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60" w:lineRule="auto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5"/>
        </w:numPr>
        <w:spacing w:after="0" w:afterAutospacing="0" w:lineRule="auto"/>
        <w:ind w:left="720" w:hanging="360"/>
        <w:jc w:val="both"/>
        <w:rPr>
          <w:rFonts w:ascii="Arial" w:cs="Arial" w:eastAsia="Arial" w:hAnsi="Arial"/>
          <w:b w:val="1"/>
          <w:color w:val="1155cc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8"/>
          <w:szCs w:val="28"/>
          <w:rtl w:val="0"/>
        </w:rPr>
        <w:t xml:space="preserve">Ves a menú Fitxer i sel·lecciona l'opció Fes una còpia… i comparteix-la amb el teu professor/a.</w:t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5"/>
        </w:numPr>
        <w:spacing w:after="60" w:lineRule="auto"/>
        <w:ind w:left="720" w:hanging="360"/>
        <w:jc w:val="both"/>
        <w:rPr>
          <w:rFonts w:ascii="Arial" w:cs="Arial" w:eastAsia="Arial" w:hAnsi="Arial"/>
          <w:b w:val="1"/>
          <w:color w:val="1155cc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8"/>
          <w:szCs w:val="28"/>
          <w:rtl w:val="0"/>
        </w:rPr>
        <w:t xml:space="preserve">Reanomena el fitxer de la següent manera:</w:t>
      </w:r>
    </w:p>
    <w:p w:rsidR="00000000" w:rsidDel="00000000" w:rsidP="00000000" w:rsidRDefault="00000000" w:rsidRPr="00000000" w14:paraId="00000006">
      <w:pPr>
        <w:pageBreakBefore w:val="0"/>
        <w:widowControl w:val="0"/>
        <w:spacing w:after="60" w:lineRule="auto"/>
        <w:ind w:left="720" w:firstLine="0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8"/>
          <w:szCs w:val="28"/>
          <w:rtl w:val="0"/>
        </w:rPr>
        <w:t xml:space="preserve">"SMX MP05 UF1 NF1 A1.3 Arquitectura de xarxes Nom Cognoms"</w:t>
      </w:r>
    </w:p>
    <w:p w:rsidR="00000000" w:rsidDel="00000000" w:rsidP="00000000" w:rsidRDefault="00000000" w:rsidRPr="00000000" w14:paraId="00000007">
      <w:pPr>
        <w:pageBreakBefore w:val="0"/>
        <w:widowControl w:val="0"/>
        <w:spacing w:after="60" w:lineRule="auto"/>
        <w:ind w:left="720" w:firstLine="0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after="60" w:lineRule="auto"/>
        <w:ind w:left="720" w:firstLine="0"/>
        <w:jc w:val="both"/>
        <w:rPr>
          <w:rFonts w:ascii="Arial" w:cs="Arial" w:eastAsia="Arial" w:hAnsi="Arial"/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360" w:hanging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Defineix la diferència entre un servei i un protocol, i cita’n un exemple de cadascun.</w:t>
      </w:r>
    </w:p>
    <w:p w:rsidR="00000000" w:rsidDel="00000000" w:rsidP="00000000" w:rsidRDefault="00000000" w:rsidRPr="00000000" w14:paraId="0000000A">
      <w:pPr>
        <w:pageBreakBefore w:val="0"/>
        <w:ind w:left="360"/>
        <w:jc w:val="both"/>
        <w:rPr>
          <w:rFonts w:ascii="Calibri" w:cs="Calibri" w:eastAsia="Calibri" w:hAnsi="Calibri"/>
          <w:b w:val="1"/>
          <w:color w:val="0070c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 Els serveis son els tipus de mitjans amb els que els protocols transmeten l’informació</w:t>
      </w:r>
    </w:p>
    <w:p w:rsidR="00000000" w:rsidDel="00000000" w:rsidP="00000000" w:rsidRDefault="00000000" w:rsidRPr="00000000" w14:paraId="0000000B">
      <w:pPr>
        <w:pageBreakBefore w:val="0"/>
        <w:ind w:left="360"/>
        <w:jc w:val="both"/>
        <w:rPr>
          <w:rFonts w:ascii="Calibri" w:cs="Calibri" w:eastAsia="Calibri" w:hAnsi="Calibri"/>
          <w:b w:val="1"/>
          <w:color w:val="0070c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Els protocols son les normes a aseguir</w:t>
      </w:r>
    </w:p>
    <w:p w:rsidR="00000000" w:rsidDel="00000000" w:rsidP="00000000" w:rsidRDefault="00000000" w:rsidRPr="00000000" w14:paraId="0000000C">
      <w:pPr>
        <w:pageBreakBefore w:val="0"/>
        <w:ind w:left="360"/>
        <w:jc w:val="both"/>
        <w:rPr>
          <w:rFonts w:ascii="Calibri" w:cs="Calibri" w:eastAsia="Calibri" w:hAnsi="Calibri"/>
          <w:b w:val="1"/>
          <w:color w:val="0070c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Un exemple de servei es: la veu</w:t>
      </w:r>
    </w:p>
    <w:p w:rsidR="00000000" w:rsidDel="00000000" w:rsidP="00000000" w:rsidRDefault="00000000" w:rsidRPr="00000000" w14:paraId="0000000D">
      <w:pPr>
        <w:pageBreakBefore w:val="0"/>
        <w:ind w:left="360"/>
        <w:jc w:val="both"/>
        <w:rPr>
          <w:rFonts w:ascii="Calibri" w:cs="Calibri" w:eastAsia="Calibri" w:hAnsi="Calibri"/>
          <w:b w:val="1"/>
          <w:color w:val="0070c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Un exemple de protocol: Model OSI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360" w:hanging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Descriu el protocol que has de seguir al teu centre en cas d’alarma d’incendi.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  <w:color w:val="0070c0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 Accionar la alarma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  <w:color w:val="0070c0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Tancar les finestres per evitar inhalació de CO2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  <w:color w:val="0070c0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Sortir de l’aula en ordre i en fila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  <w:color w:val="0070c0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Anar al parti com a zona segura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  <w:color w:val="0070c0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Assegurar incendi</w:t>
      </w:r>
    </w:p>
    <w:p w:rsidR="00000000" w:rsidDel="00000000" w:rsidP="00000000" w:rsidRDefault="00000000" w:rsidRPr="00000000" w14:paraId="00000015">
      <w:pPr>
        <w:pageBreakBefore w:val="0"/>
        <w:ind w:left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360" w:hanging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Quina és la família de protocols de xarxa més utilitzats en l’actualitat?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360"/>
        <w:jc w:val="both"/>
        <w:rPr>
          <w:rFonts w:ascii="Calibri" w:cs="Calibri" w:eastAsia="Calibri" w:hAnsi="Calibri"/>
          <w:b w:val="1"/>
          <w:color w:val="0070c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El model TCP/IP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36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Imagina que desitges enviar un missatge de text SMS des del teu telèfon mòbil a un amic. Enumera els passos que has de seguir per aconseguir això, és a dir, el protocol de comunicació a utilitzar en aquest cas. Senyala un altre exemple de protocol de comunicació que utilitzis en la teva vida quotidiana.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360"/>
        <w:jc w:val="both"/>
        <w:rPr>
          <w:rFonts w:ascii="Calibri" w:cs="Calibri" w:eastAsia="Calibri" w:hAnsi="Calibri"/>
          <w:b w:val="1"/>
          <w:color w:val="0070c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2"/>
          <w:szCs w:val="22"/>
          <w:rtl w:val="0"/>
        </w:rPr>
        <w:t xml:space="preserve">despenjar el telèfon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360"/>
        <w:jc w:val="both"/>
        <w:rPr>
          <w:rFonts w:ascii="Calibri" w:cs="Calibri" w:eastAsia="Calibri" w:hAnsi="Calibri"/>
          <w:b w:val="1"/>
          <w:color w:val="0070c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2"/>
          <w:szCs w:val="22"/>
          <w:rtl w:val="0"/>
        </w:rPr>
        <w:t xml:space="preserve">comprovar si hi ha línia, si no n’hi ha, penjar i tornar al pas 1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40" w:hanging="360"/>
        <w:jc w:val="both"/>
        <w:rPr>
          <w:rFonts w:ascii="Calibri" w:cs="Calibri" w:eastAsia="Calibri" w:hAnsi="Calibri"/>
          <w:b w:val="1"/>
          <w:color w:val="0070c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2"/>
          <w:szCs w:val="22"/>
          <w:rtl w:val="0"/>
        </w:rPr>
        <w:t xml:space="preserve">marcar el número de telèfon que volem trucar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440" w:hanging="360"/>
        <w:jc w:val="both"/>
        <w:rPr>
          <w:rFonts w:ascii="Calibri" w:cs="Calibri" w:eastAsia="Calibri" w:hAnsi="Calibri"/>
          <w:b w:val="1"/>
          <w:color w:val="0070c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2"/>
          <w:szCs w:val="22"/>
          <w:rtl w:val="0"/>
        </w:rPr>
        <w:t xml:space="preserve">esperar to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  <w:jc w:val="both"/>
        <w:rPr>
          <w:rFonts w:ascii="Calibri" w:cs="Calibri" w:eastAsia="Calibri" w:hAnsi="Calibri"/>
          <w:b w:val="1"/>
          <w:color w:val="0070c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2"/>
          <w:szCs w:val="22"/>
          <w:rtl w:val="0"/>
        </w:rPr>
        <w:t xml:space="preserve">si el to està comunicant, penjar i tornar al pas 1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jc w:val="both"/>
        <w:rPr>
          <w:rFonts w:ascii="Calibri" w:cs="Calibri" w:eastAsia="Calibri" w:hAnsi="Calibri"/>
          <w:b w:val="1"/>
          <w:color w:val="0070c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2"/>
          <w:szCs w:val="22"/>
          <w:rtl w:val="0"/>
        </w:rPr>
        <w:t xml:space="preserve">si dóna més de 6 tons i no contesta, anar al pas 8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jc w:val="both"/>
        <w:rPr>
          <w:rFonts w:ascii="Calibri" w:cs="Calibri" w:eastAsia="Calibri" w:hAnsi="Calibri"/>
          <w:b w:val="1"/>
          <w:color w:val="0070c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2"/>
          <w:szCs w:val="22"/>
          <w:rtl w:val="0"/>
        </w:rPr>
        <w:t xml:space="preserve">parlar quan l’altre usuari respongui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jc w:val="both"/>
        <w:rPr>
          <w:rFonts w:ascii="Calibri" w:cs="Calibri" w:eastAsia="Calibri" w:hAnsi="Calibri"/>
          <w:b w:val="1"/>
          <w:color w:val="0070c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2"/>
          <w:szCs w:val="22"/>
          <w:rtl w:val="0"/>
        </w:rPr>
        <w:t xml:space="preserve">penjar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Calibri" w:cs="Calibri" w:eastAsia="Calibri" w:hAnsi="Calibri"/>
          <w:b w:val="1"/>
          <w:color w:val="0070c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2"/>
          <w:szCs w:val="22"/>
          <w:rtl w:val="0"/>
        </w:rPr>
        <w:t xml:space="preserve">L’altre protocol de comunicació és enviar un missatge a un amic. </w:t>
      </w:r>
    </w:p>
    <w:p w:rsidR="00000000" w:rsidDel="00000000" w:rsidP="00000000" w:rsidRDefault="00000000" w:rsidRPr="00000000" w14:paraId="00000022">
      <w:pPr>
        <w:pageBreakBefore w:val="0"/>
        <w:ind w:left="360"/>
        <w:jc w:val="both"/>
        <w:rPr>
          <w:rFonts w:ascii="Calibri" w:cs="Calibri" w:eastAsia="Calibri" w:hAnsi="Calibri"/>
          <w:b w:val="1"/>
          <w:color w:val="0070c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ind w:left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360" w:hanging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Cerca informació a Internet sobre el protocol OSI, donant una breu definició per cada capa:</w:t>
      </w:r>
    </w:p>
    <w:p w:rsidR="00000000" w:rsidDel="00000000" w:rsidP="00000000" w:rsidRDefault="00000000" w:rsidRPr="00000000" w14:paraId="00000025">
      <w:pPr>
        <w:pageBreakBefore w:val="0"/>
        <w:ind w:left="360"/>
        <w:jc w:val="both"/>
        <w:rPr>
          <w:rFonts w:ascii="Calibri" w:cs="Calibri" w:eastAsia="Calibri" w:hAnsi="Calibri"/>
          <w:b w:val="1"/>
          <w:color w:val="0070c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 És el protocol de com s’han de relacionar unes xarxes amb unes altres, tenen 7 capes o nivells i es pot fer servir amb dispositius de fabricants diferents.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b w:val="1"/>
          <w:color w:val="0070c0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CAPA 1: Transporting Bits. Transporta la informació física als diferents dispositius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b w:val="1"/>
          <w:color w:val="0070c0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CAPA 2: Hop to Hop o capa d’enllaç. Sincronització entre emissor i receptor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b w:val="1"/>
          <w:color w:val="0070c0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CAPA 3: End to End o capa de xarxa. Definició dels aspectes necessaris, adreçament lògic i captació d’adreces IP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b w:val="1"/>
          <w:color w:val="0070c0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CAPA 4: Service to Service o capa de transport. Capa de transmissió entre els nivells orientats a la xarxa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b w:val="1"/>
          <w:color w:val="0070c0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CAPA 5: Capa de sessió. Encarregar d’establir, mantenir i finalitzar la comunicació entre dos ordinadors que s’estan comunicant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b w:val="1"/>
          <w:color w:val="0070c0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CAPA 6: Capa de presentació: Ofereix un mecanisme de representació de les dades enviades per la xarxa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b w:val="1"/>
          <w:color w:val="0070c0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CAPA 7: Capa d’aplicació:  L’encarregada d’interactuar amb l’usuari final, proporcionar els serveis per les aplicacions que utilitza.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Book Antiqua" w:cs="Book Antiqua" w:eastAsia="Book Antiqua" w:hAnsi="Book Antiqua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ind w:left="360" w:hanging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Compara el model OSI amb TCP/IP</w:t>
      </w:r>
    </w:p>
    <w:p w:rsidR="00000000" w:rsidDel="00000000" w:rsidP="00000000" w:rsidRDefault="00000000" w:rsidRPr="00000000" w14:paraId="0000002F">
      <w:pPr>
        <w:pageBreakBefore w:val="0"/>
        <w:ind w:left="360"/>
        <w:jc w:val="both"/>
        <w:rPr>
          <w:rFonts w:ascii="Calibri" w:cs="Calibri" w:eastAsia="Calibri" w:hAnsi="Calibri"/>
          <w:b w:val="1"/>
          <w:color w:val="0070c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 Mentre que els model OSI te 7 capes el model TCP/IP te 4. El model TCP/IP la capa 1 correspon a les tres primeres capes del model OSI. La capa 4 seria la 2 dl TCP/IP. La 5 seria la 3 de la TCP/IP i la 6 i la 7 serien la 4 de la TCP/IP.</w:t>
      </w:r>
    </w:p>
    <w:p w:rsidR="00000000" w:rsidDel="00000000" w:rsidP="00000000" w:rsidRDefault="00000000" w:rsidRPr="00000000" w14:paraId="00000030">
      <w:pPr>
        <w:pageBreakBefore w:val="0"/>
        <w:ind w:left="360"/>
        <w:jc w:val="both"/>
        <w:rPr>
          <w:rFonts w:ascii="Calibri" w:cs="Calibri" w:eastAsia="Calibri" w:hAnsi="Calibri"/>
          <w:b w:val="1"/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jc w:val="both"/>
        <w:rPr>
          <w:rFonts w:ascii="Calibri" w:cs="Calibri" w:eastAsia="Calibri" w:hAnsi="Calibri"/>
          <w:b w:val="1"/>
          <w:color w:val="0070c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TCP/IP CAPA 1: APPLICATION LAYER</w:t>
      </w:r>
    </w:p>
    <w:p w:rsidR="00000000" w:rsidDel="00000000" w:rsidP="00000000" w:rsidRDefault="00000000" w:rsidRPr="00000000" w14:paraId="00000032">
      <w:pPr>
        <w:pageBreakBefore w:val="0"/>
        <w:ind w:left="0" w:firstLine="0"/>
        <w:jc w:val="both"/>
        <w:rPr>
          <w:rFonts w:ascii="Calibri" w:cs="Calibri" w:eastAsia="Calibri" w:hAnsi="Calibri"/>
          <w:b w:val="1"/>
          <w:color w:val="0070c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TCP/IP  CAPA 2: TRANSPORT LAYER</w:t>
      </w:r>
    </w:p>
    <w:p w:rsidR="00000000" w:rsidDel="00000000" w:rsidP="00000000" w:rsidRDefault="00000000" w:rsidRPr="00000000" w14:paraId="00000033">
      <w:pPr>
        <w:pageBreakBefore w:val="0"/>
        <w:ind w:left="0" w:firstLine="0"/>
        <w:jc w:val="both"/>
        <w:rPr>
          <w:rFonts w:ascii="Calibri" w:cs="Calibri" w:eastAsia="Calibri" w:hAnsi="Calibri"/>
          <w:b w:val="1"/>
          <w:color w:val="0070c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TCP/IP CAPA 3: INTERNET LAYER</w:t>
      </w:r>
    </w:p>
    <w:p w:rsidR="00000000" w:rsidDel="00000000" w:rsidP="00000000" w:rsidRDefault="00000000" w:rsidRPr="00000000" w14:paraId="00000034">
      <w:pPr>
        <w:pageBreakBefore w:val="0"/>
        <w:ind w:left="0" w:firstLine="0"/>
        <w:jc w:val="both"/>
        <w:rPr>
          <w:rFonts w:ascii="Calibri" w:cs="Calibri" w:eastAsia="Calibri" w:hAnsi="Calibri"/>
          <w:b w:val="1"/>
          <w:color w:val="0070c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TCP/IP CAPA 4: NETWORK ACCESS LAYER</w:t>
      </w:r>
    </w:p>
    <w:p w:rsidR="00000000" w:rsidDel="00000000" w:rsidP="00000000" w:rsidRDefault="00000000" w:rsidRPr="00000000" w14:paraId="00000035">
      <w:pPr>
        <w:pageBreakBefore w:val="0"/>
        <w:jc w:val="both"/>
        <w:rPr>
          <w:rFonts w:ascii="Calibri" w:cs="Calibri" w:eastAsia="Calibri" w:hAnsi="Calibri"/>
          <w:color w:val="0070c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70c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ind w:left="360" w:hanging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Anomena quin tipus de paquet es guarda en cada capa del model OSI durant el procés d’encapçalament de l’emissió d’un paquet.</w:t>
      </w:r>
    </w:p>
    <w:p w:rsidR="00000000" w:rsidDel="00000000" w:rsidP="00000000" w:rsidRDefault="00000000" w:rsidRPr="00000000" w14:paraId="00000037">
      <w:pPr>
        <w:pageBreakBefore w:val="0"/>
        <w:ind w:left="360"/>
        <w:jc w:val="both"/>
        <w:rPr>
          <w:rFonts w:ascii="Calibri" w:cs="Calibri" w:eastAsia="Calibri" w:hAnsi="Calibri"/>
          <w:b w:val="1"/>
          <w:color w:val="0070c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ageBreakBefore w:val="0"/>
        <w:ind w:left="360"/>
        <w:jc w:val="both"/>
        <w:rPr>
          <w:rFonts w:ascii="Calibri" w:cs="Calibri" w:eastAsia="Calibri" w:hAnsi="Calibri"/>
          <w:b w:val="1"/>
          <w:color w:val="0070c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PDU, PROTOCOL DATA UNIT</w:t>
      </w:r>
    </w:p>
    <w:p w:rsidR="00000000" w:rsidDel="00000000" w:rsidP="00000000" w:rsidRDefault="00000000" w:rsidRPr="00000000" w14:paraId="00000039">
      <w:pPr>
        <w:pageBreakBefore w:val="0"/>
        <w:ind w:left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both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00.0" w:type="dxa"/>
        <w:jc w:val="left"/>
        <w:tblInd w:w="28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0"/>
        <w:gridCol w:w="2510"/>
        <w:tblGridChange w:id="0">
          <w:tblGrid>
            <w:gridCol w:w="1990"/>
            <w:gridCol w:w="251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3B">
            <w:pPr>
              <w:pageBreakBefore w:val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CAPA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3C">
            <w:pPr>
              <w:pageBreakBefore w:val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TIPUS DE 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pageBreakBefore w:val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APLICACIÓ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jc w:val="both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APDU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PRESENTACIÓ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jc w:val="both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PPDU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pageBreakBefore w:val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SESSIÓ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jc w:val="both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SPDU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pageBreakBefore w:val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TRANSPORT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jc w:val="both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TPDU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pageBreakBefore w:val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XARXA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jc w:val="both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PAQUET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pageBreakBefore w:val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ENLLAÇ</w:t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jc w:val="both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TRAMA</w:t>
            </w:r>
          </w:p>
        </w:tc>
      </w:tr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pageBreakBefore w:val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FÍSICA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jc w:val="both"/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0"/>
                <w:szCs w:val="20"/>
                <w:rtl w:val="0"/>
              </w:rPr>
              <w:t xml:space="preserve">BIT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jc w:val="both"/>
        <w:rPr>
          <w:rFonts w:ascii="Calibri" w:cs="Calibri" w:eastAsia="Calibri" w:hAnsi="Calibri"/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72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72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3"/>
        </w:numPr>
        <w:ind w:left="360" w:hanging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La capa 2 del model OSI, es divideix en dues parts. Explica com s’anomenen i la seva funcionalitat.</w:t>
      </w:r>
    </w:p>
    <w:p w:rsidR="00000000" w:rsidDel="00000000" w:rsidP="00000000" w:rsidRDefault="00000000" w:rsidRPr="00000000" w14:paraId="0000004F">
      <w:pPr>
        <w:pageBreakBefore w:val="0"/>
        <w:ind w:left="360"/>
        <w:jc w:val="both"/>
        <w:rPr>
          <w:rFonts w:ascii="Calibri" w:cs="Calibri" w:eastAsia="Calibri" w:hAnsi="Calibri"/>
          <w:b w:val="1"/>
          <w:color w:val="0070c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 Bridge o pont: té un dispositiu capaç de dividir la xarxa en 2 segment, els paquets que s’envien en un segment de la xarxa no colisionen amb els que s’envien a l’altre segment de la xarxa. </w:t>
      </w:r>
    </w:p>
    <w:p w:rsidR="00000000" w:rsidDel="00000000" w:rsidP="00000000" w:rsidRDefault="00000000" w:rsidRPr="00000000" w14:paraId="00000050">
      <w:pPr>
        <w:pageBreakBefore w:val="0"/>
        <w:ind w:left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3"/>
        </w:numPr>
        <w:ind w:left="360" w:hanging="36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La capa 6 de aplicació s’encarrega de donar format a les dades. Omple com a mínim un tipus de format per cada tipus de protocol.</w:t>
      </w:r>
    </w:p>
    <w:p w:rsidR="00000000" w:rsidDel="00000000" w:rsidP="00000000" w:rsidRDefault="00000000" w:rsidRPr="00000000" w14:paraId="00000052">
      <w:pPr>
        <w:pageBreakBefore w:val="0"/>
        <w:ind w:left="360"/>
        <w:jc w:val="both"/>
        <w:rPr>
          <w:rFonts w:ascii="Calibri" w:cs="Calibri" w:eastAsia="Calibri" w:hAnsi="Calibri"/>
          <w:b w:val="1"/>
          <w:color w:val="0070c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Llenguatges de marques: 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SGML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70c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STANDARD</w:t>
      </w:r>
      <w:r w:rsidDel="00000000" w:rsidR="00000000" w:rsidRPr="00000000">
        <w:rPr>
          <w:rFonts w:ascii="Calibri" w:cs="Calibri" w:eastAsia="Calibri" w:hAnsi="Calibri"/>
          <w:color w:val="007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GENERALIZED</w:t>
      </w:r>
      <w:r w:rsidDel="00000000" w:rsidR="00000000" w:rsidRPr="00000000">
        <w:rPr>
          <w:rFonts w:ascii="Calibri" w:cs="Calibri" w:eastAsia="Calibri" w:hAnsi="Calibri"/>
          <w:color w:val="007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MAKEUP</w:t>
      </w:r>
      <w:r w:rsidDel="00000000" w:rsidR="00000000" w:rsidRPr="00000000">
        <w:rPr>
          <w:rFonts w:ascii="Calibri" w:cs="Calibri" w:eastAsia="Calibri" w:hAnsi="Calibri"/>
          <w:color w:val="007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Calibri" w:cs="Calibri" w:eastAsia="Calibri" w:hAnsi="Calibri"/>
          <w:color w:val="0070c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 d’imatge: 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GIF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JPEG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 d’audio: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MP3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 de text: 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ASCII</w:t>
      </w:r>
      <w:r w:rsidDel="00000000" w:rsidR="00000000" w:rsidRPr="00000000">
        <w:rPr>
          <w:rFonts w:ascii="Calibri" w:cs="Calibri" w:eastAsia="Calibri" w:hAnsi="Calibri"/>
          <w:color w:val="0070c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(AMERICAN STANDARD CODE for INFORMATION INTERCHANCE)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 de vídeo: 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MIDI</w:t>
      </w:r>
      <w:r w:rsidDel="00000000" w:rsidR="00000000" w:rsidRPr="00000000">
        <w:rPr>
          <w:rFonts w:ascii="Calibri" w:cs="Calibri" w:eastAsia="Calibri" w:hAnsi="Calibri"/>
          <w:color w:val="0070c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MPEG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la capa 7 de presentació, s’utilitzen protocols que estan constantment en creixements. Indica algun exemple per cada protocol.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Protocols web: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HTTP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Protocols de transferència de fitxers: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FTP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Protocols de correu electrònic: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SMTP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Protocols de noms de dominis:  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20"/>
          <w:szCs w:val="20"/>
          <w:rtl w:val="0"/>
        </w:rPr>
        <w:t xml:space="preserve">DNS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17" w:top="1797" w:left="1134" w:right="113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Arial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25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525"/>
      <w:tblGridChange w:id="0">
        <w:tblGrid>
          <w:gridCol w:w="9525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tcMar>
            <w:left w:w="10.0" w:type="dxa"/>
            <w:right w:w="10.0" w:type="dxa"/>
          </w:tcMar>
          <w:vAlign w:val="center"/>
        </w:tcPr>
        <w:p w:rsidR="00000000" w:rsidDel="00000000" w:rsidP="00000000" w:rsidRDefault="00000000" w:rsidRPr="00000000" w14:paraId="0000006D">
          <w:pPr>
            <w:pageBreakBefore w:val="0"/>
            <w:jc w:val="righ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507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20"/>
      <w:gridCol w:w="4003"/>
      <w:gridCol w:w="5684"/>
      <w:tblGridChange w:id="0">
        <w:tblGrid>
          <w:gridCol w:w="820"/>
          <w:gridCol w:w="4003"/>
          <w:gridCol w:w="5684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</w:tcPr>
        <w:p w:rsidR="00000000" w:rsidDel="00000000" w:rsidP="00000000" w:rsidRDefault="00000000" w:rsidRPr="00000000" w14:paraId="00000062">
          <w:pPr>
            <w:pageBreakBefore w:val="0"/>
            <w:tabs>
              <w:tab w:val="left" w:leader="none" w:pos="214"/>
              <w:tab w:val="left" w:leader="none" w:pos="1080"/>
              <w:tab w:val="left" w:leader="none" w:pos="1800"/>
              <w:tab w:val="left" w:leader="none" w:pos="2520"/>
              <w:tab w:val="left" w:leader="none" w:pos="3240"/>
              <w:tab w:val="left" w:leader="none" w:pos="3960"/>
              <w:tab w:val="left" w:leader="none" w:pos="4680"/>
              <w:tab w:val="left" w:leader="none" w:pos="5400"/>
              <w:tab w:val="left" w:leader="none" w:pos="6120"/>
              <w:tab w:val="left" w:leader="none" w:pos="6840"/>
              <w:tab w:val="left" w:leader="none" w:pos="7560"/>
              <w:tab w:val="left" w:leader="none" w:pos="8280"/>
              <w:tab w:val="left" w:leader="none" w:pos="9000"/>
            </w:tabs>
            <w:ind w:left="-251" w:right="-212"/>
            <w:jc w:val="center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/>
            <w:drawing>
              <wp:inline distB="0" distT="0" distL="0" distR="0">
                <wp:extent cx="409575" cy="457200"/>
                <wp:effectExtent b="0" l="0" r="0" t="0"/>
                <wp:docPr descr="https://lh4.googleusercontent.com/AEjjV87f-Jilj-WDpzChpE_scNz7hwiZhI4RQkHinH6DYkeZdJ930i0xs-UwmtV4j-L6vuKzxib_RGE1W8q4rMnN4wR84v2iYb4WY3hEEU0JHeWHXVdWSmX2RcZ3Y1Pstaoi7ZIV" id="1" name="image1.png"/>
                <a:graphic>
                  <a:graphicData uri="http://schemas.openxmlformats.org/drawingml/2006/picture">
                    <pic:pic>
                      <pic:nvPicPr>
                        <pic:cNvPr descr="https://lh4.googleusercontent.com/AEjjV87f-Jilj-WDpzChpE_scNz7hwiZhI4RQkHinH6DYkeZdJ930i0xs-UwmtV4j-L6vuKzxib_RGE1W8q4rMnN4wR84v2iYb4WY3hEEU0JHeWHXVdWSmX2RcZ3Y1Pstaoi7ZIV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</w:tcPr>
        <w:p w:rsidR="00000000" w:rsidDel="00000000" w:rsidP="00000000" w:rsidRDefault="00000000" w:rsidRPr="00000000" w14:paraId="00000063">
          <w:pPr>
            <w:pageBreakBefore w:val="0"/>
            <w:jc w:val="both"/>
            <w:rPr>
              <w:rFonts w:ascii="Arial" w:cs="Arial" w:eastAsia="Arial" w:hAnsi="Arial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pageBreakBefore w:val="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Generalitat de Catalunya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pageBreakBefore w:val="0"/>
            <w:jc w:val="both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Departament d'Ensenyament             </w:t>
          </w:r>
        </w:p>
        <w:p w:rsidR="00000000" w:rsidDel="00000000" w:rsidP="00000000" w:rsidRDefault="00000000" w:rsidRPr="00000000" w14:paraId="00000066">
          <w:pPr>
            <w:pageBreakBefore w:val="0"/>
            <w:jc w:val="both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Institut Antoni Ballester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</w:tcPr>
        <w:p w:rsidR="00000000" w:rsidDel="00000000" w:rsidP="00000000" w:rsidRDefault="00000000" w:rsidRPr="00000000" w14:paraId="00000067">
          <w:pPr>
            <w:pageBreakBefore w:val="0"/>
            <w:rPr>
              <w:rFonts w:ascii="Arial" w:cs="Arial" w:eastAsia="Arial" w:hAnsi="Arial"/>
              <w:b w:val="1"/>
              <w:sz w:val="28"/>
              <w:szCs w:val="28"/>
            </w:rPr>
          </w:pPr>
          <w:bookmarkStart w:colFirst="0" w:colLast="0" w:name="_gjdgxs" w:id="0"/>
          <w:bookmarkEnd w:id="0"/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A1.3 – Arquitectura de xarxes</w:t>
          </w:r>
        </w:p>
        <w:p w:rsidR="00000000" w:rsidDel="00000000" w:rsidP="00000000" w:rsidRDefault="00000000" w:rsidRPr="00000000" w14:paraId="00000068">
          <w:pPr>
            <w:pageBreakBefore w:val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pageBreakBefore w:val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CFGM SMX MP05 UF1 NF1 A1</w:t>
          </w:r>
        </w:p>
        <w:p w:rsidR="00000000" w:rsidDel="00000000" w:rsidP="00000000" w:rsidRDefault="00000000" w:rsidRPr="00000000" w14:paraId="0000006A">
          <w:pPr>
            <w:pageBreakBefore w:val="0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"/>
      <w:lvlJc w:val="right"/>
      <w:pPr>
        <w:ind w:left="2160" w:hanging="180"/>
      </w:pPr>
      <w:rPr>
        <w:rFonts w:ascii="Times New Roman" w:cs="Times New Roman" w:eastAsia="Times New Roman" w:hAnsi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76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pageBreakBefore w:val="0"/>
      <w:pBdr>
        <w:top w:color="4f81bd" w:space="2" w:sz="6" w:val="dotted"/>
        <w:left w:color="4f81bd" w:space="2" w:sz="6" w:val="dotted"/>
      </w:pBdr>
      <w:spacing w:before="300" w:line="276" w:lineRule="auto"/>
    </w:pPr>
    <w:rPr>
      <w:rFonts w:ascii="Calibri" w:cs="Calibri" w:eastAsia="Calibri" w:hAnsi="Calibri"/>
      <w:smallCaps w:val="1"/>
      <w:color w:val="365f9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